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rPr>
      </w:pPr>
      <w:r>
        <w:rPr>
          <w:b/>
          <w:sz w:val="28"/>
        </w:rPr>
        <w:t>PENGARUH PENGGUNAAN SISTEM INFORMASI AKUNTANSI</w:t>
      </w:r>
      <w:r>
        <w:rPr>
          <w:b/>
          <w:sz w:val="28"/>
          <w:lang w:val="id-ID"/>
        </w:rPr>
        <w:t>,</w:t>
      </w:r>
      <w:r>
        <w:rPr>
          <w:b/>
          <w:sz w:val="28"/>
        </w:rPr>
        <w:t xml:space="preserve"> TEKNOLOGI INFORMASI</w:t>
      </w:r>
      <w:r>
        <w:rPr>
          <w:b/>
          <w:sz w:val="28"/>
          <w:lang w:val="id-ID"/>
        </w:rPr>
        <w:t>,</w:t>
      </w:r>
      <w:r>
        <w:rPr>
          <w:b/>
          <w:sz w:val="28"/>
        </w:rPr>
        <w:t xml:space="preserve"> </w:t>
      </w:r>
      <w:r>
        <w:t xml:space="preserve">PENGENDALIAN INTERNAL DAN KUALITAS SUMBER DAYA MANUSIA </w:t>
      </w:r>
      <w:r>
        <w:rPr>
          <w:b/>
          <w:sz w:val="28"/>
        </w:rPr>
        <w:t xml:space="preserve">TERHADAP KUALITAS LAPORAN KEUANGAN </w:t>
      </w:r>
    </w:p>
    <w:p>
      <w:pPr>
        <w:rPr>
          <w:b/>
          <w:lang w:val="id-ID"/>
        </w:rPr>
      </w:pPr>
    </w:p>
    <w:p>
      <w:pPr>
        <w:jc w:val="center"/>
        <w:rPr>
          <w:b/>
          <w:lang w:val="id-ID"/>
        </w:rPr>
      </w:pPr>
      <w:r>
        <w:rPr>
          <w:b/>
          <w:lang w:val="id-ID"/>
        </w:rPr>
        <w:t>Helmi Prila Aldino</w:t>
      </w:r>
      <w:r>
        <w:rPr>
          <w:b/>
          <w:vertAlign w:val="superscript"/>
          <w:lang w:val="id-ID"/>
        </w:rPr>
        <w:t>)</w:t>
      </w:r>
      <w:r>
        <w:rPr>
          <w:b/>
          <w:lang w:val="id-ID"/>
        </w:rPr>
        <w:t>, Renil Septiano</w:t>
      </w:r>
      <w:r>
        <w:rPr>
          <w:b/>
          <w:vertAlign w:val="superscript"/>
          <w:lang w:val="id-ID"/>
        </w:rPr>
        <w:t xml:space="preserve"> 2)</w:t>
      </w:r>
    </w:p>
    <w:p>
      <w:pPr>
        <w:jc w:val="center"/>
        <w:rPr>
          <w:lang w:val="id-ID"/>
        </w:rPr>
      </w:pPr>
      <w:r>
        <w:rPr>
          <w:lang w:val="id-ID"/>
        </w:rPr>
        <w:t>“Sekolah Tinggi Ilmu Ekonomi “KBP”</w:t>
      </w:r>
    </w:p>
    <w:p>
      <w:pPr>
        <w:jc w:val="center"/>
        <w:rPr>
          <w:b/>
          <w:bCs/>
        </w:rPr>
      </w:pPr>
      <w:r>
        <w:fldChar w:fldCharType="begin"/>
      </w:r>
      <w:r>
        <w:instrText xml:space="preserve"> HYPERLINK "mailto:helmiprillaaldino@akbpstie.ac.id" </w:instrText>
      </w:r>
      <w:r>
        <w:fldChar w:fldCharType="separate"/>
      </w:r>
      <w:r>
        <w:rPr>
          <w:rStyle w:val="25"/>
          <w:rFonts w:asciiTheme="majorBidi" w:hAnsiTheme="majorBidi" w:cstheme="majorBidi"/>
          <w:b w:val="0"/>
          <w:bCs/>
          <w:lang w:val="id-ID"/>
        </w:rPr>
        <w:t>helmiprillaaldino</w:t>
      </w:r>
      <w:r>
        <w:rPr>
          <w:rStyle w:val="25"/>
          <w:rFonts w:asciiTheme="majorBidi" w:hAnsiTheme="majorBidi" w:cstheme="majorBidi"/>
          <w:b w:val="0"/>
          <w:bCs/>
        </w:rPr>
        <w:t>@</w:t>
      </w:r>
      <w:r>
        <w:rPr>
          <w:rStyle w:val="25"/>
          <w:rFonts w:asciiTheme="majorBidi" w:hAnsiTheme="majorBidi" w:cstheme="majorBidi"/>
          <w:b w:val="0"/>
          <w:bCs/>
          <w:lang w:val="id-ID"/>
        </w:rPr>
        <w:t>akbpstie.ac.id</w:t>
      </w:r>
      <w:r>
        <w:rPr>
          <w:rStyle w:val="25"/>
          <w:rFonts w:asciiTheme="majorBidi" w:hAnsiTheme="majorBidi" w:cstheme="majorBidi"/>
          <w:b w:val="0"/>
          <w:bCs/>
          <w:lang w:val="id-ID"/>
        </w:rPr>
        <w:fldChar w:fldCharType="end"/>
      </w:r>
    </w:p>
    <w:p>
      <w:pPr>
        <w:jc w:val="center"/>
        <w:rPr>
          <w:b/>
          <w:bCs/>
          <w:lang w:val="id-ID"/>
        </w:rPr>
      </w:pPr>
      <w:r>
        <w:fldChar w:fldCharType="begin"/>
      </w:r>
      <w:r>
        <w:instrText xml:space="preserve"> HYPERLINK "mailto:renilseptiano@gmail.com" </w:instrText>
      </w:r>
      <w:r>
        <w:fldChar w:fldCharType="separate"/>
      </w:r>
      <w:r>
        <w:rPr>
          <w:rStyle w:val="25"/>
          <w:b w:val="0"/>
          <w:bCs/>
          <w:lang w:val="id-ID"/>
        </w:rPr>
        <w:t>renilseptiano@</w:t>
      </w:r>
      <w:r>
        <w:rPr>
          <w:rFonts w:eastAsia="Cambria"/>
          <w:lang w:val="id-ID"/>
        </w:rPr>
        <w:t xml:space="preserve"> </w:t>
      </w:r>
      <w:r>
        <w:rPr>
          <w:rStyle w:val="25"/>
          <w:b w:val="0"/>
          <w:bCs/>
          <w:lang w:val="id-ID"/>
        </w:rPr>
        <w:t xml:space="preserve">akbpstie.ac.id </w:t>
      </w:r>
      <w:r>
        <w:rPr>
          <w:rStyle w:val="25"/>
          <w:b w:val="0"/>
          <w:bCs/>
          <w:lang w:val="id-ID"/>
        </w:rPr>
        <w:fldChar w:fldCharType="end"/>
      </w:r>
    </w:p>
    <w:p>
      <w:pPr>
        <w:tabs>
          <w:tab w:val="left" w:leader="dot" w:pos="7371"/>
        </w:tabs>
        <w:jc w:val="both"/>
        <w:rPr>
          <w: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20"/>
          <w:szCs w:val="20"/>
          <w:lang w:eastAsia="id-ID"/>
        </w:rPr>
      </w:pPr>
      <w:r>
        <w:rPr>
          <w:color w:val="202124"/>
          <w:sz w:val="20"/>
          <w:szCs w:val="20"/>
          <w:lang w:eastAsia="id-ID"/>
        </w:rPr>
        <w:t>ABSTRAK</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20"/>
          <w:szCs w:val="20"/>
          <w:lang w:eastAsia="id-ID"/>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color w:val="202124"/>
          <w:sz w:val="20"/>
          <w:szCs w:val="20"/>
          <w:lang w:val="en" w:eastAsia="id-ID"/>
        </w:rPr>
      </w:pPr>
      <w:r>
        <w:rPr>
          <w:rFonts w:hint="default"/>
          <w:color w:val="202124"/>
          <w:sz w:val="20"/>
          <w:szCs w:val="20"/>
          <w:lang w:val="en" w:eastAsia="id-ID"/>
        </w:rPr>
        <w:t>Tujuan penelitian ini adalah untuk mengetahui pengaruh penggunaan sistem informasi akuntansi, teknologi informasi, Sistem Pengendalian Intern dan Kualitas Sumber Daya Manusia terhadap kualitas laporan keuangan pada instansi pemerintah kota Padang. Populasi dalam penelitian ini adalah seluruh pegawai keuangan pada instansi Pemerintah Kota Padang. Menggunakan teknik convenience sampling diterapkan untuk menentukan sampel. Sampel dalam penelitian ini adalah pegawai bagian keuangan pada instansi pemerintah kota Padang yang memenuhi kriteria. Jumlah sampel yang digunakan adalah 142 responden yang diambil berdasarkan kriteria yang telah ditentukan. Pengumpulan data dilakukan dengan menggunakan kuesioner yang diukur dengan skala Likert. Hasil penelitian menunjukkan bahwa sistem informasi akuntansi, teknologi informasi Sistem Pengendalian Intern dan Kualitas Sumber Daya Manusia berpengaruh positif dan signifikan terhadap kualitas laporan keuangan yang ditunjukkan dengan nilai signifikan sebesar 0,00,</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color w:val="202124"/>
          <w:sz w:val="20"/>
          <w:szCs w:val="20"/>
          <w:lang w:val="en" w:eastAsia="id-ID"/>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color w:val="202124"/>
          <w:sz w:val="20"/>
          <w:szCs w:val="20"/>
          <w:lang w:val="en" w:eastAsia="id-ID"/>
        </w:rPr>
      </w:pPr>
      <w:r>
        <w:rPr>
          <w:rFonts w:hint="default"/>
          <w:color w:val="202124"/>
          <w:sz w:val="20"/>
          <w:szCs w:val="20"/>
          <w:lang w:val="en" w:eastAsia="id-ID"/>
        </w:rPr>
        <w:t xml:space="preserve">Kata Kunci : Sistem Informasi Akuntansi, Teknologi Informasi, Sistem Pengendalian Intern, Kualitas Sumber Daya Manusia dan Kualitas Laporan Keuangan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color w:val="202124"/>
          <w:sz w:val="20"/>
          <w:szCs w:val="20"/>
          <w:lang w:val="en" w:eastAsia="id-ID"/>
        </w:rPr>
      </w:pPr>
      <w:r>
        <w:rPr>
          <w:rFonts w:hint="default"/>
          <w:color w:val="202124"/>
          <w:sz w:val="20"/>
          <w:szCs w:val="20"/>
          <w:lang w:val="en" w:eastAsia="id-ID"/>
        </w:rPr>
        <w:t>Selengkapnya tentang teks sumber iniDiperlukan teks sumber untuk mendapatkan informasi terjemahan tambahan</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color w:val="202124"/>
          <w:sz w:val="20"/>
          <w:szCs w:val="20"/>
          <w:lang w:val="en" w:eastAsia="id-ID"/>
        </w:rPr>
      </w:pPr>
      <w:r>
        <w:rPr>
          <w:rFonts w:hint="default"/>
          <w:color w:val="202124"/>
          <w:sz w:val="20"/>
          <w:szCs w:val="20"/>
          <w:lang w:val="en" w:eastAsia="id-ID"/>
        </w:rPr>
        <w:t>Kirim masukan</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n" w:eastAsia="id-ID"/>
        </w:rPr>
      </w:pPr>
      <w:r>
        <w:rPr>
          <w:rFonts w:hint="default"/>
          <w:color w:val="202124"/>
          <w:sz w:val="20"/>
          <w:szCs w:val="20"/>
          <w:lang w:val="en" w:eastAsia="id-ID"/>
        </w:rPr>
        <w:t>Panel samping</w:t>
      </w:r>
      <w:bookmarkStart w:id="9" w:name="_GoBack"/>
      <w:bookmarkEnd w:id="9"/>
      <w:r>
        <w:rPr>
          <w:color w:val="202124"/>
          <w:sz w:val="20"/>
          <w:szCs w:val="20"/>
          <w:lang w:val="en" w:eastAsia="id-ID"/>
        </w:rPr>
        <w:tab/>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n" w:eastAsia="id-ID"/>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0"/>
          <w:szCs w:val="20"/>
          <w:lang w:val="en" w:eastAsia="id-ID"/>
        </w:rPr>
      </w:pPr>
      <w:r>
        <w:rPr>
          <w:color w:val="auto"/>
          <w:sz w:val="20"/>
          <w:szCs w:val="20"/>
          <w:lang w:val="en" w:eastAsia="id-ID"/>
        </w:rPr>
        <w:t>The purpose of this study was to determine the effect of the use of accounting information systems, information technology, Internal Control Systems and the Quality of Human Resources on the quality of financial reports in Padang city government agencies. The population in this study were all financial employees at Padang City Government agencies. Using convenience sampling technique was applied to determine the sample. The sample in this study were employees of the finance department at Padang city government agencies who met the criteria. The number of samples used was 142 respondents who were taken based on predetermined criteria. Data was collected by using a questionnaire measured by a Likert scale. The results showed that accounting information systems, information technology Internal Control Systems and the Quality of Human Resources had a positive and significant effect on the quality of financial reports, which was indicated by a significant value of 0.00,</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0"/>
          <w:szCs w:val="20"/>
          <w:lang w:val="en" w:eastAsia="id-ID"/>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0"/>
          <w:szCs w:val="20"/>
          <w:lang w:val="id-ID" w:eastAsia="id-ID"/>
        </w:rPr>
      </w:pPr>
      <w:r>
        <w:rPr>
          <w:color w:val="auto"/>
          <w:sz w:val="20"/>
          <w:szCs w:val="20"/>
          <w:lang w:val="en" w:eastAsia="id-ID"/>
        </w:rPr>
        <w:t>Keywords: Accounting Information Systems, Information Technology, Internal Control Systems, Quality of Human Resources and Quality of Financial Reports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20"/>
          <w:szCs w:val="20"/>
          <w:lang w:eastAsia="id-ID"/>
        </w:rPr>
      </w:pPr>
    </w:p>
    <w:p>
      <w:pPr>
        <w:jc w:val="both"/>
        <w:rPr>
          <w:sz w:val="20"/>
          <w:szCs w:val="20"/>
        </w:rPr>
      </w:pPr>
    </w:p>
    <w:p>
      <w:pPr>
        <w:jc w:val="both"/>
        <w:rPr>
          <w:b/>
        </w:rPr>
      </w:pPr>
      <w:r>
        <w:rPr>
          <w:b/>
        </w:rPr>
        <w:t>PENDAHULUAN</w:t>
      </w:r>
    </w:p>
    <w:p>
      <w:pPr>
        <w:ind w:firstLine="426"/>
        <w:jc w:val="both"/>
        <w:rPr>
          <w:lang w:val="id-ID"/>
        </w:rPr>
      </w:pPr>
      <w:r>
        <w:rPr>
          <w:lang w:val="id-ID"/>
        </w:rPr>
        <w:t>Laporan keuangan berisi informasi tentang posisi keuangan dan hasil yang dicapai oleh anggaran selama tahun fiskal. Pemerintah Daerah diberi mandat dan wewenang untuk melakukan pengelolaan keuangan untuk daerah, sehingga harus bertanggung jawab atas semua mandat dan wewenang yang telah dilakukan</w:t>
      </w:r>
      <w:r>
        <w:t>,</w:t>
      </w:r>
      <w:r>
        <w:rPr>
          <w:lang w:val="id-ID"/>
        </w:rPr>
        <w:t xml:space="preserve"> </w:t>
      </w:r>
      <w:r>
        <w:t>o</w:t>
      </w:r>
      <w:r>
        <w:rPr>
          <w:lang w:val="id-ID"/>
        </w:rPr>
        <w:t xml:space="preserve">leh standar pelaporan keuangan ditetapkan. </w:t>
      </w:r>
      <w:r>
        <w:t>Selain adanya standar akuntansi pemerintah sebagai acuan dalam menggunakan proses Perangkaian laporan keuangan haru dilakukan secara efesien dan juga akurat</w:t>
      </w:r>
      <w:r>
        <w:rPr>
          <w:lang w:val="id-ID"/>
        </w:rPr>
        <w:t xml:space="preserve">, tepat waktu dan tentunya data yang dihasilkan harus </w:t>
      </w:r>
      <w:r>
        <w:t>rill/</w:t>
      </w:r>
      <w:r>
        <w:rPr>
          <w:lang w:val="id-ID"/>
        </w:rPr>
        <w:t>akurat. Diperlukan suatu sistem yang dapat merangkul pencapaian tersebut, yaitu adanya dukungan teknologi informasi</w:t>
      </w:r>
      <w:r>
        <w:t xml:space="preserve"> </w:t>
      </w:r>
      <w:r>
        <w:fldChar w:fldCharType="begin" w:fldLock="1"/>
      </w:r>
      <w:r>
        <w:instrText xml:space="preserve">ADDIN CSL_CITATION {"citationItems":[{"id":"ITEM-1","itemData":{"DOI":"10.17509/jrak.v1i1.6566","ISSN":"2338-1507","abstract":"This research has purposes to know how the impact of the effectiveness of the technology information application to the quality of financial report in the regency area governance. This methods used into this research is verification descriptive. The data collected by spreading questioners that use semantic defferensial scale on its scoring. To assess the impact of effectiveness of the application of information technology (X) to the quality of financial report (Y), then used simple linear regression. Where as to know how much the impact that is given to the variable of independence, then use coefficient of determination. The result of the analysis shows that the applied of effectiveness information technology has positive impact to the quality of financial report in regency governance. Effectiveness of the application of information technology give impact 53,0% to the quality of financial report of the official regency governance, the agency and office in the environment of Sukabumi regency. While the rest 47,0% is the impact of another factors outside effectiveness of the application of information technology.","author":[{"dropping-particle":"","family":"Widarsono","given":"Agus","non-dropping-particle":"","parse-names":false,"suffix":""}],"container-title":"Jurnal Riset Akuntansi dan Keuangan","id":"ITEM-1","issue":"1","issued":{"date-parts":[["2017"]]},"page":"1","title":"Pengaruh Efektivitas Penerapan Teknologi Informasi Terhadap Kualitas Laporan Keuangan Pemerintah Daerah","type":"article-journal","volume":"1"},"uris":["http://www.mendeley.com/documents/?uuid=e86aaf2a-8e9e-40f9-a219-a578950f7674"]}],"mendeley":{"formattedCitation":"(Widarsono, 2017)","plainTextFormattedCitation":"(Widarsono, 2017)","previouslyFormattedCitation":"(Widarsono, 2017)"},"properties":{"noteIndex":0},"schema":"https://github.com/citation-style-language/schema/raw/master/csl-citation.json"}</w:instrText>
      </w:r>
      <w:r>
        <w:fldChar w:fldCharType="separate"/>
      </w:r>
      <w:r>
        <w:t>(Widarsono, 2017)</w:t>
      </w:r>
      <w:r>
        <w:fldChar w:fldCharType="end"/>
      </w:r>
      <w:r>
        <w:rPr>
          <w:lang w:val="id-ID"/>
        </w:rPr>
        <w:t>.</w:t>
      </w:r>
    </w:p>
    <w:p>
      <w:pPr>
        <w:ind w:firstLine="426"/>
        <w:jc w:val="both"/>
      </w:pPr>
      <w:r>
        <w:t xml:space="preserve">Operasional manajemen keuangan harus mendapatkan informasi yang lebih dalam mengenai laporan keuangan, sehingga dari publikasi laporan keuangan tersebut dapat berguna bagi pihak yang berkepentingan dan menjadi dasar pengambilan keputusan. Menurut Pernyataan Standar Akuntansi Keuangan No. 1 tahun 2015, Laporan Keuangan merupakan presentasi prosedural dari posisi keuangan dalam kinerja keuangan suatu entitas. Laporan ini menyatakan bahwa sejarah entitas terukur memiliki nilai yang berharga. </w:t>
      </w:r>
      <w:r>
        <w:rPr>
          <w:lang w:val="id-ID"/>
        </w:rPr>
        <w:t xml:space="preserve">Laporan keuangan adalah bagian dari proses pelaporan keuangan. Biasanya, laporan keuangan lengkap meliputi laporan keuangan, laporan laba rugi, laporan perubahan modal penuh, arus kas atau laporan register kas dan laporan lain yang merupakan bagian dari integritas laporan keuangan </w:t>
      </w:r>
      <w:r>
        <w:fldChar w:fldCharType="begin" w:fldLock="1"/>
      </w:r>
      <w:r>
        <w:instrText xml:space="preserve">ADDIN CSL_CITATION {"citationItems":[{"id":"ITEM-1","itemData":{"author":[{"dropping-particle":"","family":"Ernawati Fidyah Yuli","given":"Mulayana","non-dropping-particle":"","parse-names":false,"suffix":""}],"container-title":"Jurnal Ilmu Manajemen dan Akuntansi Terapan (J’MAT)","id":"ITEM-1","issue":"17","issued":{"date-parts":[["2017"]]},"page":"132-153","title":"Pengaruh Kompetensi Sumber Daya Manusia Dan Sistem Pengendalian Intern Terhadap Kualitas Informasi Laporan Keuangan Dengan Moderasi Pemanfaatan","type":"article-journal","volume":"8"},"uris":["http://www.mendeley.com/documents/?uuid=bafb3e02-e152-4615-b439-92b98be76235"]}],"mendeley":{"formattedCitation":"(Ernawati Fidyah Yuli, 2017)","plainTextFormattedCitation":"(Ernawati Fidyah Yuli, 2017)","previouslyFormattedCitation":"(Ernawati Fidyah Yuli, 2017)"},"properties":{"noteIndex":0},"schema":"https://github.com/citation-style-language/schema/raw/master/csl-citation.json"}</w:instrText>
      </w:r>
      <w:r>
        <w:fldChar w:fldCharType="separate"/>
      </w:r>
      <w:r>
        <w:t>(Ernawati Fidyah Yuli, 2017)</w:t>
      </w:r>
      <w:r>
        <w:fldChar w:fldCharType="end"/>
      </w:r>
      <w:r>
        <w:t xml:space="preserve">. </w:t>
      </w:r>
    </w:p>
    <w:p>
      <w:pPr>
        <w:ind w:firstLine="426"/>
        <w:jc w:val="both"/>
      </w:pPr>
      <w:r>
        <w:t xml:space="preserve">Menurut </w:t>
      </w:r>
      <w:r>
        <w:fldChar w:fldCharType="begin" w:fldLock="1"/>
      </w:r>
      <w:r>
        <w:instrText xml:space="preserve">ADDIN CSL_CITATION {"citationItems":[{"id":"ITEM-1","itemData":{"abstract":"The purpose of this study is to examine the variables that affect the performance accountability of the Boalemo Regency government. Data collection was carried out by giving questionnaires to 30 OPDs in the local government of Boalemo Regency and also by interviewing several financial subdivisions. The statistical method used to test the hypothesis is and multiple linear regression. The results of the study show that. First, accounting information systems, measures of performance and decision-making authority have a positive effect on performance accountability. Second, information systems and decision-making authority partially have a positive and significant influence on performance accountability. Third, the measure of financial performance partially has a negative and insignificant effect on the performance accountability of Boalemo District Government agencies. It can also be seen from the Determination Test that 32% increase in the accountability performance of Buol district government agencies can be explained by accounting information systems decision","author":[{"dropping-particle":"","family":"Masiaga","given":"Novaliastuti","non-dropping-particle":"","parse-names":false,"suffix":""}],"container-title":"Accounting Journal","id":"ITEM-1","issued":{"date-parts":[["2019"]]},"page":"11-21","title":"The Implication Of Accounting Information System , Financial Performance Measurement And Decision Making Authority To The Performance Accountability (Pengaruh Sistem Informasi Akuntansi, Ukuran Kinerja Keuangan dan Otoritas Pengambilan KeputusanTerhadap A","type":"article-journal","volume":"02"},"uris":["http://www.mendeley.com/documents/?uuid=34e92a60-9908-4c2a-9700-c36afa04dc0f"]}],"mendeley":{"formattedCitation":"(Masiaga, 2019)","manualFormatting":"Masiaga, (2019)","plainTextFormattedCitation":"(Masiaga, 2019)","previouslyFormattedCitation":"(Masiaga, 2019)"},"properties":{"noteIndex":0},"schema":"https://github.com/citation-style-language/schema/raw/master/csl-citation.json"}</w:instrText>
      </w:r>
      <w:r>
        <w:fldChar w:fldCharType="separate"/>
      </w:r>
      <w:r>
        <w:t>Masiaga, (2019)</w:t>
      </w:r>
      <w:r>
        <w:fldChar w:fldCharType="end"/>
      </w:r>
      <w:r>
        <w:t xml:space="preserve"> Sistem informasi akuntansi merupakan pengaturan berbagai dokumen, alat komunikasi, eksekutif, dan berbagai laporan yang dirancang untuk mengubah data keuangan dari perusahaan atau organisasi menjadi informasi keuangan yang lebih baik dan Sistem informasi Akuntansi terdiri dari 3 indikator yaitu indikator relevan, kegunaan, dan prosedur.</w:t>
      </w:r>
    </w:p>
    <w:p>
      <w:pPr>
        <w:ind w:firstLine="426"/>
        <w:jc w:val="both"/>
      </w:pPr>
      <w:r>
        <w:t xml:space="preserve">Menurut </w:t>
      </w:r>
      <w:r>
        <w:fldChar w:fldCharType="begin" w:fldLock="1"/>
      </w:r>
      <w:r>
        <w:instrText xml:space="preserve">ADDIN CSL_CITATION {"citationItems":[{"id":"ITEM-1","itemData":{"abstract":"Accounting information system is part of the information system, which can provide information about accounting that can support the performance of the parties - parties who use it. This study was conducted to determine whether factors consisting of user involvement (X1), personal engineering skills (X2), top management support (X3), formalization of development (X4), and training and education program (X5) can affect system performance accounting information (Y). PT.Cipta Niaga Semesta is the chosen research place and the respondents are employees who use accounting information system as many as 47 employees. This research is a quantitative research where using statistical application that is SPSS version 23. Based on result of research analysis concluded from variables used that have significant positive effect to accounting information system performance is variable of personal technique ability and formalization of information system development","author":[{"dropping-particle":"","family":"Hanafiah","given":"Afnil Fitri","non-dropping-particle":"","parse-names":false,"suffix":""},{"dropping-particle":"","family":"Zulvia","given":"Dewi","non-dropping-particle":"","parse-names":false,"suffix":""}],"id":"ITEM-1","issued":{"date-parts":[["2018"]]},"title":"Analisis Faktor-faktor yang mempengaruhi Kinerja Sistem Informasi Akuntansi (SIA) Di PT. Cipta Niaga Semesta","type":"article-journal"},"uris":["http://www.mendeley.com/documents/?uuid=1b26a739-372f-40c1-b522-09e51ea99439"]}],"mendeley":{"formattedCitation":"(Hanafiah &amp; Zulvia, 2018)","manualFormatting":"Hanafiah &amp; Zulvia, (2018)","plainTextFormattedCitation":"(Hanafiah &amp; Zulvia, 2018)","previouslyFormattedCitation":"(Hanafiah &amp; Zulvia, 2018)"},"properties":{"noteIndex":0},"schema":"https://github.com/citation-style-language/schema/raw/master/csl-citation.json"}</w:instrText>
      </w:r>
      <w:r>
        <w:fldChar w:fldCharType="separate"/>
      </w:r>
      <w:r>
        <w:t>Hanafiah &amp; Zulvia, (2018)</w:t>
      </w:r>
      <w:r>
        <w:fldChar w:fldCharType="end"/>
      </w:r>
      <w:r>
        <w:t xml:space="preserve"> Sistem Informasi Akuntansi sebagai sistem yang memproses data dan transaksi untuk menghasilkan informasi yang berguna untuk perencanaan, pengendalian, dan operasi bisnis. Sistem informasi akuntansi terdiri dari tiga subsistem yang dijelaskan oleh Hall (2009: 10), ketiga subsistem tersebut adalah:</w:t>
      </w:r>
    </w:p>
    <w:p>
      <w:pPr>
        <w:pStyle w:val="16"/>
        <w:numPr>
          <w:ilvl w:val="0"/>
          <w:numId w:val="1"/>
        </w:numPr>
        <w:ind w:left="426" w:hanging="426"/>
        <w:jc w:val="both"/>
      </w:pPr>
      <w:r>
        <w:t>Sistem Pemrosesan Transaksi Dapat memberikan dukungan untuk operasi setiap hari yang terdiri dari dokumen dan sinyal untuk pengguna yang terlibat dalam entitas.</w:t>
      </w:r>
    </w:p>
    <w:p>
      <w:pPr>
        <w:pStyle w:val="16"/>
        <w:numPr>
          <w:ilvl w:val="0"/>
          <w:numId w:val="1"/>
        </w:numPr>
        <w:ind w:left="426" w:hanging="426"/>
        <w:jc w:val="both"/>
      </w:pPr>
      <w:r>
        <w:t>Buku Besar / Sistem Pelaporan Keuangan Hasil dari sistem ini adalah laporan keuangan dalam bentuk laporan laba rugi, perubahan dalam laporan ekuitas, laporan posisi keuangan dan laporan lainnya.</w:t>
      </w:r>
    </w:p>
    <w:p>
      <w:pPr>
        <w:pStyle w:val="4"/>
        <w:rPr>
          <w:rFonts w:ascii="Times New Roman" w:hAnsi="Times New Roman" w:cs="Times New Roman"/>
          <w:color w:val="auto"/>
        </w:rPr>
      </w:pPr>
      <w:bookmarkStart w:id="0" w:name="_Toc28449509"/>
      <w:bookmarkStart w:id="1" w:name="_Toc13921843"/>
      <w:r>
        <w:rPr>
          <w:rFonts w:ascii="Times New Roman" w:hAnsi="Times New Roman" w:cs="Times New Roman"/>
          <w:color w:val="auto"/>
        </w:rPr>
        <w:t>Sistem Informasi Akuntansi Terhadap Kualitas Laporan Keuangan</w:t>
      </w:r>
      <w:bookmarkEnd w:id="0"/>
      <w:bookmarkEnd w:id="1"/>
    </w:p>
    <w:p>
      <w:pPr>
        <w:tabs>
          <w:tab w:val="left" w:pos="426"/>
        </w:tabs>
        <w:jc w:val="both"/>
        <w:rPr>
          <w:lang w:val="id-ID"/>
        </w:rPr>
      </w:pPr>
      <w:r>
        <w:tab/>
      </w:r>
      <w:r>
        <w:t xml:space="preserve">Menurut </w:t>
      </w:r>
      <w:r>
        <w:fldChar w:fldCharType="begin" w:fldLock="1"/>
      </w:r>
      <w:r>
        <w:instrText xml:space="preserve">ADDIN CSL_CITATION {"citationItems":[{"id":"ITEM-1","itemData":{"DOI":"10.25105/mraai.v16i1.2004","ISSN":"1411-8831","abstract":"This Study objectives are to test the influence of Accrual Based – Government Accounting Standard, Accounting Information System, Human Resourching Quality, Internal Control, and Organizational Commitment affect the quality of Ministry/Board financial statements especially in National Board of Disaster Management (BNPB). This study population is the stakeholders of National Board of Disaster Management financial statement consisting of Authorized Budget User, Financial Bureau, Expenditure Treasurer, Assistant of Expenditure Treasurer, Commitment-Making Officer, and Internal Auditor in BNPB. Sample is determined by using Proportionate Stratified Random Sampling techniques. Using the Likert measurement scale and Inferensial Parametris data analysis. The hypothesis is tested comparatively. The result showed that The Impplementation of Accrual Based – Government Accounting Standard have a significant effect on the quality of financial statement, Impplementation of Accounting Information System have a significant effect on the quality of financial statement, Human Resourching Quality have a significant effect on the quality of financial statement, Internal Control have a siginificant effect on the quality of financial statement, and Organizational Commitment have a significant effect on the quality of financial statement. The maximum implementation of Accrual Based – Government Accounting Standard, Accounting Information System, Human Resorching Quality, Internal Control and Organizational Commitment will increase as well as the quality of financial statement in BNPB. Keywords: Accrual Based – Government Accounting Standard, Accounting Information System, Human Resourching Quality, Internal Control, Organizational Commitment, National Board of Disaster Management.","author":[{"dropping-particle":"","family":"Eveline","given":"Franta","non-dropping-particle":"","parse-names":false,"suffix":""}],"container-title":"Media Riset Akuntansi, Auditing dan Informasi","id":"ITEM-1","issue":"1","issued":{"date-parts":[["2017"]]},"page":"1","title":"Pengaruh Sap Berbasis Akrual, Sistem Informasi Akuntansi, Kualitas Sdm, Pengendalian Internal Dan Komitmen Organisasi Terhadap Kualitas Laporan Keuangan Di Badan Nasional Penanggulangan Bencana","type":"article-journal","volume":"16"},"uris":["http://www.mendeley.com/documents/?uuid=c99ae4b2-0255-4f5a-ab25-5f0a0d41b096"]}],"mendeley":{"formattedCitation":"(Eveline, 2017)","manualFormatting":"Eveline, (2017)","plainTextFormattedCitation":"(Eveline, 2017)","previouslyFormattedCitation":"(Eveline, 2017)"},"properties":{"noteIndex":0},"schema":"https://github.com/citation-style-language/schema/raw/master/csl-citation.json"}</w:instrText>
      </w:r>
      <w:r>
        <w:fldChar w:fldCharType="separate"/>
      </w:r>
      <w:r>
        <w:t>Eveline, (2017)</w:t>
      </w:r>
      <w:r>
        <w:fldChar w:fldCharType="end"/>
      </w:r>
      <w:r>
        <w:t xml:space="preserve"> </w:t>
      </w:r>
      <w:r>
        <w:rPr>
          <w:lang w:val="id-ID"/>
        </w:rPr>
        <w:t>Sistem informasi akuntansi adalah sistem yang memproses data dan transaksi untuk menghasilkan informasi yang berguna untuk perencanaan, manajemen, dan bisnis. Untuk memungkinkan pembuat keputusan menghasilkan informasi yang mereka butuhkan, sistem informasi akuntansi mengumpulkan transaksi dan data lainnya, memasukkannya ke dalam sistem data, memproses dan menyimpan data untuk kebutuhan masa depan, Anda perlu membuat laporan dan informasi atau memungkinkan pengguna untuk melihat data yang tersimpan. Kontrol seluruh proses sehingga informasi yang dihasilkan akurat dan efisien.</w:t>
      </w:r>
      <w:r>
        <w:t xml:space="preserve"> Menurut </w:t>
      </w:r>
      <w:r>
        <w:fldChar w:fldCharType="begin" w:fldLock="1"/>
      </w:r>
      <w:r>
        <w:instrText xml:space="preserve">ADDIN CSL_CITATION {"citationItems":[{"id":"ITEM-1","itemData":{"abstract":"Tujuan penelitian ini adalah 1) untuk mengetahui pengaruh pemanfaatan SIA keuangan daerah terhadap kualitas laporan keuangan dengan internal audit, 2) pengaruh pemahaman akuntansi terhadap kualitas laporan keuangan, 3) pengaruh pemanfaatan teknologi informasi terhadap kualitas laporan keuangan, 4) pengaruh kompetensi sumber daya manusia terhadap kualitas laporan keuangan di lingkungan Pemerintah Kota Kupang. Sampel dalam penelitian ini adalah sebanyak 96 Responden yang tersebar di SKPD Pemerintah Kota Kupang yakni yang menjabat dalam bidang keuangan/bagian akuntansi. Hasil penelitian ini menunjukkan bahwa hubungan antar variabel X1 dengan Y melalui variable Z memiliki hubungan yang positif secara signifikan dengan koefisien sebesar 1.384 dan T statistic Hitung lebih besar dari ketentuan 1.96. Untuk hipotesis X2 dengan Y, memiliki hubungan secara positif dan signifikan dengan koefisien sebesar 0.607 dan T sebesar 0.708. Sedangkan untuk hipotesis X3 dengan Y memiliki hubungan yang positif dengan koefisien sebesar 0.782 dan T statistic 2.606. Dan X4 dengan Y memiliki hubungan yang signifikan positif dengan koefisien sebesar 0.579 dan T statistic 3.567. Berdasarkan hasil penelitian dan pembahasan bab IV, Hubungan antar variable dapat dibuktikan dengan melihat Tabel Path Coefficient (Mean, STDEV, T-Values).","author":[{"dropping-particle":"","family":"Gafur","given":"Suharti Dkk","non-dropping-particle":"","parse-names":false,"suffix":""}],"container-title":"Jurnal Akuntansi","id":"ITEM-1","issue":"September","issued":{"date-parts":[["2016"]]},"page":"37-49","title":"Pengaruh Pemanfaatan Sistem Informasi Akuntansi Keuangan Daerah Terhadap Kualitas Laporan Keuangan Pemerintah Daerah Dengan Internal Audit Sebagai Variabel Intervening (Studi Kasus SKPD Se-Kota Kupang)","type":"article-journal","volume":"3"},"uris":["http://www.mendeley.com/documents/?uuid=9e244f41-3462-4fa8-ba88-b3e6fcc9eb5b"]}],"mendeley":{"formattedCitation":"(Gafur, 2016)","plainTextFormattedCitation":"(Gafur, 2016)","previouslyFormattedCitation":"(Gafur, 2016)"},"properties":{"noteIndex":0},"schema":"https://github.com/citation-style-language/schema/raw/master/csl-citation.json"}</w:instrText>
      </w:r>
      <w:r>
        <w:fldChar w:fldCharType="separate"/>
      </w:r>
      <w:r>
        <w:t>(Gafur, 2016)</w:t>
      </w:r>
      <w:r>
        <w:fldChar w:fldCharType="end"/>
      </w:r>
      <w:r>
        <w:t xml:space="preserve"> Pemanfaatan system informasi akuntansi keuangan berpengaruh signifikan terhadap kualitas laporan keuangan melalui internal audit, Karena system informasi akuntansi merupakan kemampuan system informasi untuk memberikan keyakinan bahwa </w:t>
      </w:r>
      <w:r>
        <w:rPr>
          <w:lang w:val="id-ID"/>
        </w:rPr>
        <w:t>informasi yang disajikan dalam laporan keuangan adalah benar atau valid, dan ketersediaan informasi bagi pembuat keputusan jika perlu sebelum informasi kehilangan kekuatan untuk mempengaruhi keputusan.</w:t>
      </w:r>
    </w:p>
    <w:p>
      <w:pPr>
        <w:tabs>
          <w:tab w:val="left" w:pos="426"/>
        </w:tabs>
        <w:jc w:val="both"/>
        <w:rPr>
          <w:lang w:val="id-ID"/>
        </w:rPr>
      </w:pPr>
      <w:r>
        <w:rPr>
          <w:lang w:val="id-ID"/>
        </w:rPr>
        <w:tab/>
      </w:r>
      <w:r>
        <w:t xml:space="preserve">Menurut </w:t>
      </w:r>
      <w:r>
        <w:fldChar w:fldCharType="begin" w:fldLock="1"/>
      </w:r>
      <w:r>
        <w:instrText xml:space="preserve">ADDIN CSL_CITATION {"citationItems":[{"id":"ITEM-1","itemData":{"abstract":"The purpose of this study is to examine the variables that affect the performance accountability of the Boalemo Regency government. Data collection was carried out by giving questionnaires to 30 OPDs in the local government of Boalemo Regency and also by interviewing several financial subdivisions. The statistical method used to test the hypothesis is and multiple linear regression. The results of the study show that. First, accounting information systems, measures of performance and decision-making authority have a positive effect on performance accountability. Second, information systems and decision-making authority partially have a positive and significant influence on performance accountability. Third, the measure of financial performance partially has a negative and insignificant effect on the performance accountability of Boalemo District Government agencies. It can also be seen from the Determination Test that 32% increase in the accountability performance of Buol district government agencies can be explained by accounting information systems decision","author":[{"dropping-particle":"","family":"Masiaga","given":"Novaliastuti","non-dropping-particle":"","parse-names":false,"suffix":""}],"container-title":"Accounting Journal","id":"ITEM-1","issued":{"date-parts":[["2019"]]},"page":"11-21","title":"The Implication Of Accounting Information System , Financial Performance Measurement And Decision Making Authority To The Performance Accountability (Pengaruh Sistem Informasi Akuntansi, Ukuran Kinerja Keuangan dan Otoritas Pengambilan KeputusanTerhadap A","type":"article-journal","volume":"02"},"uris":["http://www.mendeley.com/documents/?uuid=34e92a60-9908-4c2a-9700-c36afa04dc0f"]}],"mendeley":{"formattedCitation":"(Masiaga, 2019)","manualFormatting":"Masiaga, (2019)","plainTextFormattedCitation":"(Masiaga, 2019)","previouslyFormattedCitation":"(Masiaga, 2019)"},"properties":{"noteIndex":0},"schema":"https://github.com/citation-style-language/schema/raw/master/csl-citation.json"}</w:instrText>
      </w:r>
      <w:r>
        <w:fldChar w:fldCharType="separate"/>
      </w:r>
      <w:r>
        <w:t>Masiaga, (2019)</w:t>
      </w:r>
      <w:r>
        <w:fldChar w:fldCharType="end"/>
      </w:r>
      <w:r>
        <w:t xml:space="preserve"> </w:t>
      </w:r>
      <w:r>
        <w:rPr>
          <w:lang w:val="id-ID"/>
        </w:rPr>
        <w:t>sistem informasi akuntansi adalah komponen yang terkait dengan pengumpulan, pemrosesan, penyimpanan dan penyebaran informasi untuk mendukung pengambilan keputusan dan pengawasan dalam suatu organisasi.</w:t>
      </w:r>
      <w:r>
        <w:t xml:space="preserve"> Dalam </w:t>
      </w:r>
      <w:r>
        <w:rPr>
          <w:lang w:val="id-ID"/>
        </w:rPr>
        <w:t xml:space="preserve">Sistem informasi memerlukan aliran informasi. Hal ini disebabkan oleh keragaman kebutuhan informasi pengguna informasi. Sistem informasi juga mempengaruhi kinerja pemerintah daerah, yang terkait erat dengan sistem informasi akuntansi. </w:t>
      </w:r>
      <w:r>
        <w:t xml:space="preserve">Menurut </w:t>
      </w:r>
      <w:r>
        <w:fldChar w:fldCharType="begin" w:fldLock="1"/>
      </w:r>
      <w:r>
        <w:instrText xml:space="preserve">ADDIN CSL_CITATION {"citationItems":[{"id":"ITEM-1","itemData":{"DOI":"10.23969/trikonomika.v12i2.480","ISSN":"1411-514X","abstract":"The purpose of this study to determine and analyze (1) influence the implementation of government accounting standards and implementation of accounting information system partially on the quality of financial reporting in areas of the city/county in the province of West Java (2) influence the implementation of government accounting standards and implementation of accounting information systems simultaneously on the quality of financial reporting in the area of the city/county in the province of west Java. The results showed that the Pearson correlation test results to variable implementation of government accounting standards and implementation of accounting information systems have a very strong relationship / linked to the quality of financial statements. Results of regresion testing simultaneously with the partial F test and t-test, showed that the implementation of government accounting standards and implementation of accounting information system significantly affect the quality of financial statements.","author":[{"dropping-particle":"","family":"Juwita","given":"Rukmi","non-dropping-particle":"","parse-names":false,"suffix":""}],"container-title":"Trikonomika","id":"ITEM-1","issue":"2","issued":{"date-parts":[["2018"]]},"page":"201","title":"Pengaruh Implementasi Standar Akuntansi Pemerintahan dan Sistem Informasi Akuntansi Terhadap Kualitas Laporan Keuangan","type":"article-journal","volume":"12"},"uris":["http://www.mendeley.com/documents/?uuid=ab3ec894-7620-488f-ab39-f28adf902129"]}],"mendeley":{"formattedCitation":"(Juwita, 2018)","manualFormatting":"Juwita, (2018)","plainTextFormattedCitation":"(Juwita, 2018)","previouslyFormattedCitation":"(Juwita, 2018)"},"properties":{"noteIndex":0},"schema":"https://github.com/citation-style-language/schema/raw/master/csl-citation.json"}</w:instrText>
      </w:r>
      <w:r>
        <w:fldChar w:fldCharType="separate"/>
      </w:r>
      <w:r>
        <w:t>Juwita, (2018)</w:t>
      </w:r>
      <w:r>
        <w:fldChar w:fldCharType="end"/>
      </w:r>
      <w:r>
        <w:rPr>
          <w:lang w:val="id-ID"/>
        </w:rPr>
        <w:t xml:space="preserve">, </w:t>
      </w:r>
      <w:r>
        <w:rPr>
          <w:szCs w:val="42"/>
          <w:lang w:val="id-ID"/>
        </w:rPr>
        <w:t>Sistem informasi akuntansi memiliki dampak positif dan signifikan terhadap kualitas laporan keuangan. Memberikan bukti empiris bahwa sistem informasi akuntansi pemerintah yang baik meningkatkan kualitas laporan keuangan.</w:t>
      </w:r>
      <w:r>
        <w:t xml:space="preserve"> </w:t>
      </w:r>
      <w:r>
        <w:rPr>
          <w:lang w:val="id-ID"/>
        </w:rPr>
        <w:t>Kita kemudian dapat menyimpulkan bahwa sistem informasi akuntansi memiliki hubungan positif yang signifikan dengan kualitas laporan keuangan.</w:t>
      </w:r>
    </w:p>
    <w:p>
      <w:pPr>
        <w:tabs>
          <w:tab w:val="left" w:pos="426"/>
        </w:tabs>
        <w:jc w:val="both"/>
      </w:pPr>
      <w:r>
        <w:tab/>
      </w:r>
      <w:r>
        <w:t>Berdasarkan dari sumber pada penelitian terdahulu seperti yang telah dijelaskan diatas bahwa dari hasil empat sumber penelitian menunjukkan berpengaruh signifikan terhadap Kualitas Laporan Keuangan, maka dapat diambil kesimpulan hipotesis sementara yaitu:</w:t>
      </w:r>
    </w:p>
    <w:p>
      <w:pPr>
        <w:jc w:val="both"/>
      </w:pPr>
      <w:r>
        <w:t>H1: Sistem Informasi Akuntansi Berpengaruh Terhadap Kualitas Laporan Keuangan.</w:t>
      </w:r>
      <w:bookmarkStart w:id="2" w:name="_Toc13921844"/>
      <w:bookmarkStart w:id="3" w:name="_Toc28449510"/>
    </w:p>
    <w:p>
      <w:pPr>
        <w:pStyle w:val="4"/>
        <w:tabs>
          <w:tab w:val="right" w:pos="9029"/>
        </w:tabs>
        <w:rPr>
          <w:rFonts w:ascii="Times New Roman" w:hAnsi="Times New Roman" w:cs="Times New Roman"/>
          <w:color w:val="auto"/>
        </w:rPr>
      </w:pPr>
      <w:r>
        <w:rPr>
          <w:rFonts w:ascii="Times New Roman" w:hAnsi="Times New Roman" w:cs="Times New Roman"/>
          <w:color w:val="auto"/>
        </w:rPr>
        <w:t>Teknologi Informasi terhadap Kualitas Laporan Keuangan</w:t>
      </w:r>
      <w:bookmarkEnd w:id="2"/>
      <w:bookmarkEnd w:id="3"/>
      <w:r>
        <w:rPr>
          <w:rFonts w:ascii="Times New Roman" w:hAnsi="Times New Roman" w:cs="Times New Roman"/>
          <w:color w:val="auto"/>
        </w:rPr>
        <w:tab/>
      </w:r>
    </w:p>
    <w:p>
      <w:pPr>
        <w:tabs>
          <w:tab w:val="left" w:pos="426"/>
        </w:tabs>
        <w:jc w:val="both"/>
      </w:pPr>
      <w:r>
        <w:tab/>
      </w:r>
      <w:r>
        <w:t xml:space="preserve">Menurut </w:t>
      </w:r>
      <w:r>
        <w:fldChar w:fldCharType="begin" w:fldLock="1"/>
      </w:r>
      <w:r>
        <w:instrText xml:space="preserve">ADDIN CSL_CITATION {"citationItems":[{"id":"ITEM-1","itemData":{"author":[{"dropping-particle":"","family":"Puspita","given":"Deasy Hary Rahman","non-dropping-particle":"","parse-names":false,"suffix":""}],"container-title":"Deasy Hary Rahman Puspita , Dewi Amalia","id":"ITEM-1","issued":{"date-parts":[["2017"]]},"page":"150-171","title":"Pengaruh Kapasitas Sumber Daya Manusia Dan Pemanfaatan Teknologi Informasi Terhadap Kualitas Laporan Keuangan Pemerintah Daerah Dengan Variabel Intervening Spi Pemerintah","type":"article-journal"},"uris":["http://www.mendeley.com/documents/?uuid=e17808b3-c9ec-442d-8ee0-43bd208fc039"]}],"mendeley":{"formattedCitation":"(Puspita, 2017)","manualFormatting":"Puspita, (2017)","plainTextFormattedCitation":"(Puspita, 2017)","previouslyFormattedCitation":"(Puspita, 2017)"},"properties":{"noteIndex":0},"schema":"https://github.com/citation-style-language/schema/raw/master/csl-citation.json"}</w:instrText>
      </w:r>
      <w:r>
        <w:fldChar w:fldCharType="separate"/>
      </w:r>
      <w:r>
        <w:t>Puspita, (2017)</w:t>
      </w:r>
      <w:r>
        <w:fldChar w:fldCharType="end"/>
      </w:r>
      <w:r>
        <w:t xml:space="preserve"> Teknologi informasi mempunyai andil yang besar untuk mencapai laporan keuangan yang berkualitas. Teknologi informasi berfungsi sebagai pemrosesan, penyimpanan informasi, dan penyebaran informasi. Peraturan Pemerintah Republik Indonesia Nomor 65 Tahun 2010 tentang Sistem Informasi Keuangan Daerah, menjelaskan bahwa untuk menindaklanjuti perencanaan pembangunan sesuai dengan prinsip-prinsip tata kelola yang efektif, pemerintah pusat dan pemerintah daerah wajib mengembangkan dan memanfaatkan kemajuan teknologi informasi untuk meningkatkan pengelolaan keuangan daerah, dan menyalurkan informasi keuangan daerah ke layanan publik. Menurut </w:t>
      </w:r>
      <w:r>
        <w:fldChar w:fldCharType="begin" w:fldLock="1"/>
      </w:r>
      <w:r>
        <w:instrText xml:space="preserve">ADDIN CSL_CITATION {"citationItems":[{"id":"ITEM-1","itemData":{"ISSN":"07161921","abstract":"The purpose of this study is to analyze the influence of human resource competency and utilization of information technology on the financial statement quality mediated by the local property management in the Government of Bondowoso Regency. This is a quantitative research with the population consists of all property administrators, operators of Local Management Information System (SIMDA)/financial report makers, and Financial Administration Officials (PPK). Sampling method used is saturated sampling (census). Data used were collected from questionnaires distribution and analyzed using Structural Equation Modeling (SEM). Results of the research prove that human resource competency affects local property management and financial statement quality, while utilization of information technology only affects financial statement quality, but it has no effect on local property management. In addition, local property management affects financial statement quality. These mean that local property management partially mediates the influence of human resource competency on financial statement quality, but it does not mediate the influence of utilization of information technology on financial statement quality","author":[{"dropping-particle":"","family":"Wahyuni","given":"Sri","non-dropping-particle":"","parse-names":false,"suffix":""},{"dropping-particle":"","family":"Fadah","given":"Isti","non-dropping-particle":"","parse-names":false,"suffix":""},{"dropping-particle":"","family":"Tobing","given":"Diana Sulianti","non-dropping-particle":"","parse-names":false,"suffix":""}],"container-title":"Bisnis dan Manajemen","id":"ITEM-1","issued":{"date-parts":[["2018"]]},"page":"66-80","title":"Pengaruh Kompetensi Sumber Daya Manusia dan Pemanfaatan Teknologi Informasi Terhadap kualitas Laporan Keuangan Melalui Pengelolaan Barang Milik Daerah","type":"article-journal","volume":"12"},"uris":["http://www.mendeley.com/documents/?uuid=94d960c0-413e-4895-87cb-f22686df8502"]}],"mendeley":{"formattedCitation":"(Wahyuni, Fadah, &amp; Tobing, 2018)","plainTextFormattedCitation":"(Wahyuni, Fadah, &amp; Tobing, 2018)","previouslyFormattedCitation":"(Wahyuni, Fadah, &amp; Tobing, 2018)"},"properties":{"noteIndex":0},"schema":"https://github.com/citation-style-language/schema/raw/master/csl-citation.json"}</w:instrText>
      </w:r>
      <w:r>
        <w:fldChar w:fldCharType="separate"/>
      </w:r>
      <w:r>
        <w:t>(Wahyuni, Fadah, &amp; Tobing, 2018)</w:t>
      </w:r>
      <w:r>
        <w:fldChar w:fldCharType="end"/>
      </w:r>
      <w:r>
        <w:t xml:space="preserve"> Pemanfaatan teknologi informasi berpengaruh terhadap kualitas laporan keuangan, artinya semakin dimanfaatkannya teknologi informasi maka laporan keuangan akan semakin berkualitas</w:t>
      </w:r>
    </w:p>
    <w:p>
      <w:pPr>
        <w:pStyle w:val="36"/>
        <w:jc w:val="both"/>
        <w:rPr>
          <w:sz w:val="24"/>
          <w:szCs w:val="42"/>
          <w:lang w:val="id-ID"/>
        </w:rPr>
      </w:pPr>
      <w:r>
        <w:rPr>
          <w:sz w:val="24"/>
          <w:szCs w:val="24"/>
        </w:rPr>
        <w:tab/>
      </w:r>
      <w:r>
        <w:rPr>
          <w:sz w:val="24"/>
          <w:szCs w:val="24"/>
        </w:rPr>
        <w:t xml:space="preserve">Menurut </w:t>
      </w:r>
      <w:r>
        <w:rPr>
          <w:sz w:val="24"/>
          <w:szCs w:val="24"/>
        </w:rPr>
        <w:fldChar w:fldCharType="begin" w:fldLock="1"/>
      </w:r>
      <w:r>
        <w:rPr>
          <w:sz w:val="24"/>
          <w:szCs w:val="24"/>
        </w:rPr>
        <w:instrText xml:space="preserve">ADDIN CSL_CITATION {"citationItems":[{"id":"ITEM-1","itemData":{"DOI":"10.31967/relasi.v14i2.263","ISSN":"0216-2431","abstract":"Usefulness of the information can be measured by it quality and it is be used in the decision making. This study aimed to analyse the factors affecting the information value of financial statements of local governments, there are the use of information technology and financial supervision area. This research used the survey method and used primary data which obtained from the population of the Head of Sub Division of Accounting in each SKPD in districts of DIY. The collection of data through questionnaires and processed using the application SmartPLS 2.0. The Results of this study indicate that the use of information technology and financial oversight of local governments significantly influence the value of the local government's financial statement information. Keywords:","author":[{"dropping-particle":"","family":"Rifandi","given":"Muhamad","non-dropping-particle":"","parse-names":false,"suffix":""}],"container-title":"Relasi : Jurnal Ekonomi","id":"ITEM-1","issue":"2","issued":{"date-parts":[["2019"]]},"page":"48-61","title":"Pengaruh Teknologi Informasi Dan Pengawasan Keuangan Terhadap Nilai Informasi Laporan Keuangan Pemerintah Daerah","type":"article-journal","volume":"14"},"uris":["http://www.mendeley.com/documents/?uuid=263a8cd5-192a-4ebe-beb5-cb868888a284"]}],"mendeley":{"formattedCitation":"(Rifandi, 2019)","manualFormatting":"Rifandi, (2019)","plainTextFormattedCitation":"(Rifandi, 2019)","previouslyFormattedCitation":"(Rifandi, 2019)"},"properties":{"noteIndex":0},"schema":"https://github.com/citation-style-language/schema/raw/master/csl-citation.json"}</w:instrText>
      </w:r>
      <w:r>
        <w:rPr>
          <w:sz w:val="24"/>
          <w:szCs w:val="24"/>
        </w:rPr>
        <w:fldChar w:fldCharType="separate"/>
      </w:r>
      <w:r>
        <w:rPr>
          <w:sz w:val="24"/>
          <w:szCs w:val="24"/>
        </w:rPr>
        <w:t>Rifandi, (2019)</w:t>
      </w:r>
      <w:r>
        <w:rPr>
          <w:sz w:val="24"/>
          <w:szCs w:val="24"/>
        </w:rPr>
        <w:fldChar w:fldCharType="end"/>
      </w:r>
      <w:r>
        <w:rPr>
          <w:sz w:val="24"/>
          <w:szCs w:val="24"/>
        </w:rPr>
        <w:t xml:space="preserve"> </w:t>
      </w:r>
      <w:r>
        <w:rPr>
          <w:sz w:val="24"/>
          <w:szCs w:val="42"/>
        </w:rPr>
        <w:t>T</w:t>
      </w:r>
      <w:r>
        <w:rPr>
          <w:sz w:val="24"/>
          <w:szCs w:val="42"/>
          <w:lang w:val="id-ID"/>
        </w:rPr>
        <w:t>eknologi informasi adalah aplikasi untuk menggunakan SIKD oleh pemerintah daerah untuk dapat menggunakan semua jenis informasi dan teknologi komputer untuk memberikan informasi dan layanan pemerintah kepada publik. Penggunaan teknologi informasi dalam akuntansi dapat memengaruhi kepuasan pengguna dengan laporan keuangan karena kualitas, keakuratan, dan keakuratan data dalam laporan keuangan yang ditentukan.</w:t>
      </w:r>
      <w:r>
        <w:rPr>
          <w:sz w:val="24"/>
          <w:szCs w:val="42"/>
        </w:rPr>
        <w:t xml:space="preserve"> </w:t>
      </w:r>
      <w:r>
        <w:rPr>
          <w:sz w:val="24"/>
          <w:szCs w:val="24"/>
        </w:rPr>
        <w:t xml:space="preserve">Menurut </w:t>
      </w:r>
      <w:r>
        <w:rPr>
          <w:sz w:val="24"/>
          <w:szCs w:val="24"/>
        </w:rPr>
        <w:fldChar w:fldCharType="begin" w:fldLock="1"/>
      </w:r>
      <w:r>
        <w:rPr>
          <w:sz w:val="24"/>
          <w:szCs w:val="24"/>
        </w:rPr>
        <w:instrText xml:space="preserve">ADDIN CSL_CITATION {"citationItems":[{"id":"ITEM-1","itemData":{"DOI":"10.17509/jrak.v1i1.6566","ISSN":"2338-1507","abstract":"This research has purposes to know how the impact of the effectiveness of the technology information application to the quality of financial report in the regency area governance. This methods used into this research is verification descriptive. The data collected by spreading questioners that use semantic defferensial scale on its scoring. To assess the impact of effectiveness of the application of information technology (X) to the quality of financial report (Y), then used simple linear regression. Where as to know how much the impact that is given to the variable of independence, then use coefficient of determination. The result of the analysis shows that the applied of effectiveness information technology has positive impact to the quality of financial report in regency governance. Effectiveness of the application of information technology give impact 53,0% to the quality of financial report of the official regency governance, the agency and office in the environment of Sukabumi regency. While the rest 47,0% is the impact of another factors outside effectiveness of the application of information technology.","author":[{"dropping-particle":"","family":"Widarsono","given":"Agus","non-dropping-particle":"","parse-names":false,"suffix":""}],"container-title":"Jurnal Riset Akuntansi dan Keuangan","id":"ITEM-1","issue":"1","issued":{"date-parts":[["2017"]]},"page":"1","title":"Pengaruh Efektivitas Penerapan Teknologi Informasi Terhadap Kualitas Laporan Keuangan Pemerintah Daerah","type":"article-journal","volume":"1"},"uris":["http://www.mendeley.com/documents/?uuid=e86aaf2a-8e9e-40f9-a219-a578950f7674"]}],"mendeley":{"formattedCitation":"(Widarsono, 2017)","plainTextFormattedCitation":"(Widarsono, 2017)","previouslyFormattedCitation":"(Widarsono, 2017)"},"properties":{"noteIndex":0},"schema":"https://github.com/citation-style-language/schema/raw/master/csl-citation.json"}</w:instrText>
      </w:r>
      <w:r>
        <w:rPr>
          <w:sz w:val="24"/>
          <w:szCs w:val="24"/>
        </w:rPr>
        <w:fldChar w:fldCharType="separate"/>
      </w:r>
      <w:r>
        <w:rPr>
          <w:sz w:val="24"/>
          <w:szCs w:val="24"/>
        </w:rPr>
        <w:t>(Widarsono, 2017)</w:t>
      </w:r>
      <w:r>
        <w:rPr>
          <w:sz w:val="24"/>
          <w:szCs w:val="24"/>
        </w:rPr>
        <w:fldChar w:fldCharType="end"/>
      </w:r>
      <w:r>
        <w:rPr>
          <w:sz w:val="24"/>
          <w:szCs w:val="24"/>
        </w:rPr>
        <w:t xml:space="preserve"> pengaruh yang positif terhadap efektivitas penerapan teknologi informasi terhadap kualitas laporan keuangan.</w:t>
      </w:r>
    </w:p>
    <w:p>
      <w:pPr>
        <w:tabs>
          <w:tab w:val="left" w:pos="426"/>
        </w:tabs>
        <w:jc w:val="both"/>
      </w:pPr>
      <w:r>
        <w:tab/>
      </w:r>
      <w:r>
        <w:t>Berdasarkan dari sumber pada penelitian terdahulu seperti yang telah dijelaskan diatas bahwa dari hasil empat sumber penelitian menunjukkan berpengaruh signifikan terhadap Kualitas Laporan Keuangan, maka dapat diambil kesimpulan hipotesis sementara yaitu:</w:t>
      </w:r>
    </w:p>
    <w:p>
      <w:pPr>
        <w:tabs>
          <w:tab w:val="left" w:pos="1134"/>
        </w:tabs>
        <w:jc w:val="both"/>
      </w:pPr>
      <w:r>
        <w:t>H2: Teknologi informasi Berpengaruh Terhadap Kualitas Laporan Keuangan.</w:t>
      </w:r>
    </w:p>
    <w:p>
      <w:pPr>
        <w:tabs>
          <w:tab w:val="left" w:pos="1134"/>
        </w:tabs>
        <w:jc w:val="both"/>
      </w:pPr>
    </w:p>
    <w:p>
      <w:pPr>
        <w:jc w:val="both"/>
        <w:rPr>
          <w:b/>
        </w:rPr>
      </w:pPr>
      <w:r>
        <w:rPr>
          <w:b/>
        </w:rPr>
        <w:t xml:space="preserve">Pengaruh </w:t>
      </w:r>
      <w:bookmarkStart w:id="4" w:name="_Hlk82422336"/>
      <w:r>
        <w:rPr>
          <w:b/>
        </w:rPr>
        <w:t xml:space="preserve">Sistem Pengendalian Internal </w:t>
      </w:r>
      <w:bookmarkEnd w:id="4"/>
      <w:r>
        <w:rPr>
          <w:b/>
        </w:rPr>
        <w:t>Terhadap Kualitas Laporan Keuangan</w:t>
      </w:r>
    </w:p>
    <w:p>
      <w:pPr>
        <w:ind w:firstLine="720"/>
        <w:jc w:val="both"/>
      </w:pPr>
      <w:r>
        <w:t xml:space="preserve">Penelitian sebelumnya </w:t>
      </w:r>
      <w:r>
        <w:fldChar w:fldCharType="begin" w:fldLock="1"/>
      </w:r>
      <w:r>
        <w:instrText xml:space="preserve">ADDIN CSL_CITATION { "citationItems" : [ { "id" : "ITEM-1", "itemData" : { "author" : [ { "dropping-particle" : "", "family" : "Eveline", "given" : "Franta", "non-dropping-particle" : "", "parse-names" : false, "suffix" : "" } ], "id" : "ITEM-1", "issued" : { "date-parts" : [ [ "2016" ] ] }, "page" : "1-14", "title" : "Pengaruh Sap Berbasis Akrual, Sistem Informasi Akuntansi, Kualitas SDM, Pengendalian Internal Dan Komitmen Organisasi Terhadap Kualitas Laporan Keuangan Di BNPD", "type" : "article-journal" }, "uris" : [ "http://www.mendeley.com/documents/?uuid=387db5a4-9ea0-4be5-bb6d-0ae32f5a0bae" ] } ], "mendeley" : { "formattedCitation" : "(Eveline, 2016)", "manualFormatting" : "Eveline (2016)", "plainTextFormattedCitation" : "(Eveline, 2016)", "previouslyFormattedCitation" : "(Eveline, 2016)" }, "properties" : {  }, "schema" : "https://github.com/citation-style-language/schema/raw/master/csl-citation.json" }</w:instrText>
      </w:r>
      <w:r>
        <w:fldChar w:fldCharType="separate"/>
      </w:r>
      <w:r>
        <w:t>Eveline (2016)</w:t>
      </w:r>
      <w:r>
        <w:fldChar w:fldCharType="end"/>
      </w:r>
      <w:r>
        <w:t xml:space="preserve"> Pengolahan sesuai dengan kebutuhan dan situasi pengendalian internal  yang baik menghidupkan semangat organisasi untuk melanjutkan upaya mempertahankan kualitas laporan keuangan. </w:t>
      </w:r>
      <w:r>
        <w:rPr>
          <w:color w:val="0D0D0D" w:themeColor="text1" w:themeTint="F2"/>
          <w14:textFill>
            <w14:solidFill>
              <w14:schemeClr w14:val="tx1">
                <w14:lumMod w14:val="95000"/>
                <w14:lumOff w14:val="5000"/>
              </w14:schemeClr>
            </w14:solidFill>
          </w14:textFill>
        </w:rPr>
        <w:t xml:space="preserve">Pengendalian internal yang terintegrasi dari unit ke delegasi dapat membuat laporan keuangan yang berkualitas sesuai dengan harapan organisasi. Hal ini juga terbukti dari penelitian </w:t>
      </w:r>
      <w:r>
        <w:rPr>
          <w:color w:val="0D0D0D" w:themeColor="text1" w:themeTint="F2"/>
          <w14:textFill>
            <w14:solidFill>
              <w14:schemeClr w14:val="tx1">
                <w14:lumMod w14:val="95000"/>
                <w14:lumOff w14:val="5000"/>
              </w14:schemeClr>
            </w14:solidFill>
          </w14:textFill>
        </w:rPr>
        <w:fldChar w:fldCharType="begin" w:fldLock="1"/>
      </w:r>
      <w:r>
        <w:rPr>
          <w:color w:val="0D0D0D" w:themeColor="text1" w:themeTint="F2"/>
          <w14:textFill>
            <w14:solidFill>
              <w14:schemeClr w14:val="tx1">
                <w14:lumMod w14:val="95000"/>
                <w14:lumOff w14:val="5000"/>
              </w14:schemeClr>
            </w14:solidFill>
          </w14:textFill>
        </w:rPr>
        <w:instrText xml:space="preserve">ADDIN CSL_CITATION { "citationItems" : [ { "id" : "ITEM-1", "itemData" : { "author" : [ { "dropping-particle" : "", "family" : "Trisnawati", "given" : "Ni Nyoman", "non-dropping-particle" : "", "parse-names" : false, "suffix" : "" } ], "id" : "ITEM-1", "issued" : { "date-parts" : [ [ "2018" ] ] }, "page" : "768-792", "title" : "Pengaruh Kualitas SDM dan SPI Pada Kualitas Laporan Keuangan Pemerintah Daerah", "type" : "article-journal", "volume" : "24" }, "uris" : [ "http://www.mendeley.com/documents/?uuid=2b3522d0-9681-4c8a-b5c4-a212f2d275ff" ] } ], "mendeley" : { "formattedCitation" : "(Trisnawati, 2018)", "plainTextFormattedCitation" : "(Trisnawati, 2018)", "previouslyFormattedCitation" : "(Trisnawati, 2018)" }, "properties" : {  }, "schema" : "https://github.com/citation-style-language/schema/raw/master/csl-citation.json" }</w:instrText>
      </w:r>
      <w:r>
        <w:rPr>
          <w:color w:val="0D0D0D" w:themeColor="text1" w:themeTint="F2"/>
          <w14:textFill>
            <w14:solidFill>
              <w14:schemeClr w14:val="tx1">
                <w14:lumMod w14:val="95000"/>
                <w14:lumOff w14:val="5000"/>
              </w14:schemeClr>
            </w14:solidFill>
          </w14:textFill>
        </w:rPr>
        <w:fldChar w:fldCharType="separate"/>
      </w:r>
      <w:r>
        <w:rPr>
          <w:color w:val="0D0D0D" w:themeColor="text1" w:themeTint="F2"/>
          <w14:textFill>
            <w14:solidFill>
              <w14:schemeClr w14:val="tx1">
                <w14:lumMod w14:val="95000"/>
                <w14:lumOff w14:val="5000"/>
              </w14:schemeClr>
            </w14:solidFill>
          </w14:textFill>
        </w:rPr>
        <w:t>(Trisnawati, 2018)</w:t>
      </w:r>
      <w:r>
        <w:rPr>
          <w:color w:val="0D0D0D" w:themeColor="text1" w:themeTint="F2"/>
          <w14:textFill>
            <w14:solidFill>
              <w14:schemeClr w14:val="tx1">
                <w14:lumMod w14:val="95000"/>
                <w14:lumOff w14:val="5000"/>
              </w14:schemeClr>
            </w14:solidFill>
          </w14:textFill>
        </w:rPr>
        <w:fldChar w:fldCharType="end"/>
      </w:r>
      <w:r>
        <w:rPr>
          <w:color w:val="0D0D0D" w:themeColor="text1" w:themeTint="F2"/>
          <w14:textFill>
            <w14:solidFill>
              <w14:schemeClr w14:val="tx1">
                <w14:lumMod w14:val="95000"/>
                <w14:lumOff w14:val="5000"/>
              </w14:schemeClr>
            </w14:solidFill>
          </w14:textFill>
        </w:rPr>
        <w:t xml:space="preserve"> bahwa sistem pengendalian internal memiliki efek positif pada kualitas pelaporan keuangan</w:t>
      </w:r>
      <w:r>
        <w:rPr>
          <w:color w:val="92D050"/>
        </w:rPr>
        <w:t xml:space="preserve">. </w:t>
      </w:r>
    </w:p>
    <w:p>
      <w:pPr>
        <w:ind w:firstLine="720"/>
        <w:jc w:val="both"/>
      </w:pPr>
      <w:r>
        <w:t xml:space="preserve">Menurut </w:t>
      </w:r>
      <w:r>
        <w:fldChar w:fldCharType="begin" w:fldLock="1"/>
      </w:r>
      <w:r>
        <w:instrText xml:space="preserve">ADDIN CSL_CITATION { "citationItems" : [ { "id" : "ITEM-1", "itemData" : { "ISSN" : "2599-1876", "abstract" : "Abstrak Tujuan dari penelitian ini adalah untuk mengetahui pengaruh financial distress, profitabilitas, leverage, likuiditas dan ukuran perusahaan pada opini audit going concern. Penelitian ini dilakukan pada Bursa Efek Indonesia (BEI) dengan melakukan akses pada situs www.idx.co.id. Populasi dalam penelitian ini adalah seluruh perusahaan manufaktur yang terdaftar di Bursa Efek Indonesia (BEI) periode 2012-2016. Jumlah perusahaan manufaktur yang dijadikan sampel dalam penelitian ini adalah 78 perusahaan dengan pengamatan selama 6 tahun. Berdasarkan metode purposive sampling, total sampel penelitian adalah 390 sampel. Pengujian hipotesis dalam penelitian ini menggunakan analisis regresi logistik. Hasil Financial Distress berpengaruh negatif pada opini audit going concern, leverage berpengaruh negatif terhadap opini audit going concern, sedangkan profitabilitas, likuiditas dan ukuran perusahaan tidak berpengaruh signifikan terhadap opini audit going concern Keywords: Financial Distress, Profitabilitas, Leverage, Likuiditas, ukuran perusahaan Going Concern Abstract The purpose of this study is to determine the effect of financial distress, profitability, leverage, liquidity and firm size in going concern audit opinion. This research was conducted at Indonesia Stock Exchange (IDX) by accessing the website www.idx.co.id. The population in this study are all manufacturing companies listed on the Indonesia Stock Exchange (IDX) period 2012-2016. The number of manufacturing companies sampled in this research is 78 companies with observation for six years. Under purposive sampling method, the total sample of research is 390 sample. Hypothesis testing in this study using logistic regression analysis. Financial Distress results negatively affect going concern audit opinion; leverage has an adverse effect in going concern audit opinion, while profitability, liquidity, and firm size has no significant impact on going concern audit opinion.", "author" : [ { "dropping-particle" : "", "family" : "Aditya &amp; Surjono", "given" : "", "non-dropping-particle" : "", "parse-names" : false, "suffix" : "" } ], "container-title" : "Sikap", "id" : "ITEM-1", "issue" : "2", "issued" : { "date-parts" : [ [ "2018" ] ] }, "page" : "96-111", "title" : "Sistem Informasi, Keuangan, Auditing Dan Perpajakan", "type" : "article-journal", "volume" : "2" }, "uris" : [ "http://www.mendeley.com/documents/?uuid=ccdb6794-1306-4b0c-a165-12fec68bc322" ] } ], "mendeley" : { "formattedCitation" : "(Aditya &amp; Surjono, 2018)", "manualFormatting" : "Aditya &amp; Surjono (2018)", "plainTextFormattedCitation" : "(Aditya &amp; Surjono, 2018)", "previouslyFormattedCitation" : "(Aditya &amp; Surjono, 2018)" }, "properties" : {  }, "schema" : "https://github.com/citation-style-language/schema/raw/master/csl-citation.json" }</w:instrText>
      </w:r>
      <w:r>
        <w:fldChar w:fldCharType="separate"/>
      </w:r>
      <w:r>
        <w:t>Aditya &amp; Surjono (2018)</w:t>
      </w:r>
      <w:r>
        <w:fldChar w:fldCharType="end"/>
      </w:r>
      <w:r>
        <w:t xml:space="preserve"> membuat laporan keuangan untuk pemerintah, harus melalui proses dan fase diatur oleh sistem akuntansi pemerintah. </w:t>
      </w:r>
      <w:r>
        <w:rPr>
          <w:color w:val="auto"/>
        </w:rPr>
        <w:t xml:space="preserve">Secara transparan serta dapat dipertanggung jawaban yang dilakukan oleh manajemen keuangan. </w:t>
      </w:r>
      <w:r>
        <w:t xml:space="preserve">Hal ini dapat dilakukan jika pemerintah daerah dapat membangun, mengoperasikan dan memelihara sistem pengendalian internal yang sesuai. </w:t>
      </w:r>
    </w:p>
    <w:p>
      <w:pPr>
        <w:ind w:firstLine="720"/>
        <w:jc w:val="both"/>
        <w:rPr>
          <w:color w:val="0D0D0D" w:themeColor="text1" w:themeTint="F2"/>
          <w14:textFill>
            <w14:solidFill>
              <w14:schemeClr w14:val="tx1">
                <w14:lumMod w14:val="95000"/>
                <w14:lumOff w14:val="5000"/>
              </w14:schemeClr>
            </w14:solidFill>
          </w14:textFill>
        </w:rPr>
      </w:pPr>
      <w:r>
        <w:t xml:space="preserve">Menurut </w:t>
      </w:r>
      <w:r>
        <w:fldChar w:fldCharType="begin" w:fldLock="1"/>
      </w:r>
      <w:r>
        <w:instrText xml:space="preserve">ADDIN CSL_CITATION { "citationItems" : [ { "id" : "ITEM-1", "itemData" : { "author" : [ { "dropping-particle" : "", "family" : "Nunung Suhaeti, Suhendar", "given" : "Dadang", "non-dropping-particle" : "", "parse-names" : false, "suffix" : "" } ], "id" : "ITEM-1", "issued" : { "date-parts" : [ [ "2015" ] ] }, "page" : "90-105", "title" : "Pengaruh Implementasi SAP Dan SPIP Terhadap Kualitas Laporan Keuangan Pada Pemerintahan Daerah Kabupaten Kuningan", "type" : "article-journal" }, "uris" : [ "http://www.mendeley.com/documents/?uuid=4ca5740f-183a-4104-829a-d15de23ad80a" ] } ], "mendeley" : { "formattedCitation" : "(Nunung Suhaeti, Suhendar, 2015)", "manualFormatting" : "Nunung Suhaeti, Suhendar (2015)", "plainTextFormattedCitation" : "(Nunung Suhaeti, Suhendar, 2015)", "previouslyFormattedCitation" : "(Nunung Suhaeti, Suhendar, 2015)" }, "properties" : {  }, "schema" : "https://github.com/citation-style-language/schema/raw/master/csl-citation.json" }</w:instrText>
      </w:r>
      <w:r>
        <w:fldChar w:fldCharType="separate"/>
      </w:r>
      <w:r>
        <w:t>Nunung Suhaeti, Suhendar (2015)</w:t>
      </w:r>
      <w:r>
        <w:fldChar w:fldCharType="end"/>
      </w:r>
      <w:r>
        <w:t xml:space="preserve"> Sebuah proses integral dalam kepemimpinan dan perilaku yang berkelanjutan dan kegiatan dari seluruh karyawan hak untuk memberikan </w:t>
      </w:r>
      <w:r>
        <w:rPr>
          <w:color w:val="0D0D0D" w:themeColor="text1" w:themeTint="F2"/>
          <w14:textFill>
            <w14:solidFill>
              <w14:schemeClr w14:val="tx1">
                <w14:lumMod w14:val="95000"/>
                <w14:lumOff w14:val="5000"/>
              </w14:schemeClr>
            </w14:solidFill>
          </w14:textFill>
        </w:rPr>
        <w:t xml:space="preserve">kredibilitas mencapai tujuan organisasi melalui efektif dan efisien antara sistem pengendalian internal dan kualitas pelaporan keuangan berdampak signifikan penelitian ini. </w:t>
      </w:r>
    </w:p>
    <w:p>
      <w:pPr>
        <w:jc w:val="both"/>
        <w:rPr>
          <w:bCs/>
        </w:rPr>
      </w:pPr>
      <w:r>
        <w:rPr>
          <w:bCs/>
        </w:rPr>
        <w:t>H</w:t>
      </w:r>
      <w:r>
        <w:rPr>
          <w:bCs/>
          <w:lang w:val="id-ID"/>
        </w:rPr>
        <w:t>3</w:t>
      </w:r>
      <w:r>
        <w:rPr>
          <w:bCs/>
        </w:rPr>
        <w:t>: Sistem Pengendalian Internal berpengaruh terhadap kualitas Laporan Keuangan</w:t>
      </w:r>
    </w:p>
    <w:p>
      <w:pPr>
        <w:jc w:val="both"/>
        <w:rPr>
          <w:b/>
        </w:rPr>
      </w:pPr>
    </w:p>
    <w:p>
      <w:pPr>
        <w:jc w:val="both"/>
        <w:rPr>
          <w:b/>
        </w:rPr>
      </w:pPr>
      <w:r>
        <w:rPr>
          <w:b/>
        </w:rPr>
        <w:t xml:space="preserve">Pengaruh </w:t>
      </w:r>
      <w:bookmarkStart w:id="5" w:name="_Hlk82422354"/>
      <w:r>
        <w:rPr>
          <w:b/>
        </w:rPr>
        <w:t xml:space="preserve">Kualitas Sumber Daya Manusia </w:t>
      </w:r>
      <w:bookmarkEnd w:id="5"/>
      <w:r>
        <w:rPr>
          <w:b/>
        </w:rPr>
        <w:t>Terhadap Kualitas Laporan Keuangan</w:t>
      </w:r>
    </w:p>
    <w:p>
      <w:pPr>
        <w:ind w:firstLine="720"/>
        <w:jc w:val="both"/>
        <w:rPr>
          <w:color w:val="0D0D0D" w:themeColor="text1" w:themeTint="F2"/>
          <w14:textFill>
            <w14:solidFill>
              <w14:schemeClr w14:val="tx1">
                <w14:lumMod w14:val="95000"/>
                <w14:lumOff w14:val="5000"/>
              </w14:schemeClr>
            </w14:solidFill>
          </w14:textFill>
        </w:rPr>
      </w:pPr>
      <w:r>
        <w:t xml:space="preserve">Menurut </w:t>
      </w:r>
      <w:r>
        <w:fldChar w:fldCharType="begin" w:fldLock="1"/>
      </w:r>
      <w:r>
        <w:instrText xml:space="preserve">ADDIN CSL_CITATION { "citationItems" : [ { "id" : "ITEM-1", "itemData" : { "author" : [ { "dropping-particle" : "", "family" : "Trisnawati", "given" : "Ni Nyoman", "non-dropping-particle" : "", "parse-names" : false, "suffix" : "" } ], "id" : "ITEM-1", "issued" : { "date-parts" : [ [ "2018" ] ] }, "page" : "768-792", "title" : "Pengaruh Kualitas SDM dan SPI Pada Kualitas Laporan Keuangan Pemerintah Daerah", "type" : "article-journal", "volume" : "24" }, "uris" : [ "http://www.mendeley.com/documents/?uuid=2b3522d0-9681-4c8a-b5c4-a212f2d275ff" ] } ], "mendeley" : { "formattedCitation" : "(Trisnawati, 2018)", "manualFormatting" : "Trisnawati (2018)", "plainTextFormattedCitation" : "(Trisnawati, 2018)", "previouslyFormattedCitation" : "(Trisnawati, 2018)" }, "properties" : {  }, "schema" : "https://github.com/citation-style-language/schema/raw/master/csl-citation.json" }</w:instrText>
      </w:r>
      <w:r>
        <w:fldChar w:fldCharType="separate"/>
      </w:r>
      <w:r>
        <w:t>Trisnawati (2018)</w:t>
      </w:r>
      <w:r>
        <w:fldChar w:fldCharType="end"/>
      </w:r>
      <w:r>
        <w:t xml:space="preserve"> Laporan </w:t>
      </w:r>
      <w:r>
        <w:rPr>
          <w:color w:val="auto"/>
        </w:rPr>
        <w:t>keuangan yang dihasilkan oleh pemerintah daerah semakin baik apabila pengolahan SDM juga baik</w:t>
      </w:r>
      <w:r>
        <w:t xml:space="preserve">. Menurut </w:t>
      </w:r>
      <w:r>
        <w:fldChar w:fldCharType="begin" w:fldLock="1"/>
      </w:r>
      <w:r>
        <w:instrText xml:space="preserve">ADDIN CSL_CITATION { "citationItems" : [ { "id" : "ITEM-1", "itemData" : { "DOI" : "10.21831/nominal.v6i2.16643", "ISSN" : "2303-2065", "abstract" : "Abstrak: Pengaruh Kompetensi Sumber Daya Manusia, Penerapan Standar Akuntansi Pemerintahan, dan Penerapan Sistem Akuntansi Keuangan Daerah terhadap Kualitas Laporan Keuangan Pemerintah Daerah Provinsi DIY. Penelitian ini bertujuan untuk mengetahui pengaruh Kompetensi Sumber Daya Manusia, Penerapan Standar Akuntansi Pemerintahan, dan Penerapan Sistem Akuntansi Keuangan Daerah secara bersama-sama, berpengaruh serhadap Kualitas Laporan Keuangan Pemerintah Daerah.. Populasi dalam penelitian ini adalah 15 Dinas-dinas Daerah Pemerintah Daerah DIY. Teknik pengumpulan data dengan kuesioner kepada 120 responden pegawai penatausaha keuangan. Berdasarkan hasil penelitian: (1) )Kompetensi Sumber Daya Manusia berpengaruh positif terhadap Kualitas Laporan Keuangan Pemerintah Daerah ditunjukkan dengan t hitung = 8,049 dan = 0,388, (2)Penerapan Standar Akuntansi Pemerintahan berpengaruh positif terhadap Kualitas Laporan Keuangan Pemerintah Daerah ditunjukkan dengan t hitung = 6,071 dan = 0,265, (3)Penerapan Sistem Akuntansi Keuangan Daerah berpengaruh postif terhadap Kualitas Laporan Keuangan Pemerintah Daerah ditunjukkan dengan t hitung = 5,949 dan = 0,258, (4)Kompetensi Sumber Daya Manusia, Penerapan Standar Akuntansi Pemerintahan, dan Penerapan Sistem Akuntansi Keuangan Daerah secara bersama-sama berpengaruh positif terhadap Kualitas Laporan Keuangan Pemerintah Daerah DIY ditunjukkan dengan persamaan regresi, F hitung = 23,133 dan =0,410. Kata Kunci: Kualitas Laporan Keuangan Pemerintah Daerah, Kompetensi Sumber Daya Manusia Standar Akuntansi Pemerintahan, Sistem Akuntansi Keuangan Daerah.", "author" : [ { "dropping-particle" : "", "family" : "Taman", "given" : "Abdullah", "non-dropping-particle" : "", "parse-names" : false, "suffix" : "" } ], "container-title" : "Nominal, Barometer Riset Akuntansi dan Manajemen", "id" : "ITEM-1", "issue" : "2", "issued" : { "date-parts" : [ [ "2017" ] ] }, "title" : "Pengaruh Kompetensi SDM, Penerapan Standar Akuntansi Pemerintahan, Dan Penerapan Sistem Akuntansi Keuangan Daerah Terhadap Kualitas Laporan Keuangan Pemerintah Daerah Provinsi DIY", "type" : "article-journal", "volume" : "6" }, "uris" : [ "http://www.mendeley.com/documents/?uuid=0a32617f-59a5-4056-bfdd-6ef2082feb28" ] } ], "mendeley" : { "formattedCitation" : "(Taman, 2017)", "manualFormatting" : "Taman (2017)", "plainTextFormattedCitation" : "(Taman, 2017)", "previouslyFormattedCitation" : "(Taman, 2017)" }, "properties" : {  }, "schema" : "https://github.com/citation-style-language/schema/raw/master/csl-citation.json" }</w:instrText>
      </w:r>
      <w:r>
        <w:fldChar w:fldCharType="separate"/>
      </w:r>
      <w:r>
        <w:t>Taman (2017)</w:t>
      </w:r>
      <w:r>
        <w:fldChar w:fldCharType="end"/>
      </w:r>
      <w:r>
        <w:t xml:space="preserve"> </w:t>
      </w:r>
      <w:r>
        <w:rPr>
          <w:color w:val="0D0D0D" w:themeColor="text1" w:themeTint="F2"/>
          <w14:textFill>
            <w14:solidFill>
              <w14:schemeClr w14:val="tx1">
                <w14:lumMod w14:val="95000"/>
                <w14:lumOff w14:val="5000"/>
              </w14:schemeClr>
            </w14:solidFill>
          </w14:textFill>
        </w:rPr>
        <w:t xml:space="preserve">Kualitas sumber daya manusia ialah kemampuan karyawan untuk berurusan dengan pengetahuan, keterampilan dan sikap dalam menyelesaikan tugas. Dalam menyelesaikan pekerjaan secara efisien dan efektif juga mendukung ketepatan waktu pelaporan keuangan membutuhkan sumber daya manusia yang kompeten. </w:t>
      </w:r>
    </w:p>
    <w:p>
      <w:pPr>
        <w:ind w:firstLine="720"/>
        <w:jc w:val="both"/>
      </w:pPr>
      <w:r>
        <w:rPr>
          <w:color w:val="0D0D0D" w:themeColor="text1" w:themeTint="F2"/>
          <w14:textFill>
            <w14:solidFill>
              <w14:schemeClr w14:val="tx1">
                <w14:lumMod w14:val="95000"/>
                <w14:lumOff w14:val="5000"/>
              </w14:schemeClr>
            </w14:solidFill>
          </w14:textFill>
        </w:rPr>
        <w:t xml:space="preserve">Menurut </w:t>
      </w:r>
      <w:r>
        <w:rPr>
          <w:color w:val="0D0D0D" w:themeColor="text1" w:themeTint="F2"/>
          <w14:textFill>
            <w14:solidFill>
              <w14:schemeClr w14:val="tx1">
                <w14:lumMod w14:val="95000"/>
                <w14:lumOff w14:val="5000"/>
              </w14:schemeClr>
            </w14:solidFill>
          </w14:textFill>
        </w:rPr>
        <w:fldChar w:fldCharType="begin" w:fldLock="1"/>
      </w:r>
      <w:r>
        <w:rPr>
          <w:color w:val="0D0D0D" w:themeColor="text1" w:themeTint="F2"/>
          <w14:textFill>
            <w14:solidFill>
              <w14:schemeClr w14:val="tx1">
                <w14:lumMod w14:val="95000"/>
                <w14:lumOff w14:val="5000"/>
              </w14:schemeClr>
            </w14:solidFill>
          </w14:textFill>
        </w:rPr>
        <w:instrText xml:space="preserve">ADDIN CSL_CITATION { "citationItems" : [ { "id" : "ITEM-1", "itemData" : { "author" : [ { "dropping-particle" : "", "family" : "Eveline", "given" : "Franta", "non-dropping-particle" : "", "parse-names" : false, "suffix" : "" } ], "id" : "ITEM-1", "issued" : { "date-parts" : [ [ "2016" ] ] }, "page" : "1-14", "title" : "Pengaruh Sap Berbasis Akrual, Sistem Informasi Akuntansi, Kualitas SDM, Pengendalian Internal Dan Komitmen Organisasi Terhadap Kualitas Laporan Keuangan Di BNPD", "type" : "article-journal" }, "uris" : [ "http://www.mendeley.com/documents/?uuid=387db5a4-9ea0-4be5-bb6d-0ae32f5a0bae" ] } ], "mendeley" : { "formattedCitation" : "(Eveline, 2016)", "manualFormatting" : "Eveline (2016)", "plainTextFormattedCitation" : "(Eveline, 2016)", "previouslyFormattedCitation" : "(Eveline, 2016)" }, "properties" : {  }, "schema" : "https://github.com/citation-style-language/schema/raw/master/csl-citation.json" }</w:instrText>
      </w:r>
      <w:r>
        <w:rPr>
          <w:color w:val="0D0D0D" w:themeColor="text1" w:themeTint="F2"/>
          <w14:textFill>
            <w14:solidFill>
              <w14:schemeClr w14:val="tx1">
                <w14:lumMod w14:val="95000"/>
                <w14:lumOff w14:val="5000"/>
              </w14:schemeClr>
            </w14:solidFill>
          </w14:textFill>
        </w:rPr>
        <w:fldChar w:fldCharType="separate"/>
      </w:r>
      <w:r>
        <w:rPr>
          <w:color w:val="0D0D0D" w:themeColor="text1" w:themeTint="F2"/>
          <w14:textFill>
            <w14:solidFill>
              <w14:schemeClr w14:val="tx1">
                <w14:lumMod w14:val="95000"/>
                <w14:lumOff w14:val="5000"/>
              </w14:schemeClr>
            </w14:solidFill>
          </w14:textFill>
        </w:rPr>
        <w:t>Eveline (2016)</w:t>
      </w:r>
      <w:r>
        <w:rPr>
          <w:color w:val="0D0D0D" w:themeColor="text1" w:themeTint="F2"/>
          <w14:textFill>
            <w14:solidFill>
              <w14:schemeClr w14:val="tx1">
                <w14:lumMod w14:val="95000"/>
                <w14:lumOff w14:val="5000"/>
              </w14:schemeClr>
            </w14:solidFill>
          </w14:textFill>
        </w:rPr>
        <w:fldChar w:fldCharType="end"/>
      </w:r>
      <w:r>
        <w:rPr>
          <w:color w:val="0D0D0D" w:themeColor="text1" w:themeTint="F2"/>
          <w14:textFill>
            <w14:solidFill>
              <w14:schemeClr w14:val="tx1">
                <w14:lumMod w14:val="95000"/>
                <w14:lumOff w14:val="5000"/>
              </w14:schemeClr>
            </w14:solidFill>
          </w14:textFill>
        </w:rPr>
        <w:t xml:space="preserve"> sumber daya manusia dengan keterampilan akuntansi yang baik dalam menguasai proses penyusunan laporan keuangan sampai publikasi.</w:t>
      </w:r>
      <w:r>
        <w:t xml:space="preserve"> Artinya, SDM dapat mengontrol proses dan menjaga proses sesuai dengan aturan. Hal ini memungkinkan SDM untuk melakukan kontrol internal dalam persiapan, penyusunan dan penyajian laporan keuangan. Tidak memiliki dampak postif terhadap kualitas laporan keuangan dari hasil yang dapat disimpulkan tersebut Artinya, mereka benar-benar dapat melatih sumber daya manusia yang kurang mampu dan mengawasi pelaksanaan laporan keuangan. Kualitas sumber daya manusia telah terbukti tidak mempengaruhi kualitas laporan keuangan,</w:t>
      </w:r>
    </w:p>
    <w:p>
      <w:pPr>
        <w:jc w:val="both"/>
        <w:rPr>
          <w:bCs/>
        </w:rPr>
      </w:pPr>
      <w:r>
        <w:rPr>
          <w:bCs/>
        </w:rPr>
        <w:t>H</w:t>
      </w:r>
      <w:r>
        <w:rPr>
          <w:bCs/>
          <w:lang w:val="id-ID"/>
        </w:rPr>
        <w:t>4</w:t>
      </w:r>
      <w:r>
        <w:rPr>
          <w:bCs/>
        </w:rPr>
        <w:t>: Kualitas SDM  Berpengaruh Positif Terhadap Kualitas Laporan Keuangan.</w:t>
      </w:r>
    </w:p>
    <w:p>
      <w:pPr>
        <w:tabs>
          <w:tab w:val="left" w:pos="1134"/>
        </w:tabs>
        <w:jc w:val="both"/>
      </w:pPr>
    </w:p>
    <w:p>
      <w:pPr>
        <w:jc w:val="both"/>
        <w:rPr>
          <w:b/>
        </w:rPr>
      </w:pPr>
      <w:r>
        <w:rPr>
          <w:b/>
        </w:rPr>
        <w:t>METODE PENELITIAN</w:t>
      </w:r>
    </w:p>
    <w:p>
      <w:pPr>
        <w:ind w:firstLine="360"/>
        <w:jc w:val="both"/>
      </w:pPr>
      <w:r>
        <w:t>Penelitian ini menguji tentang apakah Penggunaan system informasi akuntansi</w:t>
      </w:r>
      <w:r>
        <w:rPr>
          <w:lang w:val="id-ID"/>
        </w:rPr>
        <w:t>,</w:t>
      </w:r>
      <w:r>
        <w:t xml:space="preserve"> teknologi informasi</w:t>
      </w:r>
      <w:r>
        <w:rPr>
          <w:lang w:val="id-ID"/>
        </w:rPr>
        <w:t>, sistem pengendalian internal dan sumber daya manusia</w:t>
      </w:r>
      <w:r>
        <w:t xml:space="preserve"> berpengaruh terhadap kualitas laporan keuangan pada instansi pemerintah kota Padang, maka penelitian ini bisa di masukan dalam penelitian kuantitatif. Adapun data yang dipakai untuk penelitian ini merupakan data primer dengan memakai skala likert dalam pengukuran koesioner. </w:t>
      </w:r>
    </w:p>
    <w:p>
      <w:pPr>
        <w:ind w:firstLine="360"/>
        <w:jc w:val="both"/>
      </w:pPr>
      <w:r>
        <w:t xml:space="preserve">Penelitian ini dijalankan dengan mengambil beberapa sampel pegawai bagian keuangan pada instansi pemerintah kota Padang. Populasi seluruh pegawai bagian keuangan di instansi pemerintah kota Padang sebanyak 142 responden menggunakan koesioner sebagai alat ukur dalam menggabungkan data yang pasti, untuk menjabarkan keterkaitan antara satu variabel dengan variabel lainnya dan penelitian ini memakai kedekatan kuantitatif.  </w:t>
      </w:r>
    </w:p>
    <w:p>
      <w:pPr>
        <w:ind w:firstLine="360"/>
        <w:jc w:val="both"/>
      </w:pPr>
      <w:r>
        <w:t>Sampel dan populasi untuk penelitian ini adalah pegawai bagian keuangan pada instansi pemerintah kota padang dan seluruh pegawai bagian keuangan di instansi pemerintah kota Padang yang menjadi responden dalam penelitian ini ada 52 Instansi Pemerintah Kota Padang.</w:t>
      </w:r>
    </w:p>
    <w:p>
      <w:pPr>
        <w:ind w:firstLine="360"/>
        <w:jc w:val="both"/>
      </w:pPr>
      <w:r>
        <w:t xml:space="preserve">Adapun kuesioner yang telah di sebarkan adalah sebanyak 184 kuesioner yang kembali hanya sebnyak 142 kuesioner,  sebagian tidak ada memberikan tanggapan dan kuesioner tidak di kembalikan dan memberikan alasan hilang, sebagian pegawai bagian keuangan tidak masuk kerja selama proses penelitian. Maka dengan demikian teknik pengambilan sampel dalam dalam penelitian ini adalah menggunakan teknik </w:t>
      </w:r>
      <w:r>
        <w:rPr>
          <w:i/>
        </w:rPr>
        <w:t>convenience</w:t>
      </w:r>
      <w:r>
        <w:t xml:space="preserve"> sampling merupakan salah satu teknik sampling </w:t>
      </w:r>
      <w:r>
        <w:rPr>
          <w:i/>
        </w:rPr>
        <w:t>non probability sampling</w:t>
      </w:r>
      <w:r>
        <w:t xml:space="preserve"> dimana informasi yang dikumpulkan dari anggota populasi yang bersedia memberikan informasinya.</w:t>
      </w:r>
      <w:r>
        <w:fldChar w:fldCharType="begin" w:fldLock="1"/>
      </w:r>
      <w:r>
        <w:instrText xml:space="preserve">ADDIN CSL_CITATION {"citationItems":[{"id":"ITEM-1","itemData":{"author":[{"dropping-particle":"","family":"Sugiyono","given":"","non-dropping-particle":"","parse-names":false,"suffix":""}],"id":"ITEM-1","issued":{"date-parts":[["2016"]]},"number-of-pages":"1-334","title":"Metode Penelitian Kuantitatif, Kualitatif, dan R&amp;D","type":"book"},"uris":["http://www.mendeley.com/documents/?uuid=4817e7be-52c7-4208-a8a9-de03c701232a"]}],"mendeley":{"formattedCitation":"(Sugiyono, 2016)","plainTextFormattedCitation":"(Sugiyono, 2016)","previouslyFormattedCitation":"(Sugiyono, 2016)"},"properties":{"noteIndex":0},"schema":"https://github.com/citation-style-language/schema/raw/master/csl-citation.json"}</w:instrText>
      </w:r>
      <w:r>
        <w:fldChar w:fldCharType="separate"/>
      </w:r>
      <w:r>
        <w:t>(Sugiyono, 2016)</w:t>
      </w:r>
      <w:r>
        <w:fldChar w:fldCharType="end"/>
      </w:r>
      <w:r>
        <w:t xml:space="preserve"> </w:t>
      </w:r>
    </w:p>
    <w:p>
      <w:pPr>
        <w:pStyle w:val="16"/>
        <w:spacing w:before="0" w:beforeAutospacing="0" w:after="0" w:afterAutospacing="0"/>
        <w:ind w:left="1080"/>
        <w:jc w:val="center"/>
        <w:rPr>
          <w:b/>
        </w:rPr>
      </w:pPr>
      <w:r>
        <w:rPr>
          <w:b/>
        </w:rPr>
        <w:t>Tabel 1</w:t>
      </w:r>
    </w:p>
    <w:p>
      <w:pPr>
        <w:pStyle w:val="16"/>
        <w:spacing w:before="0" w:beforeAutospacing="0" w:after="0" w:afterAutospacing="0"/>
        <w:ind w:left="1080"/>
        <w:jc w:val="center"/>
        <w:rPr>
          <w:b/>
        </w:rPr>
      </w:pPr>
      <w:r>
        <w:rPr>
          <w:b/>
        </w:rPr>
        <w:t>Defenisi Operasional Variabel</w:t>
      </w:r>
    </w:p>
    <w:p>
      <w:pPr>
        <w:pStyle w:val="16"/>
        <w:spacing w:before="0" w:beforeAutospacing="0" w:after="0" w:afterAutospacing="0"/>
        <w:ind w:left="1080"/>
        <w:jc w:val="center"/>
        <w:rPr>
          <w:b/>
          <w:sz w:val="20"/>
          <w:szCs w:val="20"/>
        </w:rPr>
      </w:pPr>
    </w:p>
    <w:tbl>
      <w:tblPr>
        <w:tblStyle w:val="9"/>
        <w:tblW w:w="9072" w:type="dxa"/>
        <w:tblInd w:w="-5"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74"/>
        <w:gridCol w:w="1382"/>
        <w:gridCol w:w="3612"/>
        <w:gridCol w:w="360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blHeader/>
        </w:trPr>
        <w:tc>
          <w:tcPr>
            <w:tcW w:w="475" w:type="dxa"/>
          </w:tcPr>
          <w:p>
            <w:pPr>
              <w:pStyle w:val="16"/>
              <w:jc w:val="center"/>
              <w:rPr>
                <w:b/>
                <w:sz w:val="20"/>
                <w:szCs w:val="20"/>
              </w:rPr>
            </w:pPr>
            <w:r>
              <w:rPr>
                <w:b/>
                <w:sz w:val="20"/>
                <w:szCs w:val="20"/>
              </w:rPr>
              <w:t>No</w:t>
            </w:r>
          </w:p>
        </w:tc>
        <w:tc>
          <w:tcPr>
            <w:tcW w:w="1226" w:type="dxa"/>
          </w:tcPr>
          <w:p>
            <w:pPr>
              <w:pStyle w:val="16"/>
              <w:jc w:val="center"/>
              <w:rPr>
                <w:b/>
                <w:sz w:val="20"/>
                <w:szCs w:val="20"/>
              </w:rPr>
            </w:pPr>
            <w:r>
              <w:rPr>
                <w:b/>
                <w:sz w:val="20"/>
                <w:szCs w:val="20"/>
              </w:rPr>
              <w:t>Variabel</w:t>
            </w:r>
          </w:p>
        </w:tc>
        <w:tc>
          <w:tcPr>
            <w:tcW w:w="3672" w:type="dxa"/>
          </w:tcPr>
          <w:p>
            <w:pPr>
              <w:pStyle w:val="16"/>
              <w:jc w:val="center"/>
              <w:rPr>
                <w:b/>
                <w:sz w:val="20"/>
                <w:szCs w:val="20"/>
              </w:rPr>
            </w:pPr>
            <w:r>
              <w:rPr>
                <w:b/>
                <w:sz w:val="20"/>
                <w:szCs w:val="20"/>
              </w:rPr>
              <w:t>Pengertian</w:t>
            </w:r>
          </w:p>
        </w:tc>
        <w:tc>
          <w:tcPr>
            <w:tcW w:w="3699" w:type="dxa"/>
          </w:tcPr>
          <w:p>
            <w:pPr>
              <w:pStyle w:val="16"/>
              <w:jc w:val="center"/>
              <w:rPr>
                <w:b/>
                <w:sz w:val="20"/>
                <w:szCs w:val="20"/>
              </w:rPr>
            </w:pPr>
            <w:r>
              <w:rPr>
                <w:b/>
                <w:sz w:val="20"/>
                <w:szCs w:val="20"/>
              </w:rPr>
              <w:t>Indikator</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75" w:type="dxa"/>
          </w:tcPr>
          <w:p>
            <w:pPr>
              <w:pStyle w:val="16"/>
              <w:jc w:val="center"/>
              <w:rPr>
                <w:b/>
                <w:sz w:val="20"/>
                <w:szCs w:val="20"/>
              </w:rPr>
            </w:pPr>
            <w:r>
              <w:rPr>
                <w:b/>
                <w:sz w:val="20"/>
                <w:szCs w:val="20"/>
              </w:rPr>
              <w:t>1</w:t>
            </w:r>
          </w:p>
        </w:tc>
        <w:tc>
          <w:tcPr>
            <w:tcW w:w="1226" w:type="dxa"/>
          </w:tcPr>
          <w:p>
            <w:pPr>
              <w:pStyle w:val="16"/>
              <w:ind w:left="88" w:right="135"/>
              <w:jc w:val="both"/>
              <w:rPr>
                <w:b/>
                <w:sz w:val="20"/>
                <w:szCs w:val="20"/>
              </w:rPr>
            </w:pPr>
            <w:r>
              <w:rPr>
                <w:sz w:val="20"/>
                <w:szCs w:val="20"/>
              </w:rPr>
              <w:t>Kualitas Laporan Keuangan (Y)</w:t>
            </w:r>
          </w:p>
        </w:tc>
        <w:tc>
          <w:tcPr>
            <w:tcW w:w="3672" w:type="dxa"/>
          </w:tcPr>
          <w:p>
            <w:pPr>
              <w:pStyle w:val="16"/>
              <w:ind w:left="148" w:right="125"/>
              <w:jc w:val="both"/>
              <w:rPr>
                <w:b/>
                <w:sz w:val="20"/>
                <w:szCs w:val="20"/>
              </w:rPr>
            </w:pPr>
            <w:r>
              <w:rPr>
                <w:sz w:val="20"/>
                <w:szCs w:val="20"/>
              </w:rPr>
              <w:t>Kualitas Laporan keuangan yang dihasilkan dari penerapan SAP berbasis akrual dalam Permendagri No.64 tahun 2013 tentang penerapan standar akuntansi pemerintahan  berbasis akrual pada pemerintah daerah, dimaksudkan untuk memberi manfaat lebih baik bagi para pemangku kepentingan (pengguna), yaitu pengguna laporan keuangan pemerintah maupun pemeriksa laporan keuangan pemerintah, dibandingkan dengan biaya yang dikeluarkan</w:t>
            </w:r>
            <w:r>
              <w:rPr>
                <w:sz w:val="20"/>
                <w:szCs w:val="20"/>
              </w:rPr>
              <w:fldChar w:fldCharType="begin" w:fldLock="1"/>
            </w:r>
            <w:r>
              <w:rPr>
                <w:sz w:val="20"/>
                <w:szCs w:val="20"/>
              </w:rPr>
              <w:instrText xml:space="preserve">ADDIN CSL_CITATION {"citationItems":[{"id":"ITEM-1","itemData":{"DOI":"10.29264/jakt.v14i1.1007","ISSN":"0216-7743","abstract":"This study aimed to examine the effect of the use of information technology, human resources and competencies on the quality of local government financial statements by the  accrual based government accounting standards  as interverning variable on the Government of Barru. Accrual accounting standards as defined in Regulation 71 of 2010 (PP No.71 Tahun 2010) concerning the Government Accounting Standards, and more technically set in Regulation 64 of 2013 (Permendagri No.64 Tahun 2013) concerning the Government Accounting Standards Implementation of Accrual Based On Local Government. The method used is descriptive survey. Samples were employees in the accounting / financial administration of the region on regional work units (SKPD) and Regional Financial Management Officer (PPKD) within the scope of local government Barru district. Methods of data collection is done by distributing questionnaires. Data were analyzed using path analysis. The results showed that the utilization of information technology have significant effect on the quality of financial statements Barru district government through the implementation of accrual based government accounting standards, while the competence of human resources has no significant effect on the quality of financial statements Barru district government through the implementation of accrual based government accounting standards.Keywords: Information Technology, Human Resources and   Competencies, Accrual Based Government Accounting Standards, Quality of Local Government Financial Statements.","author":[{"dropping-particle":"","family":"Nadir","given":"Rasyidah","non-dropping-particle":"","parse-names":false,"suffix":""},{"dropping-particle":"","family":"Hasyim","given":"Hasyim","non-dropping-particle":"","parse-names":false,"suffix":""}],"container-title":"Akuntabel","id":"ITEM-1","issue":"1","issued":{"date-parts":[["2018"]]},"page":"57","title":"Pengaruh Pemanfaatan Teknologi Informasi, Kompetensi Sumber Daya Manusia, Terhadap Kualitas Laporan Keuangan Pemerintah Daerah Dengan Variabel Intervening Standar Akuntansi Pemerintahan Berbasis Akrual (Studi Empiris Di Pemda Kabupaten Barru)","type":"article-journal","volume":"14"},"uris":["http://www.mendeley.com/documents/?uuid=cc7e5905-f3bf-4bd8-b15a-69e06041dcef"]}],"mendeley":{"formattedCitation":"(Nadir &amp; Hasyim, 2018)","plainTextFormattedCitation":"(Nadir &amp; Hasyim, 2018)","previouslyFormattedCitation":"(Nadir &amp; Hasyim, 2018)"},"properties":{"noteIndex":0},"schema":"https://github.com/citation-style-language/schema/raw/master/csl-citation.json"}</w:instrText>
            </w:r>
            <w:r>
              <w:rPr>
                <w:sz w:val="20"/>
                <w:szCs w:val="20"/>
              </w:rPr>
              <w:fldChar w:fldCharType="separate"/>
            </w:r>
            <w:r>
              <w:rPr>
                <w:sz w:val="20"/>
                <w:szCs w:val="20"/>
              </w:rPr>
              <w:t>(Nadir &amp; Hasyim, 2018)</w:t>
            </w:r>
            <w:r>
              <w:rPr>
                <w:sz w:val="20"/>
                <w:szCs w:val="20"/>
              </w:rPr>
              <w:fldChar w:fldCharType="end"/>
            </w:r>
          </w:p>
        </w:tc>
        <w:tc>
          <w:tcPr>
            <w:tcW w:w="3699" w:type="dxa"/>
          </w:tcPr>
          <w:p>
            <w:pPr>
              <w:pStyle w:val="16"/>
              <w:numPr>
                <w:ilvl w:val="0"/>
                <w:numId w:val="2"/>
              </w:numPr>
              <w:tabs>
                <w:tab w:val="left" w:pos="1134"/>
              </w:tabs>
              <w:spacing w:after="0"/>
              <w:ind w:left="300" w:right="130" w:hanging="283"/>
              <w:jc w:val="both"/>
              <w:rPr>
                <w:sz w:val="20"/>
                <w:szCs w:val="20"/>
              </w:rPr>
            </w:pPr>
            <w:r>
              <w:rPr>
                <w:sz w:val="20"/>
                <w:szCs w:val="20"/>
              </w:rPr>
              <w:t>Memiliki Karakteristik yang relevan, tepat waktu, dan lengkap dalam memberikan informasi yang dapat mengoreksi ekspetasi dimasa lalu.</w:t>
            </w:r>
          </w:p>
          <w:p>
            <w:pPr>
              <w:pStyle w:val="16"/>
              <w:numPr>
                <w:ilvl w:val="0"/>
                <w:numId w:val="2"/>
              </w:numPr>
              <w:tabs>
                <w:tab w:val="left" w:pos="1134"/>
              </w:tabs>
              <w:spacing w:after="0"/>
              <w:ind w:left="300" w:right="130" w:hanging="283"/>
              <w:jc w:val="both"/>
              <w:rPr>
                <w:sz w:val="20"/>
                <w:szCs w:val="20"/>
              </w:rPr>
            </w:pPr>
            <w:r>
              <w:rPr>
                <w:sz w:val="20"/>
                <w:szCs w:val="20"/>
              </w:rPr>
              <w:t>Memiliki Karakteristik Laporan Keuangan yang bersifat andal, jujur, dan  material dalam menyajikan informasi yang diarahkan untuk kebutuhan umum dan tidak berpihak pada kebutuhan khusus yang dapat diuji.</w:t>
            </w:r>
          </w:p>
          <w:p>
            <w:pPr>
              <w:pStyle w:val="16"/>
              <w:numPr>
                <w:ilvl w:val="0"/>
                <w:numId w:val="2"/>
              </w:numPr>
              <w:tabs>
                <w:tab w:val="left" w:pos="1134"/>
              </w:tabs>
              <w:spacing w:after="0"/>
              <w:ind w:left="300" w:right="130" w:hanging="283"/>
              <w:jc w:val="both"/>
              <w:rPr>
                <w:sz w:val="20"/>
                <w:szCs w:val="20"/>
              </w:rPr>
            </w:pPr>
            <w:r>
              <w:rPr>
                <w:sz w:val="20"/>
                <w:szCs w:val="20"/>
              </w:rPr>
              <w:t>Laporan Keuangan dapat dibandingkan dengan laporan keuangan periode sebelumnya.</w:t>
            </w:r>
          </w:p>
          <w:p>
            <w:pPr>
              <w:pStyle w:val="16"/>
              <w:numPr>
                <w:ilvl w:val="0"/>
                <w:numId w:val="2"/>
              </w:numPr>
              <w:tabs>
                <w:tab w:val="left" w:pos="1134"/>
              </w:tabs>
              <w:spacing w:after="0"/>
              <w:ind w:left="300" w:right="130" w:hanging="283"/>
              <w:jc w:val="both"/>
              <w:rPr>
                <w:sz w:val="20"/>
                <w:szCs w:val="20"/>
              </w:rPr>
            </w:pPr>
            <w:r>
              <w:rPr>
                <w:sz w:val="20"/>
                <w:szCs w:val="20"/>
              </w:rPr>
              <w:t>Laporan Keuangan yang telah disajikan dapat dipahami oleh pengguna secara jelas.</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75" w:type="dxa"/>
          </w:tcPr>
          <w:p>
            <w:pPr>
              <w:pStyle w:val="16"/>
              <w:jc w:val="center"/>
              <w:rPr>
                <w:b/>
                <w:sz w:val="20"/>
                <w:szCs w:val="20"/>
              </w:rPr>
            </w:pPr>
            <w:r>
              <w:rPr>
                <w:b/>
                <w:sz w:val="20"/>
                <w:szCs w:val="20"/>
              </w:rPr>
              <w:t>2</w:t>
            </w:r>
          </w:p>
        </w:tc>
        <w:tc>
          <w:tcPr>
            <w:tcW w:w="1226" w:type="dxa"/>
          </w:tcPr>
          <w:p>
            <w:pPr>
              <w:pStyle w:val="16"/>
              <w:ind w:left="88"/>
              <w:rPr>
                <w:b/>
                <w:sz w:val="20"/>
                <w:szCs w:val="20"/>
              </w:rPr>
            </w:pPr>
            <w:r>
              <w:rPr>
                <w:sz w:val="20"/>
                <w:szCs w:val="20"/>
              </w:rPr>
              <w:t>Sistem Informasi Akuntansi (X1)</w:t>
            </w:r>
          </w:p>
        </w:tc>
        <w:tc>
          <w:tcPr>
            <w:tcW w:w="3672" w:type="dxa"/>
          </w:tcPr>
          <w:p>
            <w:pPr>
              <w:pStyle w:val="16"/>
              <w:ind w:left="148" w:right="125"/>
              <w:jc w:val="both"/>
              <w:rPr>
                <w:b/>
                <w:sz w:val="20"/>
                <w:szCs w:val="20"/>
              </w:rPr>
            </w:pPr>
            <w:r>
              <w:rPr>
                <w:sz w:val="20"/>
                <w:szCs w:val="20"/>
              </w:rPr>
              <w:t>Sistem Informasi merupakan sekumpulan komponen yang saling berhubungan mengumpulkan, memproses, menyimpan dan mendistribusikan informasi nuntuk menunjang pengambilan keputusan dan pengawasan dalam suatu organisasi</w:t>
            </w:r>
            <w:r>
              <w:rPr>
                <w:sz w:val="20"/>
                <w:szCs w:val="20"/>
              </w:rPr>
              <w:fldChar w:fldCharType="begin" w:fldLock="1"/>
            </w:r>
            <w:r>
              <w:rPr>
                <w:sz w:val="20"/>
                <w:szCs w:val="20"/>
              </w:rPr>
              <w:instrText xml:space="preserve">ADDIN CSL_CITATION {"citationItems":[{"id":"ITEM-1","itemData":{"abstract":"The purpose of this study is to examine the variables that affect the performance accountability of the Boalemo Regency government. Data collection was carried out by giving questionnaires to 30 OPDs in the local government of Boalemo Regency and also by interviewing several financial subdivisions. The statistical method used to test the hypothesis is and multiple linear regression. The results of the study show that. First, accounting information systems, measures of performance and decision-making authority have a positive effect on performance accountability. Second, information systems and decision-making authority partially have a positive and significant influence on performance accountability. Third, the measure of financial performance partially has a negative and insignificant effect on the performance accountability of Boalemo District Government agencies. It can also be seen from the Determination Test that 32% increase in the accountability performance of Buol district government agencies can be explained by accounting information systems decision","author":[{"dropping-particle":"","family":"Masiaga","given":"Novaliastuti","non-dropping-particle":"","parse-names":false,"suffix":""}],"container-title":"Accounting Journal","id":"ITEM-1","issued":{"date-parts":[["2019"]]},"page":"11-21","title":"The Implication Of Accounting Information System , Financial Performance Measurement And Decision Making Authority To The Performance Accountability (Pengaruh Sistem Informasi Akuntansi, Ukuran Kinerja Keuangan dan Otoritas Pengambilan KeputusanTerhadap A","type":"article-journal","volume":"02"},"uris":["http://www.mendeley.com/documents/?uuid=34e92a60-9908-4c2a-9700-c36afa04dc0f"]}],"mendeley":{"formattedCitation":"(Masiaga, 2019)","plainTextFormattedCitation":"(Masiaga, 2019)","previouslyFormattedCitation":"(Masiaga, 2019)"},"properties":{"noteIndex":0},"schema":"https://github.com/citation-style-language/schema/raw/master/csl-citation.json"}</w:instrText>
            </w:r>
            <w:r>
              <w:rPr>
                <w:sz w:val="20"/>
                <w:szCs w:val="20"/>
              </w:rPr>
              <w:fldChar w:fldCharType="separate"/>
            </w:r>
            <w:r>
              <w:rPr>
                <w:sz w:val="20"/>
                <w:szCs w:val="20"/>
              </w:rPr>
              <w:t>(Masiaga, 2019)</w:t>
            </w:r>
            <w:r>
              <w:rPr>
                <w:sz w:val="20"/>
                <w:szCs w:val="20"/>
              </w:rPr>
              <w:fldChar w:fldCharType="end"/>
            </w:r>
          </w:p>
        </w:tc>
        <w:tc>
          <w:tcPr>
            <w:tcW w:w="3699" w:type="dxa"/>
          </w:tcPr>
          <w:p>
            <w:pPr>
              <w:pStyle w:val="16"/>
              <w:numPr>
                <w:ilvl w:val="0"/>
                <w:numId w:val="3"/>
              </w:numPr>
              <w:tabs>
                <w:tab w:val="left" w:pos="1134"/>
              </w:tabs>
              <w:spacing w:after="0"/>
              <w:ind w:left="300" w:right="130" w:hanging="300"/>
              <w:jc w:val="both"/>
              <w:rPr>
                <w:sz w:val="20"/>
                <w:szCs w:val="20"/>
              </w:rPr>
            </w:pPr>
            <w:r>
              <w:rPr>
                <w:sz w:val="20"/>
                <w:szCs w:val="20"/>
              </w:rPr>
              <w:t>Sistem Informasi Akuntansi dapat dimanfaatkan dan dikuasai pada teknologi Komputerisasi adalah kemampuan dasar bagi tim penyusun laporan.</w:t>
            </w:r>
          </w:p>
          <w:p>
            <w:pPr>
              <w:pStyle w:val="16"/>
              <w:numPr>
                <w:ilvl w:val="0"/>
                <w:numId w:val="3"/>
              </w:numPr>
              <w:tabs>
                <w:tab w:val="left" w:pos="1134"/>
              </w:tabs>
              <w:spacing w:after="0"/>
              <w:ind w:left="300" w:right="130" w:hanging="300"/>
              <w:jc w:val="both"/>
              <w:rPr>
                <w:sz w:val="20"/>
                <w:szCs w:val="20"/>
              </w:rPr>
            </w:pPr>
            <w:r>
              <w:rPr>
                <w:sz w:val="20"/>
                <w:szCs w:val="20"/>
              </w:rPr>
              <w:t xml:space="preserve">Sistem Informasi Akuntansi berhubungan dengan teknologi </w:t>
            </w:r>
          </w:p>
          <w:p>
            <w:pPr>
              <w:pStyle w:val="16"/>
              <w:numPr>
                <w:ilvl w:val="0"/>
                <w:numId w:val="3"/>
              </w:numPr>
              <w:tabs>
                <w:tab w:val="left" w:pos="1134"/>
              </w:tabs>
              <w:spacing w:after="0"/>
              <w:ind w:left="300" w:right="130" w:hanging="300"/>
              <w:jc w:val="both"/>
              <w:rPr>
                <w:sz w:val="20"/>
                <w:szCs w:val="20"/>
              </w:rPr>
            </w:pPr>
            <w:r>
              <w:rPr>
                <w:sz w:val="20"/>
                <w:szCs w:val="20"/>
              </w:rPr>
              <w:t>kesuksesan pelaksanaan system pelaporan keuangan dengan mempermudah dan mempercepat serta menciptakan keakuratan hasil, berupa laporan keuangan berpengaruh positif terhadap ketepatan waktu.</w:t>
            </w:r>
          </w:p>
          <w:p>
            <w:pPr>
              <w:pStyle w:val="16"/>
              <w:numPr>
                <w:ilvl w:val="0"/>
                <w:numId w:val="3"/>
              </w:numPr>
              <w:tabs>
                <w:tab w:val="left" w:pos="1134"/>
              </w:tabs>
              <w:spacing w:after="0"/>
              <w:ind w:left="300" w:right="130" w:hanging="300"/>
              <w:jc w:val="both"/>
              <w:rPr>
                <w:sz w:val="20"/>
                <w:szCs w:val="20"/>
              </w:rPr>
            </w:pPr>
            <w:r>
              <w:rPr>
                <w:sz w:val="20"/>
                <w:szCs w:val="20"/>
              </w:rPr>
              <w:t>Sistem Informasi Akuntansi memanfaatkan teknologi informasi membuka peluang untuk mengakses, mengelola, dan mendayagunakan informasi keuangan secara cepat dan akurat dalam melaksanakan tugas yang cukup.</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75" w:type="dxa"/>
          </w:tcPr>
          <w:p>
            <w:pPr>
              <w:pStyle w:val="16"/>
              <w:jc w:val="center"/>
              <w:rPr>
                <w:b/>
                <w:sz w:val="20"/>
                <w:szCs w:val="20"/>
              </w:rPr>
            </w:pPr>
            <w:r>
              <w:rPr>
                <w:b/>
                <w:sz w:val="20"/>
                <w:szCs w:val="20"/>
              </w:rPr>
              <w:t>3</w:t>
            </w:r>
          </w:p>
        </w:tc>
        <w:tc>
          <w:tcPr>
            <w:tcW w:w="1226" w:type="dxa"/>
          </w:tcPr>
          <w:p>
            <w:pPr>
              <w:pStyle w:val="16"/>
              <w:jc w:val="center"/>
              <w:rPr>
                <w:b/>
                <w:sz w:val="20"/>
                <w:szCs w:val="20"/>
              </w:rPr>
            </w:pPr>
            <w:r>
              <w:rPr>
                <w:sz w:val="20"/>
                <w:szCs w:val="20"/>
              </w:rPr>
              <w:t>Teknologi Informasi (X2)</w:t>
            </w:r>
          </w:p>
        </w:tc>
        <w:tc>
          <w:tcPr>
            <w:tcW w:w="3672" w:type="dxa"/>
          </w:tcPr>
          <w:p>
            <w:pPr>
              <w:pStyle w:val="16"/>
              <w:ind w:left="148" w:right="125"/>
              <w:jc w:val="both"/>
              <w:rPr>
                <w:b/>
                <w:sz w:val="20"/>
                <w:szCs w:val="20"/>
              </w:rPr>
            </w:pPr>
            <w:r>
              <w:rPr>
                <w:sz w:val="20"/>
                <w:szCs w:val="20"/>
              </w:rPr>
              <w:t>Peran Teknologi Informasi (TI) tidak diragukan lagi penting dalam perdagangan dan bisnis ini arena hadir. Dengan teknologi informasi, bisnis sekarang dapat menyebarkan informasi dan berita di berbagai acara, untuk berinovasi segar produk/jasa, untuk memahami prospek bisnis, serta untuk menyusun strategi bisnis yang kreatif dan fleksibel</w:t>
            </w:r>
            <w:r>
              <w:rPr>
                <w:sz w:val="20"/>
                <w:szCs w:val="20"/>
              </w:rPr>
              <w:fldChar w:fldCharType="begin" w:fldLock="1"/>
            </w:r>
            <w:r>
              <w:rPr>
                <w:sz w:val="20"/>
                <w:szCs w:val="20"/>
              </w:rPr>
              <w:instrText xml:space="preserve">ADDIN CSL_CITATION {"citationItems":[{"id":"ITEM-1","itemData":{"DOI":"10.1016/j.csi.2018.11.009","ISSN":"09205489","abstract":"The main purpose of this paper is to examine the influence of Enterprise Risk Management (ERM) on Competitive Advantage (CA) by moderating role of information technology dimensions including Information Technology (IT) strategy and Information Technology (IT) structure. A total of 84 valid questionnaires were obtained through self-administered survey conducted at Iranian financial institutions. Partial Least Squares Structural Equation Modelling (PLS-SEM) approach was conducted for the analysis of data and hypotheses testing. The findings of this study showed that ERM had a positive relationship with the firms’ competitive advantage. The results also showed that IT strategy and IT structure had a direct effect on the competitive advantage as a well as moderating effect on ERM-competitive advantage relationship. This study extends on previous ERM studies by considering Iran as a developing country which is neglected among previous empirical researches. It also extends previous ERM works by empirically evaluating ERM, IT, competitive advantage and relationships among them. This paper provides insights into the value of implementation of ERM among organizations which could lead to improve competitive advantage. In addition, this study provides implication in terms of manager's planning and decision making to consider IT as one of the critical success factors of ERM practices.","author":[{"dropping-particle":"","family":"Saeidi","given":"Parvaneh","non-dropping-particle":"","parse-names":false,"suffix":""},{"dropping-particle":"","family":"Saeidi","given":"Sayyedeh Parisa","non-dropping-particle":"","parse-names":false,"suffix":""},{"dropping-particle":"","family":"Sofian","given":"Saudah","non-dropping-particle":"","parse-names":false,"suffix":""},{"dropping-particle":"","family":"Saeidi","given":"Sayedeh Parastoo","non-dropping-particle":"","parse-names":false,"suffix":""},{"dropping-particle":"","family":"Nilashi","given":"Mehrbakhsh","non-dropping-particle":"","parse-names":false,"suffix":""},{"dropping-particle":"","family":"Mardani","given":"Abbas","non-dropping-particle":"","parse-names":false,"suffix":""}],"container-title":"Computer Standards and Interfaces","id":"ITEM-1","issued":{"date-parts":[["2018"]]},"page":"67-82","publisher":"Elsevier B.V.","title":"The impact of enterprise risk management on competitive advantage by moderating role of information technology","type":"article-journal","volume":"63"},"uris":["http://www.mendeley.com/documents/?uuid=62177793-a668-452d-8829-9ea5a56883d3"]}],"mendeley":{"formattedCitation":"(Saeidi et al., 2018)","plainTextFormattedCitation":"(Saeidi et al., 2018)","previouslyFormattedCitation":"(Saeidi et al., 2018)"},"properties":{"noteIndex":0},"schema":"https://github.com/citation-style-language/schema/raw/master/csl-citation.json"}</w:instrText>
            </w:r>
            <w:r>
              <w:rPr>
                <w:sz w:val="20"/>
                <w:szCs w:val="20"/>
              </w:rPr>
              <w:fldChar w:fldCharType="separate"/>
            </w:r>
            <w:r>
              <w:rPr>
                <w:sz w:val="20"/>
                <w:szCs w:val="20"/>
              </w:rPr>
              <w:t>(Saeidi et al., 2018)</w:t>
            </w:r>
            <w:r>
              <w:rPr>
                <w:sz w:val="20"/>
                <w:szCs w:val="20"/>
              </w:rPr>
              <w:fldChar w:fldCharType="end"/>
            </w:r>
            <w:r>
              <w:rPr>
                <w:sz w:val="20"/>
                <w:szCs w:val="20"/>
              </w:rPr>
              <w:t>.</w:t>
            </w:r>
          </w:p>
        </w:tc>
        <w:tc>
          <w:tcPr>
            <w:tcW w:w="3699" w:type="dxa"/>
          </w:tcPr>
          <w:p>
            <w:pPr>
              <w:pStyle w:val="16"/>
              <w:numPr>
                <w:ilvl w:val="0"/>
                <w:numId w:val="4"/>
              </w:numPr>
              <w:tabs>
                <w:tab w:val="left" w:pos="1134"/>
              </w:tabs>
              <w:spacing w:after="0"/>
              <w:ind w:left="300" w:right="130" w:hanging="300"/>
              <w:jc w:val="both"/>
              <w:rPr>
                <w:sz w:val="20"/>
                <w:szCs w:val="20"/>
              </w:rPr>
            </w:pPr>
            <w:r>
              <w:rPr>
                <w:sz w:val="20"/>
                <w:szCs w:val="20"/>
              </w:rPr>
              <w:t>Teknologi Informasi terdiri setiap subbagian yang cukup untuk melaksanakan tugas dengan menggunakan komputer.</w:t>
            </w:r>
          </w:p>
          <w:p>
            <w:pPr>
              <w:pStyle w:val="16"/>
              <w:numPr>
                <w:ilvl w:val="0"/>
                <w:numId w:val="4"/>
              </w:numPr>
              <w:tabs>
                <w:tab w:val="left" w:pos="1134"/>
              </w:tabs>
              <w:spacing w:after="0"/>
              <w:ind w:left="300" w:right="130" w:hanging="300"/>
              <w:jc w:val="both"/>
              <w:rPr>
                <w:sz w:val="20"/>
                <w:szCs w:val="20"/>
              </w:rPr>
            </w:pPr>
            <w:r>
              <w:rPr>
                <w:sz w:val="20"/>
                <w:szCs w:val="20"/>
              </w:rPr>
              <w:t>Teknologi Informasi dapat dihubungkan jaringan internet yang dimanfaatkan dalam unit kerja untuk mengirimkan data dan informasi yang dibutuhkan teknologi informasi.</w:t>
            </w:r>
          </w:p>
          <w:p>
            <w:pPr>
              <w:pStyle w:val="16"/>
              <w:numPr>
                <w:ilvl w:val="0"/>
                <w:numId w:val="4"/>
              </w:numPr>
              <w:tabs>
                <w:tab w:val="left" w:pos="1134"/>
              </w:tabs>
              <w:spacing w:after="0"/>
              <w:ind w:left="300" w:right="130" w:hanging="300"/>
              <w:jc w:val="both"/>
              <w:rPr>
                <w:sz w:val="20"/>
                <w:szCs w:val="20"/>
              </w:rPr>
            </w:pPr>
            <w:r>
              <w:rPr>
                <w:sz w:val="20"/>
                <w:szCs w:val="20"/>
              </w:rPr>
              <w:t>Teknologi Informasi dalam pembuatan laporan keuangan yang dilakukan secara komputerisasi dengan menggunakan software yang sesuai peraturan perundang-undangan.</w:t>
            </w:r>
          </w:p>
          <w:p>
            <w:pPr>
              <w:pStyle w:val="16"/>
              <w:numPr>
                <w:ilvl w:val="0"/>
                <w:numId w:val="4"/>
              </w:numPr>
              <w:tabs>
                <w:tab w:val="left" w:pos="1134"/>
              </w:tabs>
              <w:spacing w:after="0"/>
              <w:ind w:left="300" w:right="130" w:hanging="300"/>
              <w:jc w:val="both"/>
              <w:rPr>
                <w:sz w:val="20"/>
                <w:szCs w:val="20"/>
              </w:rPr>
            </w:pPr>
            <w:r>
              <w:rPr>
                <w:sz w:val="20"/>
                <w:szCs w:val="20"/>
              </w:rPr>
              <w:t>Teknologi Informasi dapat berupa laporan akuntansi dan manajerial yang dihasilkan dari system informasi yang terintegritas, teratur dan tepat waktu untuk jadwal pemeliharaan peralatan yang rusak didata.</w:t>
            </w:r>
          </w:p>
          <w:p>
            <w:pPr>
              <w:pStyle w:val="16"/>
              <w:tabs>
                <w:tab w:val="left" w:pos="1134"/>
              </w:tabs>
              <w:spacing w:after="0"/>
              <w:ind w:left="300" w:right="130"/>
              <w:jc w:val="both"/>
              <w:rPr>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75" w:type="dxa"/>
          </w:tcPr>
          <w:p>
            <w:pPr>
              <w:pStyle w:val="16"/>
              <w:jc w:val="center"/>
              <w:rPr>
                <w:b/>
                <w:sz w:val="20"/>
                <w:szCs w:val="20"/>
              </w:rPr>
            </w:pPr>
            <w:r>
              <w:rPr>
                <w:b/>
                <w:sz w:val="20"/>
                <w:szCs w:val="20"/>
              </w:rPr>
              <w:t>4</w:t>
            </w:r>
          </w:p>
        </w:tc>
        <w:tc>
          <w:tcPr>
            <w:tcW w:w="1226" w:type="dxa"/>
          </w:tcPr>
          <w:p>
            <w:pPr>
              <w:pStyle w:val="16"/>
              <w:ind w:left="88"/>
              <w:jc w:val="both"/>
              <w:rPr>
                <w:b/>
                <w:sz w:val="20"/>
                <w:szCs w:val="20"/>
              </w:rPr>
            </w:pPr>
            <w:r>
              <w:rPr>
                <w:sz w:val="20"/>
                <w:szCs w:val="20"/>
              </w:rPr>
              <w:t>Sistem Pengendalian Internal (X3)</w:t>
            </w:r>
          </w:p>
        </w:tc>
        <w:tc>
          <w:tcPr>
            <w:tcW w:w="3672" w:type="dxa"/>
          </w:tcPr>
          <w:p>
            <w:pPr>
              <w:pStyle w:val="16"/>
              <w:ind w:left="148" w:right="125"/>
              <w:jc w:val="both"/>
              <w:rPr>
                <w:sz w:val="20"/>
                <w:szCs w:val="20"/>
              </w:rPr>
            </w:pPr>
            <w:r>
              <w:rPr>
                <w:sz w:val="20"/>
                <w:szCs w:val="20"/>
              </w:rPr>
              <w:t xml:space="preserve">Sistem pengendalian internal merupakan tanggung jawab manajemen sebuah organisasi.Tanggung jawab manajemen meliputi pembuatan dan pemeliharaannya.Sistem pengendalian internal harus dibuat secara memadai, artinya harus sesuai dengan kebutuhan organisasi yang menggunakannya </w:t>
            </w:r>
            <w:r>
              <w:rPr>
                <w:sz w:val="20"/>
                <w:szCs w:val="20"/>
              </w:rPr>
              <w:fldChar w:fldCharType="begin" w:fldLock="1"/>
            </w:r>
            <w:r>
              <w:rPr>
                <w:sz w:val="20"/>
                <w:szCs w:val="20"/>
              </w:rPr>
              <w:instrText xml:space="preserve">ADDIN CSL_CITATION { "citationItems" : [ { "id" : "ITEM-1", "itemData" : { "author" : [ { "dropping-particle" : "", "family" : "Zulvia", "given" : "Dewi", "non-dropping-particle" : "", "parse-names" : false, "suffix" : "" } ], "id" : "ITEM-1", "issue" : "01", "issued" : { "date-parts" : [ [ "2015" ] ] }, "page" : "8-19", "title" : "Analisis Pengendalian Intern Piutang Usaha Pada Koperasi Pembangunan Usaha Sumbar", "type" : "article-journal", "volume" : "02" }, "uris" : [ "http://www.mendeley.com/documents/?uuid=872b91fd-59a5-4a86-a59e-10f742513c17" ] } ], "mendeley" : { "formattedCitation" : "(Zulvia, 2015)", "plainTextFormattedCitation" : "(Zulvia, 2015)", "previouslyFormattedCitation" : "(Zulvia, 2015)" }, "properties" : {  }, "schema" : "https://github.com/citation-style-language/schema/raw/master/csl-citation.json" }</w:instrText>
            </w:r>
            <w:r>
              <w:rPr>
                <w:sz w:val="20"/>
                <w:szCs w:val="20"/>
              </w:rPr>
              <w:fldChar w:fldCharType="separate"/>
            </w:r>
            <w:r>
              <w:rPr>
                <w:sz w:val="20"/>
                <w:szCs w:val="20"/>
              </w:rPr>
              <w:t>(Zulvia, 2015)</w:t>
            </w:r>
            <w:r>
              <w:rPr>
                <w:sz w:val="20"/>
                <w:szCs w:val="20"/>
              </w:rPr>
              <w:fldChar w:fldCharType="end"/>
            </w:r>
          </w:p>
        </w:tc>
        <w:tc>
          <w:tcPr>
            <w:tcW w:w="3699" w:type="dxa"/>
          </w:tcPr>
          <w:p>
            <w:pPr>
              <w:pStyle w:val="16"/>
              <w:numPr>
                <w:ilvl w:val="0"/>
                <w:numId w:val="5"/>
              </w:numPr>
              <w:spacing w:after="200" w:line="276" w:lineRule="auto"/>
              <w:ind w:left="300" w:hanging="283"/>
              <w:jc w:val="both"/>
              <w:rPr>
                <w:sz w:val="20"/>
                <w:szCs w:val="20"/>
              </w:rPr>
            </w:pPr>
            <w:r>
              <w:rPr>
                <w:sz w:val="20"/>
                <w:szCs w:val="20"/>
              </w:rPr>
              <w:t>Lingkungan pengendalian</w:t>
            </w:r>
          </w:p>
          <w:p>
            <w:pPr>
              <w:pStyle w:val="16"/>
              <w:numPr>
                <w:ilvl w:val="0"/>
                <w:numId w:val="5"/>
              </w:numPr>
              <w:spacing w:after="200" w:line="276" w:lineRule="auto"/>
              <w:ind w:left="300" w:hanging="283"/>
              <w:jc w:val="both"/>
              <w:rPr>
                <w:sz w:val="20"/>
                <w:szCs w:val="20"/>
              </w:rPr>
            </w:pPr>
            <w:r>
              <w:rPr>
                <w:sz w:val="20"/>
                <w:szCs w:val="20"/>
              </w:rPr>
              <w:t>Penilaian resiko</w:t>
            </w:r>
          </w:p>
          <w:p>
            <w:pPr>
              <w:pStyle w:val="16"/>
              <w:numPr>
                <w:ilvl w:val="0"/>
                <w:numId w:val="5"/>
              </w:numPr>
              <w:spacing w:after="200" w:line="276" w:lineRule="auto"/>
              <w:ind w:left="300" w:hanging="283"/>
              <w:jc w:val="both"/>
              <w:rPr>
                <w:sz w:val="20"/>
                <w:szCs w:val="20"/>
              </w:rPr>
            </w:pPr>
            <w:r>
              <w:rPr>
                <w:sz w:val="20"/>
                <w:szCs w:val="20"/>
              </w:rPr>
              <w:t>Kegiatan pengendalian</w:t>
            </w:r>
          </w:p>
          <w:p>
            <w:pPr>
              <w:pStyle w:val="16"/>
              <w:numPr>
                <w:ilvl w:val="0"/>
                <w:numId w:val="5"/>
              </w:numPr>
              <w:spacing w:after="200" w:line="276" w:lineRule="auto"/>
              <w:ind w:left="300" w:hanging="283"/>
              <w:jc w:val="both"/>
              <w:rPr>
                <w:sz w:val="20"/>
                <w:szCs w:val="20"/>
              </w:rPr>
            </w:pPr>
            <w:r>
              <w:rPr>
                <w:sz w:val="20"/>
                <w:szCs w:val="20"/>
              </w:rPr>
              <w:t>Informasi dan komunikasi Pemantaun</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75" w:type="dxa"/>
          </w:tcPr>
          <w:p>
            <w:pPr>
              <w:pStyle w:val="16"/>
              <w:jc w:val="center"/>
              <w:rPr>
                <w:b/>
                <w:sz w:val="20"/>
                <w:szCs w:val="20"/>
              </w:rPr>
            </w:pPr>
            <w:r>
              <w:rPr>
                <w:b/>
                <w:sz w:val="20"/>
                <w:szCs w:val="20"/>
              </w:rPr>
              <w:t>5</w:t>
            </w:r>
          </w:p>
        </w:tc>
        <w:tc>
          <w:tcPr>
            <w:tcW w:w="1226" w:type="dxa"/>
          </w:tcPr>
          <w:p>
            <w:pPr>
              <w:pStyle w:val="16"/>
              <w:ind w:left="88" w:right="135"/>
              <w:jc w:val="both"/>
              <w:rPr>
                <w:b/>
                <w:sz w:val="20"/>
                <w:szCs w:val="20"/>
              </w:rPr>
            </w:pPr>
            <w:r>
              <w:rPr>
                <w:sz w:val="20"/>
                <w:szCs w:val="20"/>
              </w:rPr>
              <w:t>Kualitas Sumber Daya Manusia</w:t>
            </w:r>
          </w:p>
        </w:tc>
        <w:tc>
          <w:tcPr>
            <w:tcW w:w="3672" w:type="dxa"/>
          </w:tcPr>
          <w:p>
            <w:pPr>
              <w:pStyle w:val="16"/>
              <w:ind w:left="148" w:right="125"/>
              <w:jc w:val="both"/>
              <w:rPr>
                <w:b/>
                <w:sz w:val="20"/>
                <w:szCs w:val="20"/>
              </w:rPr>
            </w:pPr>
            <w:r>
              <w:rPr>
                <w:color w:val="0D0D0D" w:themeColor="text1" w:themeTint="F2"/>
                <w:sz w:val="20"/>
                <w:szCs w:val="20"/>
                <w14:textFill>
                  <w14:solidFill>
                    <w14:schemeClr w14:val="tx1">
                      <w14:lumMod w14:val="95000"/>
                      <w14:lumOff w14:val="5000"/>
                    </w14:schemeClr>
                  </w14:solidFill>
                </w14:textFill>
              </w:rPr>
              <w:t xml:space="preserve">kemampuan karyawan untuk berurusan dengan pengetahuan, keterampilan dan sikap dalam menyelesaikan tugas. Dalam menyelesaikan pekerjaan secara efisien dan efektif juga mendukung ketepatan waktu pelaporan keuangan membutuhkan sumber daya manusia yang kompeten </w:t>
            </w:r>
            <w:r>
              <w:rPr>
                <w:sz w:val="20"/>
                <w:szCs w:val="20"/>
              </w:rPr>
              <w:fldChar w:fldCharType="begin" w:fldLock="1"/>
            </w:r>
            <w:r>
              <w:rPr>
                <w:sz w:val="20"/>
                <w:szCs w:val="20"/>
              </w:rPr>
              <w:instrText xml:space="preserve">ADDIN CSL_CITATION { "citationItems" : [ { "id" : "ITEM-1", "itemData" : { "DOI" : "10.17977/um002v8i12016p050", "ISSN" : "20861575", "author" : [ { "dropping-particle" : "", "family" : "Riawan", "given" : "", "non-dropping-particle" : "", "parse-names" : false, "suffix" : "" } ], "container-title" : "Jurnal Ekonomi dan Ekonomi Studi Pembangunan", "id" : "ITEM-1", "issue" : "1", "issued" : { "date-parts" : [ [ "2017" ] ] }, "page" : "50-60", "title" : "Pengaruh Kualitas SDM dan Kualitas Anggaran Terhadap Kinerja Keuangan Daerah Yang Dimoderasi Dengan SIMDA Pada SKPD Kabupaten Buton Utara", "type" : "article-journal", "volume" : "8" }, "uris" : [ "http://www.mendeley.com/documents/?uuid=db6eb1c0-ee2e-4d3f-a9cc-6cb18327b1ae" ] } ], "mendeley" : { "formattedCitation" : "(Riawan, 2017)", "plainTextFormattedCitation" : "(Riawan, 2017)", "previouslyFormattedCitation" : "(Riawan, 2017)" }, "properties" : {  }, "schema" : "https://github.com/citation-style-language/schema/raw/master/csl-citation.json" }</w:instrText>
            </w:r>
            <w:r>
              <w:rPr>
                <w:sz w:val="20"/>
                <w:szCs w:val="20"/>
              </w:rPr>
              <w:fldChar w:fldCharType="separate"/>
            </w:r>
            <w:r>
              <w:rPr>
                <w:sz w:val="20"/>
                <w:szCs w:val="20"/>
              </w:rPr>
              <w:t>(Riawan, 2017)</w:t>
            </w:r>
            <w:r>
              <w:rPr>
                <w:sz w:val="20"/>
                <w:szCs w:val="20"/>
              </w:rPr>
              <w:fldChar w:fldCharType="end"/>
            </w:r>
          </w:p>
        </w:tc>
        <w:tc>
          <w:tcPr>
            <w:tcW w:w="3699" w:type="dxa"/>
          </w:tcPr>
          <w:p>
            <w:pPr>
              <w:pStyle w:val="16"/>
              <w:numPr>
                <w:ilvl w:val="0"/>
                <w:numId w:val="6"/>
              </w:numPr>
              <w:spacing w:after="200" w:line="276" w:lineRule="auto"/>
              <w:ind w:left="300" w:hanging="283"/>
              <w:rPr>
                <w:sz w:val="20"/>
                <w:szCs w:val="20"/>
              </w:rPr>
            </w:pPr>
            <w:r>
              <w:rPr>
                <w:sz w:val="20"/>
                <w:szCs w:val="20"/>
              </w:rPr>
              <w:t>Pengetahuan</w:t>
            </w:r>
          </w:p>
          <w:p>
            <w:pPr>
              <w:pStyle w:val="16"/>
              <w:numPr>
                <w:ilvl w:val="0"/>
                <w:numId w:val="6"/>
              </w:numPr>
              <w:spacing w:after="200" w:line="276" w:lineRule="auto"/>
              <w:ind w:left="300" w:hanging="283"/>
              <w:rPr>
                <w:sz w:val="20"/>
                <w:szCs w:val="20"/>
              </w:rPr>
            </w:pPr>
            <w:r>
              <w:rPr>
                <w:sz w:val="20"/>
                <w:szCs w:val="20"/>
              </w:rPr>
              <w:t>Pelaksanaan</w:t>
            </w:r>
          </w:p>
          <w:p>
            <w:pPr>
              <w:pStyle w:val="16"/>
              <w:numPr>
                <w:ilvl w:val="0"/>
                <w:numId w:val="6"/>
              </w:numPr>
              <w:spacing w:after="200" w:line="276" w:lineRule="auto"/>
              <w:ind w:left="300" w:hanging="283"/>
              <w:rPr>
                <w:sz w:val="20"/>
                <w:szCs w:val="20"/>
              </w:rPr>
            </w:pPr>
            <w:r>
              <w:rPr>
                <w:sz w:val="20"/>
                <w:szCs w:val="20"/>
              </w:rPr>
              <w:t>Pelatihan</w:t>
            </w:r>
          </w:p>
          <w:p>
            <w:pPr>
              <w:pStyle w:val="16"/>
              <w:numPr>
                <w:ilvl w:val="0"/>
                <w:numId w:val="6"/>
              </w:numPr>
              <w:spacing w:after="200" w:line="276" w:lineRule="auto"/>
              <w:ind w:left="300" w:hanging="283"/>
              <w:rPr>
                <w:sz w:val="20"/>
                <w:szCs w:val="20"/>
              </w:rPr>
            </w:pPr>
            <w:r>
              <w:rPr>
                <w:sz w:val="20"/>
                <w:szCs w:val="20"/>
              </w:rPr>
              <w:t>Pengalaman</w:t>
            </w:r>
          </w:p>
        </w:tc>
      </w:tr>
    </w:tbl>
    <w:p>
      <w:pPr>
        <w:ind w:firstLine="720"/>
        <w:jc w:val="both"/>
      </w:pPr>
      <w:r>
        <w:t>Ada beberapa pengujian data yang digunakan dalam penelitian ini sebagai berikut, uji validitas, uji reabilitas, uji normalitas, uji multikolineritas, uji heteroskedastisitas, uji regresi linear berganda, uji T, dan uji R Square. Adapun persamaan uji regresi linear berganda sebagai berikut: Y = a+b</w:t>
      </w:r>
      <w:r>
        <w:rPr>
          <w:vertAlign w:val="subscript"/>
        </w:rPr>
        <w:t>1,</w:t>
      </w:r>
      <w:r>
        <w:t>X</w:t>
      </w:r>
      <w:r>
        <w:rPr>
          <w:vertAlign w:val="subscript"/>
        </w:rPr>
        <w:t>1</w:t>
      </w:r>
      <w:r>
        <w:t>+b</w:t>
      </w:r>
      <w:r>
        <w:rPr>
          <w:vertAlign w:val="superscript"/>
        </w:rPr>
        <w:t>2</w:t>
      </w:r>
      <w:r>
        <w:t>,X</w:t>
      </w:r>
      <w:r>
        <w:rPr>
          <w:vertAlign w:val="subscript"/>
        </w:rPr>
        <w:t>2</w:t>
      </w:r>
      <w:r>
        <w:t>+e</w:t>
      </w:r>
    </w:p>
    <w:p>
      <w:pPr>
        <w:autoSpaceDE w:val="0"/>
        <w:autoSpaceDN w:val="0"/>
        <w:adjustRightInd w:val="0"/>
        <w:ind w:left="60" w:right="60"/>
        <w:jc w:val="both"/>
      </w:pPr>
    </w:p>
    <w:p>
      <w:pPr>
        <w:autoSpaceDE w:val="0"/>
        <w:autoSpaceDN w:val="0"/>
        <w:adjustRightInd w:val="0"/>
        <w:ind w:left="60" w:right="60"/>
        <w:jc w:val="both"/>
        <w:rPr>
          <w:b/>
        </w:rPr>
      </w:pPr>
      <w:r>
        <w:rPr>
          <w:b/>
        </w:rPr>
        <w:t>Uji Validitas Sistem Informasi Akuntansi</w:t>
      </w:r>
    </w:p>
    <w:p>
      <w:pPr>
        <w:ind w:firstLine="426"/>
        <w:jc w:val="both"/>
      </w:pPr>
      <w:r>
        <w:t>hasil perhitungan yang dilakukan pada 5 item pernyataan yang digunakan untuk variable X1, (Sistem Informasi Akuntansi) maka dapat disimpulkan bahwa dari pernyataan diatas dapat di nyatakan valid, karena r hitung &gt; dari nilai r table, adapun nilai r table yaitu 0,1648, dengan signifikan &lt; 0,05.</w:t>
      </w:r>
    </w:p>
    <w:p>
      <w:pPr>
        <w:ind w:firstLine="426"/>
        <w:jc w:val="both"/>
      </w:pPr>
    </w:p>
    <w:p>
      <w:pPr>
        <w:pStyle w:val="4"/>
        <w:rPr>
          <w:rFonts w:ascii="Times New Roman" w:hAnsi="Times New Roman" w:cs="Times New Roman"/>
          <w:color w:val="auto"/>
        </w:rPr>
      </w:pPr>
      <w:bookmarkStart w:id="6" w:name="_Toc28449550"/>
      <w:r>
        <w:rPr>
          <w:rFonts w:ascii="Times New Roman" w:hAnsi="Times New Roman" w:cs="Times New Roman"/>
          <w:color w:val="auto"/>
          <w:lang w:val="id-ID"/>
        </w:rPr>
        <w:t xml:space="preserve">Uji Validitas </w:t>
      </w:r>
      <w:r>
        <w:rPr>
          <w:rFonts w:ascii="Times New Roman" w:hAnsi="Times New Roman" w:cs="Times New Roman"/>
          <w:color w:val="auto"/>
        </w:rPr>
        <w:t>Teknologi Informasi</w:t>
      </w:r>
      <w:bookmarkEnd w:id="6"/>
    </w:p>
    <w:p>
      <w:pPr>
        <w:ind w:firstLine="426"/>
        <w:jc w:val="both"/>
      </w:pPr>
      <w:r>
        <w:t>hasil perhitungan yang di lakukan pada 8 item pernyataan yang di gunakan untuk variable X2, (Teknologi Informasi) maka dapat disimpulkan bahwa dari 8 pernyataan di atas dapat di nyatakan valid, karena nilai r hitung &gt; dari nilai r table, adapun nilai r table yaitu</w:t>
      </w:r>
      <w:r>
        <w:rPr>
          <w:lang w:val="id-ID"/>
        </w:rPr>
        <w:t xml:space="preserve"> </w:t>
      </w:r>
      <w:r>
        <w:t xml:space="preserve">sebesar 0,1648 dengan signifikan &lt; 0,05. </w:t>
      </w:r>
    </w:p>
    <w:p>
      <w:pPr>
        <w:jc w:val="both"/>
      </w:pPr>
    </w:p>
    <w:p>
      <w:pPr>
        <w:jc w:val="both"/>
        <w:rPr>
          <w:b/>
          <w:bCs/>
        </w:rPr>
      </w:pPr>
      <w:r>
        <w:rPr>
          <w:rStyle w:val="40"/>
          <w:b/>
          <w:bCs/>
          <w:i w:val="0"/>
          <w:iCs w:val="0"/>
          <w:lang w:val="id-ID"/>
        </w:rPr>
        <w:t xml:space="preserve">Uji Validitas </w:t>
      </w:r>
      <w:r>
        <w:rPr>
          <w:rStyle w:val="40"/>
          <w:b/>
          <w:bCs/>
          <w:i w:val="0"/>
          <w:iCs w:val="0"/>
        </w:rPr>
        <w:t>Sistem Pengendalian Internal</w:t>
      </w:r>
    </w:p>
    <w:p>
      <w:pPr>
        <w:ind w:firstLine="720"/>
        <w:jc w:val="both"/>
        <w:rPr>
          <w:rStyle w:val="40"/>
          <w:color w:val="FF0000"/>
        </w:rPr>
      </w:pPr>
      <w:r>
        <w:t xml:space="preserve">Dari table  di atas, Untuk menentukan r tabel bisa menggunakan rumus df = N-2, DF = 142-2, df =140. r tabel dengan df = 140 dengan tingkat signifikansi uji 2 arah sebesar 0.05 adalah sebesar 0.1648. </w:t>
      </w:r>
      <w:r>
        <w:rPr>
          <w:color w:val="000000" w:themeColor="text1"/>
          <w14:textFill>
            <w14:solidFill>
              <w14:schemeClr w14:val="tx1"/>
            </w14:solidFill>
          </w14:textFill>
        </w:rPr>
        <w:t>Maka semua indikator instrumen Sistem Pengendalian Internal dinyatakan valid karena corrected item-total pada table 2 lebih besar dari r tabel.</w:t>
      </w:r>
    </w:p>
    <w:p>
      <w:pPr>
        <w:ind w:left="2160" w:firstLine="720"/>
        <w:rPr>
          <w:rStyle w:val="40"/>
        </w:rPr>
      </w:pPr>
      <w:r>
        <w:rPr>
          <w:rStyle w:val="40"/>
        </w:rPr>
        <w:t xml:space="preserve">           </w:t>
      </w:r>
    </w:p>
    <w:p>
      <w:pPr>
        <w:rPr>
          <w:rStyle w:val="40"/>
          <w:b/>
          <w:bCs/>
          <w:i w:val="0"/>
          <w:iCs w:val="0"/>
        </w:rPr>
      </w:pPr>
      <w:r>
        <w:rPr>
          <w:rStyle w:val="40"/>
          <w:b/>
          <w:bCs/>
          <w:i w:val="0"/>
          <w:iCs w:val="0"/>
        </w:rPr>
        <w:t>Kualitas Sumber Daya Manusia</w:t>
      </w:r>
    </w:p>
    <w:p>
      <w:pPr>
        <w:autoSpaceDE w:val="0"/>
        <w:autoSpaceDN w:val="0"/>
        <w:adjustRightInd w:val="0"/>
        <w:ind w:firstLine="720"/>
        <w:jc w:val="both"/>
        <w:rPr>
          <w:rStyle w:val="40"/>
          <w:b/>
          <w:bCs/>
        </w:rPr>
      </w:pPr>
      <w:r>
        <w:rPr>
          <w:lang w:val="id-ID"/>
        </w:rPr>
        <w:t>U</w:t>
      </w:r>
      <w:r>
        <w:t>ntuk semua indikator instrumen kualitas sumber daya manusia pada tabel 4.3 besar dari pada r tabel (0.1648). Maka semua indikator instrumen kualitas sumber daya manusia dinyatakan valid.</w:t>
      </w:r>
    </w:p>
    <w:p>
      <w:pPr>
        <w:ind w:firstLine="426"/>
        <w:jc w:val="both"/>
      </w:pPr>
    </w:p>
    <w:p>
      <w:pPr>
        <w:pStyle w:val="4"/>
        <w:rPr>
          <w:rFonts w:ascii="Times New Roman" w:hAnsi="Times New Roman" w:cs="Times New Roman"/>
          <w:color w:val="auto"/>
        </w:rPr>
      </w:pPr>
      <w:bookmarkStart w:id="7" w:name="_Toc28449551"/>
      <w:r>
        <w:rPr>
          <w:rFonts w:ascii="Times New Roman" w:hAnsi="Times New Roman" w:cs="Times New Roman"/>
          <w:color w:val="auto"/>
        </w:rPr>
        <w:t>Kualitas Laporan Keuangan</w:t>
      </w:r>
      <w:bookmarkEnd w:id="7"/>
    </w:p>
    <w:p>
      <w:pPr>
        <w:ind w:firstLine="720"/>
        <w:jc w:val="both"/>
      </w:pPr>
      <w:r>
        <w:rPr>
          <w:lang w:val="id-ID"/>
        </w:rPr>
        <w:t>H</w:t>
      </w:r>
      <w:r>
        <w:t>asil perhitungan yang dilakukan pada 9 pernyataan yang digunakan untuk variable Y, (Kualitas Laporan Keuangan) maka dapat disimpulkan bahwa dari 9 pernyataan diatas dapat dinyatakan valid, karena nilai r hitung &gt; dari nilai r table, adapun nilai r table yaitu sebesar 0,1648, dengan tingkat signifikan &lt; 0,05.</w:t>
      </w:r>
    </w:p>
    <w:p>
      <w:pPr>
        <w:jc w:val="both"/>
        <w:rPr>
          <w:i/>
        </w:rPr>
      </w:pPr>
    </w:p>
    <w:p>
      <w:pPr>
        <w:jc w:val="center"/>
        <w:rPr>
          <w:rStyle w:val="39"/>
        </w:rPr>
      </w:pPr>
      <w:r>
        <w:rPr>
          <w:rStyle w:val="39"/>
        </w:rPr>
        <w:t xml:space="preserve">Tabel </w:t>
      </w:r>
      <w:r>
        <w:rPr>
          <w:rStyle w:val="39"/>
          <w:lang w:val="id-ID"/>
        </w:rPr>
        <w:t>7</w:t>
      </w:r>
      <w:r>
        <w:br w:type="textWrapping"/>
      </w:r>
      <w:r>
        <w:rPr>
          <w:rStyle w:val="39"/>
        </w:rPr>
        <w:t xml:space="preserve">Hasil uji realibilitas </w:t>
      </w:r>
    </w:p>
    <w:p>
      <w:pPr>
        <w:jc w:val="center"/>
        <w:rPr>
          <w:rStyle w:val="39"/>
        </w:rPr>
      </w:pPr>
    </w:p>
    <w:tbl>
      <w:tblPr>
        <w:tblStyle w:val="41"/>
        <w:tblW w:w="9029"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4"/>
        <w:gridCol w:w="1123"/>
        <w:gridCol w:w="2007"/>
        <w:gridCol w:w="250"/>
        <w:gridCol w:w="2007"/>
        <w:gridCol w:w="250"/>
        <w:gridCol w:w="2008"/>
        <w:gridCol w:w="250"/>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7" w:type="dxa"/>
            <w:gridSpan w:val="2"/>
            <w:tcBorders>
              <w:bottom w:val="single" w:color="7E7E7E" w:themeColor="text1" w:themeTint="80" w:sz="4" w:space="0"/>
              <w:insideH w:val="single" w:sz="4" w:space="0"/>
            </w:tcBorders>
          </w:tcPr>
          <w:p>
            <w:pPr>
              <w:jc w:val="center"/>
              <w:rPr>
                <w:b/>
                <w:bCs/>
              </w:rPr>
            </w:pPr>
            <w:r>
              <w:rPr>
                <w:b/>
                <w:bCs/>
              </w:rPr>
              <w:t>No.</w:t>
            </w:r>
          </w:p>
        </w:tc>
        <w:tc>
          <w:tcPr>
            <w:tcW w:w="2257" w:type="dxa"/>
            <w:gridSpan w:val="2"/>
            <w:tcBorders>
              <w:bottom w:val="single" w:color="7E7E7E" w:themeColor="text1" w:themeTint="80" w:sz="4" w:space="0"/>
              <w:insideH w:val="single" w:sz="4" w:space="0"/>
            </w:tcBorders>
          </w:tcPr>
          <w:p>
            <w:pPr>
              <w:tabs>
                <w:tab w:val="left" w:pos="420"/>
              </w:tabs>
              <w:rPr>
                <w:b/>
                <w:bCs/>
              </w:rPr>
            </w:pPr>
            <w:r>
              <w:rPr>
                <w:b/>
                <w:bCs/>
              </w:rPr>
              <w:tab/>
            </w:r>
            <w:r>
              <w:rPr>
                <w:b/>
                <w:bCs/>
              </w:rPr>
              <w:t>Variabel</w:t>
            </w:r>
          </w:p>
        </w:tc>
        <w:tc>
          <w:tcPr>
            <w:tcW w:w="2257" w:type="dxa"/>
            <w:gridSpan w:val="2"/>
            <w:tcBorders>
              <w:bottom w:val="single" w:color="7E7E7E" w:themeColor="text1" w:themeTint="80" w:sz="4" w:space="0"/>
              <w:insideH w:val="single" w:sz="4" w:space="0"/>
            </w:tcBorders>
          </w:tcPr>
          <w:p>
            <w:pPr>
              <w:jc w:val="center"/>
              <w:rPr>
                <w:b/>
                <w:bCs/>
              </w:rPr>
            </w:pPr>
            <w:r>
              <w:rPr>
                <w:b/>
                <w:bCs/>
              </w:rPr>
              <w:t>Cronbach’s Alpha</w:t>
            </w:r>
          </w:p>
        </w:tc>
        <w:tc>
          <w:tcPr>
            <w:tcW w:w="2258" w:type="dxa"/>
            <w:gridSpan w:val="2"/>
            <w:tcBorders>
              <w:bottom w:val="single" w:color="7E7E7E" w:themeColor="text1" w:themeTint="80" w:sz="4" w:space="0"/>
              <w:insideH w:val="single" w:sz="4" w:space="0"/>
            </w:tcBorders>
          </w:tcPr>
          <w:p>
            <w:pPr>
              <w:jc w:val="center"/>
              <w:rPr>
                <w:b/>
                <w:bCs/>
              </w:rPr>
            </w:pPr>
            <w:r>
              <w:rPr>
                <w:b/>
                <w:bCs/>
              </w:rPr>
              <w:t>Keterangan</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Pr>
        <w:tc>
          <w:tcPr>
            <w:tcW w:w="1134" w:type="dxa"/>
            <w:tcBorders>
              <w:top w:val="single" w:color="7E7E7E" w:themeColor="text1" w:themeTint="80" w:sz="4" w:space="0"/>
              <w:bottom w:val="single" w:color="7E7E7E" w:themeColor="text1" w:themeTint="80" w:sz="4" w:space="0"/>
              <w:insideH w:val="single" w:sz="4" w:space="0"/>
            </w:tcBorders>
          </w:tcPr>
          <w:p>
            <w:pPr>
              <w:jc w:val="center"/>
              <w:rPr>
                <w:b/>
                <w:bCs/>
                <w:lang w:val="id-ID"/>
              </w:rPr>
            </w:pPr>
            <w:r>
              <w:rPr>
                <w:b/>
                <w:bCs/>
                <w:lang w:val="id-ID"/>
              </w:rPr>
              <w:t>1</w:t>
            </w:r>
          </w:p>
        </w:tc>
        <w:tc>
          <w:tcPr>
            <w:tcW w:w="3130" w:type="dxa"/>
            <w:gridSpan w:val="2"/>
            <w:tcBorders>
              <w:top w:val="single" w:color="7E7E7E" w:themeColor="text1" w:themeTint="80" w:sz="4" w:space="0"/>
              <w:bottom w:val="single" w:color="7E7E7E" w:themeColor="text1" w:themeTint="80" w:sz="4" w:space="0"/>
              <w:insideH w:val="single" w:sz="4" w:space="0"/>
            </w:tcBorders>
          </w:tcPr>
          <w:p>
            <w:pPr>
              <w:jc w:val="both"/>
            </w:pPr>
            <w:r>
              <w:t>Sistem Informasi Akuntansi</w:t>
            </w:r>
          </w:p>
        </w:tc>
        <w:tc>
          <w:tcPr>
            <w:tcW w:w="2257" w:type="dxa"/>
            <w:gridSpan w:val="2"/>
            <w:tcBorders>
              <w:top w:val="single" w:color="7E7E7E" w:themeColor="text1" w:themeTint="80" w:sz="4" w:space="0"/>
              <w:bottom w:val="single" w:color="7E7E7E" w:themeColor="text1" w:themeTint="80" w:sz="4" w:space="0"/>
              <w:insideH w:val="single" w:sz="4" w:space="0"/>
            </w:tcBorders>
          </w:tcPr>
          <w:p>
            <w:pPr>
              <w:jc w:val="center"/>
            </w:pPr>
            <w:r>
              <w:t>0,835</w:t>
            </w:r>
          </w:p>
        </w:tc>
        <w:tc>
          <w:tcPr>
            <w:tcW w:w="2258" w:type="dxa"/>
            <w:gridSpan w:val="2"/>
            <w:tcBorders>
              <w:top w:val="single" w:color="7E7E7E" w:themeColor="text1" w:themeTint="80" w:sz="4" w:space="0"/>
              <w:bottom w:val="single" w:color="7E7E7E" w:themeColor="text1" w:themeTint="80" w:sz="4" w:space="0"/>
              <w:insideH w:val="single" w:sz="4" w:space="0"/>
            </w:tcBorders>
          </w:tcPr>
          <w:p>
            <w:pPr>
              <w:jc w:val="center"/>
            </w:pPr>
            <w:r>
              <w:t>Sangat Realibel</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Pr>
        <w:tc>
          <w:tcPr>
            <w:tcW w:w="1134" w:type="dxa"/>
          </w:tcPr>
          <w:p>
            <w:pPr>
              <w:jc w:val="center"/>
              <w:rPr>
                <w:b/>
                <w:bCs/>
                <w:lang w:val="id-ID"/>
              </w:rPr>
            </w:pPr>
            <w:r>
              <w:rPr>
                <w:b/>
                <w:bCs/>
                <w:lang w:val="id-ID"/>
              </w:rPr>
              <w:t>2</w:t>
            </w:r>
          </w:p>
        </w:tc>
        <w:tc>
          <w:tcPr>
            <w:tcW w:w="3130" w:type="dxa"/>
            <w:gridSpan w:val="2"/>
          </w:tcPr>
          <w:p>
            <w:pPr>
              <w:jc w:val="both"/>
              <w:rPr>
                <w:lang w:val="id-ID"/>
              </w:rPr>
            </w:pPr>
            <w:r>
              <w:rPr>
                <w:lang w:val="id-ID"/>
              </w:rPr>
              <w:t>Teknologi Informasi</w:t>
            </w:r>
          </w:p>
        </w:tc>
        <w:tc>
          <w:tcPr>
            <w:tcW w:w="2257" w:type="dxa"/>
            <w:gridSpan w:val="2"/>
          </w:tcPr>
          <w:p>
            <w:pPr>
              <w:jc w:val="center"/>
              <w:rPr>
                <w:lang w:val="id-ID"/>
              </w:rPr>
            </w:pPr>
            <w:r>
              <w:rPr>
                <w:lang w:val="id-ID"/>
              </w:rPr>
              <w:t>0,849</w:t>
            </w:r>
          </w:p>
        </w:tc>
        <w:tc>
          <w:tcPr>
            <w:tcW w:w="2258" w:type="dxa"/>
            <w:gridSpan w:val="2"/>
          </w:tcPr>
          <w:p>
            <w:pPr>
              <w:jc w:val="center"/>
            </w:pPr>
            <w:r>
              <w:t>Sangat Realibel</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Pr>
        <w:tc>
          <w:tcPr>
            <w:tcW w:w="1134" w:type="dxa"/>
            <w:tcBorders>
              <w:top w:val="single" w:color="7E7E7E" w:themeColor="text1" w:themeTint="80" w:sz="4" w:space="0"/>
              <w:bottom w:val="single" w:color="7E7E7E" w:themeColor="text1" w:themeTint="80" w:sz="4" w:space="0"/>
              <w:insideH w:val="single" w:sz="4" w:space="0"/>
            </w:tcBorders>
          </w:tcPr>
          <w:p>
            <w:pPr>
              <w:jc w:val="center"/>
              <w:rPr>
                <w:b/>
                <w:bCs/>
                <w:lang w:val="id-ID"/>
              </w:rPr>
            </w:pPr>
            <w:r>
              <w:rPr>
                <w:b/>
                <w:bCs/>
                <w:lang w:val="id-ID"/>
              </w:rPr>
              <w:t>3</w:t>
            </w:r>
          </w:p>
        </w:tc>
        <w:tc>
          <w:tcPr>
            <w:tcW w:w="3130" w:type="dxa"/>
            <w:gridSpan w:val="2"/>
            <w:tcBorders>
              <w:top w:val="single" w:color="7E7E7E" w:themeColor="text1" w:themeTint="80" w:sz="4" w:space="0"/>
              <w:bottom w:val="single" w:color="7E7E7E" w:themeColor="text1" w:themeTint="80" w:sz="4" w:space="0"/>
              <w:insideH w:val="single" w:sz="4" w:space="0"/>
            </w:tcBorders>
          </w:tcPr>
          <w:p>
            <w:pPr>
              <w:jc w:val="both"/>
            </w:pPr>
            <w:r>
              <w:t>Sistem Pengendalian Internal</w:t>
            </w:r>
          </w:p>
        </w:tc>
        <w:tc>
          <w:tcPr>
            <w:tcW w:w="2257" w:type="dxa"/>
            <w:gridSpan w:val="2"/>
            <w:tcBorders>
              <w:top w:val="single" w:color="7E7E7E" w:themeColor="text1" w:themeTint="80" w:sz="4" w:space="0"/>
              <w:bottom w:val="single" w:color="7E7E7E" w:themeColor="text1" w:themeTint="80" w:sz="4" w:space="0"/>
              <w:insideH w:val="single" w:sz="4" w:space="0"/>
            </w:tcBorders>
          </w:tcPr>
          <w:p>
            <w:pPr>
              <w:jc w:val="center"/>
            </w:pPr>
            <w:r>
              <w:t>0,899</w:t>
            </w:r>
          </w:p>
        </w:tc>
        <w:tc>
          <w:tcPr>
            <w:tcW w:w="2258" w:type="dxa"/>
            <w:gridSpan w:val="2"/>
            <w:tcBorders>
              <w:top w:val="single" w:color="7E7E7E" w:themeColor="text1" w:themeTint="80" w:sz="4" w:space="0"/>
              <w:bottom w:val="single" w:color="7E7E7E" w:themeColor="text1" w:themeTint="80" w:sz="4" w:space="0"/>
              <w:insideH w:val="single" w:sz="4" w:space="0"/>
            </w:tcBorders>
          </w:tcPr>
          <w:p>
            <w:pPr>
              <w:jc w:val="center"/>
            </w:pPr>
            <w:r>
              <w:t>Sangat Realibel</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Pr>
        <w:tc>
          <w:tcPr>
            <w:tcW w:w="1134" w:type="dxa"/>
          </w:tcPr>
          <w:p>
            <w:pPr>
              <w:jc w:val="center"/>
              <w:rPr>
                <w:b/>
                <w:bCs/>
                <w:lang w:val="id-ID"/>
              </w:rPr>
            </w:pPr>
            <w:r>
              <w:rPr>
                <w:b/>
                <w:bCs/>
                <w:lang w:val="id-ID"/>
              </w:rPr>
              <w:t>4</w:t>
            </w:r>
          </w:p>
        </w:tc>
        <w:tc>
          <w:tcPr>
            <w:tcW w:w="3130" w:type="dxa"/>
            <w:gridSpan w:val="2"/>
          </w:tcPr>
          <w:p>
            <w:pPr>
              <w:jc w:val="both"/>
            </w:pPr>
            <w:r>
              <w:t>Kualitas Sumber Daya Manusia</w:t>
            </w:r>
          </w:p>
        </w:tc>
        <w:tc>
          <w:tcPr>
            <w:tcW w:w="2257" w:type="dxa"/>
            <w:gridSpan w:val="2"/>
          </w:tcPr>
          <w:p>
            <w:pPr>
              <w:jc w:val="center"/>
            </w:pPr>
            <w:r>
              <w:t>0,918</w:t>
            </w:r>
          </w:p>
        </w:tc>
        <w:tc>
          <w:tcPr>
            <w:tcW w:w="2258" w:type="dxa"/>
            <w:gridSpan w:val="2"/>
          </w:tcPr>
          <w:p>
            <w:pPr>
              <w:jc w:val="center"/>
            </w:pPr>
            <w:r>
              <w:t>Sangat Realibel</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0" w:type="dxa"/>
        </w:trPr>
        <w:tc>
          <w:tcPr>
            <w:tcW w:w="1134" w:type="dxa"/>
            <w:tcBorders>
              <w:top w:val="single" w:color="7E7E7E" w:themeColor="text1" w:themeTint="80" w:sz="4" w:space="0"/>
              <w:bottom w:val="single" w:color="7E7E7E" w:themeColor="text1" w:themeTint="80" w:sz="4" w:space="0"/>
              <w:insideH w:val="single" w:sz="4" w:space="0"/>
            </w:tcBorders>
          </w:tcPr>
          <w:p>
            <w:pPr>
              <w:jc w:val="center"/>
              <w:rPr>
                <w:b/>
                <w:bCs/>
                <w:lang w:val="id-ID"/>
              </w:rPr>
            </w:pPr>
            <w:r>
              <w:rPr>
                <w:b/>
                <w:bCs/>
                <w:lang w:val="id-ID"/>
              </w:rPr>
              <w:t>5</w:t>
            </w:r>
          </w:p>
        </w:tc>
        <w:tc>
          <w:tcPr>
            <w:tcW w:w="3130" w:type="dxa"/>
            <w:gridSpan w:val="2"/>
            <w:tcBorders>
              <w:top w:val="single" w:color="7E7E7E" w:themeColor="text1" w:themeTint="80" w:sz="4" w:space="0"/>
              <w:bottom w:val="single" w:color="7E7E7E" w:themeColor="text1" w:themeTint="80" w:sz="4" w:space="0"/>
              <w:insideH w:val="single" w:sz="4" w:space="0"/>
            </w:tcBorders>
          </w:tcPr>
          <w:p>
            <w:pPr>
              <w:jc w:val="both"/>
            </w:pPr>
            <w:r>
              <w:t>Kauliats Laporan Keuangan</w:t>
            </w:r>
          </w:p>
        </w:tc>
        <w:tc>
          <w:tcPr>
            <w:tcW w:w="2257" w:type="dxa"/>
            <w:gridSpan w:val="2"/>
            <w:tcBorders>
              <w:top w:val="single" w:color="7E7E7E" w:themeColor="text1" w:themeTint="80" w:sz="4" w:space="0"/>
              <w:bottom w:val="single" w:color="7E7E7E" w:themeColor="text1" w:themeTint="80" w:sz="4" w:space="0"/>
              <w:insideH w:val="single" w:sz="4" w:space="0"/>
            </w:tcBorders>
          </w:tcPr>
          <w:p>
            <w:pPr>
              <w:jc w:val="center"/>
            </w:pPr>
            <w:r>
              <w:t>0,857</w:t>
            </w:r>
          </w:p>
        </w:tc>
        <w:tc>
          <w:tcPr>
            <w:tcW w:w="2258" w:type="dxa"/>
            <w:gridSpan w:val="2"/>
            <w:tcBorders>
              <w:top w:val="single" w:color="7E7E7E" w:themeColor="text1" w:themeTint="80" w:sz="4" w:space="0"/>
              <w:bottom w:val="single" w:color="7E7E7E" w:themeColor="text1" w:themeTint="80" w:sz="4" w:space="0"/>
              <w:insideH w:val="single" w:sz="4" w:space="0"/>
            </w:tcBorders>
          </w:tcPr>
          <w:p>
            <w:pPr>
              <w:jc w:val="center"/>
            </w:pPr>
            <w:r>
              <w:t>Sangat Realibel</w:t>
            </w:r>
          </w:p>
        </w:tc>
      </w:tr>
    </w:tbl>
    <w:p>
      <w:pPr>
        <w:jc w:val="center"/>
      </w:pPr>
    </w:p>
    <w:p>
      <w:pPr>
        <w:autoSpaceDE w:val="0"/>
        <w:autoSpaceDN w:val="0"/>
        <w:adjustRightInd w:val="0"/>
        <w:ind w:left="720" w:firstLine="720"/>
        <w:jc w:val="both"/>
        <w:rPr>
          <w:rStyle w:val="39"/>
          <w:b w:val="0"/>
          <w:bCs w:val="0"/>
        </w:rPr>
      </w:pPr>
      <w:r>
        <w:rPr>
          <w:rStyle w:val="39"/>
          <w:b w:val="0"/>
          <w:bCs w:val="0"/>
        </w:rPr>
        <w:t xml:space="preserve">Menurut </w:t>
      </w:r>
      <w:r>
        <w:rPr>
          <w:rStyle w:val="39"/>
          <w:b w:val="0"/>
          <w:bCs w:val="0"/>
        </w:rPr>
        <w:fldChar w:fldCharType="begin" w:fldLock="1"/>
      </w:r>
      <w:r>
        <w:rPr>
          <w:rStyle w:val="39"/>
          <w:b w:val="0"/>
          <w:bCs w:val="0"/>
        </w:rPr>
        <w:instrText xml:space="preserve">ADDIN CSL_CITATION { "citationItems" : [ { "id" : "ITEM-1", "itemData" : { "ISBN" : "978-979-29-4300-9", "author" : [ { "dropping-particle" : "", "family" : "Priyatno", "given" : "Dewi", "non-dropping-particle" : "", "parse-names" : false, "suffix" : "" } ], "id" : "ITEM-1", "issued" : { "date-parts" : [ [ "2014" ] ] }, "number-of-pages" : "218", "publisher-place" : "Yogyakarta", "title" : "SPSS 22 Pengolahan Data Terpraktis", "type" : "book" }, "uris" : [ "http://www.mendeley.com/documents/?uuid=b811ad48-6b1e-4e0d-b3d3-ee84f91d0ba7" ] } ], "mendeley" : { "formattedCitation" : "(Priyatno, 2014)", "manualFormatting" : "Priyatno (2014)", "plainTextFormattedCitation" : "(Priyatno, 2014)", "previouslyFormattedCitation" : "(Priyatno, 2014)" }, "properties" : {  }, "schema" : "https://github.com/citation-style-language/schema/raw/master/csl-citation.json" }</w:instrText>
      </w:r>
      <w:r>
        <w:rPr>
          <w:rStyle w:val="39"/>
          <w:b w:val="0"/>
          <w:bCs w:val="0"/>
        </w:rPr>
        <w:fldChar w:fldCharType="separate"/>
      </w:r>
      <w:r>
        <w:rPr>
          <w:rStyle w:val="39"/>
          <w:b w:val="0"/>
          <w:bCs w:val="0"/>
        </w:rPr>
        <w:t>Priyatno (2014)</w:t>
      </w:r>
      <w:r>
        <w:rPr>
          <w:rStyle w:val="39"/>
          <w:b w:val="0"/>
          <w:bCs w:val="0"/>
        </w:rPr>
        <w:fldChar w:fldCharType="end"/>
      </w:r>
      <w:r>
        <w:rPr>
          <w:rStyle w:val="39"/>
          <w:b w:val="0"/>
          <w:bCs w:val="0"/>
        </w:rPr>
        <w:t xml:space="preserve"> realibilitas kurang dari 0,6 adalah kurang baik, sedangkan 0,7 dapat diterima dan diatas 0,8 adalah baik. Dilihat dari cronbach’s alpha </w:t>
      </w:r>
      <w:r>
        <w:t>Sistem Informasi Akuntansi</w:t>
      </w:r>
      <w:r>
        <w:rPr>
          <w:rStyle w:val="39"/>
          <w:lang w:val="id-ID"/>
        </w:rPr>
        <w:t xml:space="preserve">, </w:t>
      </w:r>
      <w:r>
        <w:rPr>
          <w:lang w:val="id-ID"/>
        </w:rPr>
        <w:t>Teknologi Informasi</w:t>
      </w:r>
      <w:r>
        <w:rPr>
          <w:rStyle w:val="39"/>
          <w:lang w:val="id-ID"/>
        </w:rPr>
        <w:t>,</w:t>
      </w:r>
      <w:r>
        <w:rPr>
          <w:rStyle w:val="39"/>
          <w:b w:val="0"/>
          <w:bCs w:val="0"/>
          <w:lang w:val="id-ID"/>
        </w:rPr>
        <w:t xml:space="preserve"> </w:t>
      </w:r>
      <w:r>
        <w:rPr>
          <w:rStyle w:val="39"/>
          <w:b w:val="0"/>
          <w:bCs w:val="0"/>
        </w:rPr>
        <w:t>Sistem Pengendalian Internal,</w:t>
      </w:r>
      <w:r>
        <w:rPr>
          <w:rStyle w:val="39"/>
          <w:b w:val="0"/>
          <w:bCs w:val="0"/>
          <w:lang w:val="id-ID"/>
        </w:rPr>
        <w:t xml:space="preserve"> </w:t>
      </w:r>
      <w:r>
        <w:rPr>
          <w:rStyle w:val="39"/>
          <w:b w:val="0"/>
          <w:bCs w:val="0"/>
        </w:rPr>
        <w:t xml:space="preserve">Kualitas Sumber Daya Manusia </w:t>
      </w:r>
      <w:r>
        <w:rPr>
          <w:rStyle w:val="39"/>
          <w:b w:val="0"/>
          <w:bCs w:val="0"/>
          <w:lang w:val="id-ID"/>
        </w:rPr>
        <w:t xml:space="preserve">dan </w:t>
      </w:r>
      <w:r>
        <w:rPr>
          <w:rStyle w:val="39"/>
          <w:b w:val="0"/>
          <w:bCs w:val="0"/>
        </w:rPr>
        <w:t>Kualitas Laporan Keungan besar dari 0.8 semua indikator instrumen  dinyatakan baik atau sangat realibel.</w:t>
      </w:r>
    </w:p>
    <w:p>
      <w:pPr>
        <w:jc w:val="both"/>
        <w:rPr>
          <w:i/>
        </w:rPr>
      </w:pPr>
    </w:p>
    <w:p>
      <w:pPr>
        <w:jc w:val="center"/>
        <w:rPr>
          <w:b/>
        </w:rPr>
      </w:pPr>
      <w:r>
        <w:rPr>
          <w:b/>
        </w:rPr>
        <w:t xml:space="preserve">Tabel </w:t>
      </w:r>
      <w:r>
        <w:rPr>
          <w:b/>
          <w:lang w:val="id-ID"/>
        </w:rPr>
        <w:t>8</w:t>
      </w:r>
      <w:r>
        <w:rPr>
          <w:b/>
        </w:rPr>
        <w:br w:type="textWrapping"/>
      </w:r>
      <w:r>
        <w:rPr>
          <w:b/>
        </w:rPr>
        <w:t>Hasil Uji Normalitas</w:t>
      </w:r>
    </w:p>
    <w:tbl>
      <w:tblPr>
        <w:tblStyle w:val="9"/>
        <w:tblW w:w="536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45"/>
        <w:gridCol w:w="1445"/>
        <w:gridCol w:w="14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5364" w:type="dxa"/>
            <w:gridSpan w:val="3"/>
            <w:tcBorders>
              <w:top w:val="nil"/>
              <w:left w:val="nil"/>
              <w:bottom w:val="nil"/>
              <w:right w:val="nil"/>
            </w:tcBorders>
            <w:shd w:val="clear" w:color="auto" w:fill="FFFFFF"/>
            <w:vAlign w:val="center"/>
          </w:tcPr>
          <w:p>
            <w:pPr>
              <w:autoSpaceDE w:val="0"/>
              <w:autoSpaceDN w:val="0"/>
              <w:adjustRightInd w:val="0"/>
              <w:ind w:left="60" w:right="60"/>
              <w:jc w:val="center"/>
              <w:rPr>
                <w:color w:val="010205"/>
                <w:sz w:val="20"/>
                <w:szCs w:val="20"/>
              </w:rPr>
            </w:pPr>
            <w:r>
              <w:rPr>
                <w:b/>
                <w:bCs/>
                <w:color w:val="010205"/>
                <w:sz w:val="20"/>
                <w:szCs w:val="20"/>
              </w:rPr>
              <w:t>One-Sample Kolmogorov-Smirnov Test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889" w:type="dxa"/>
            <w:gridSpan w:val="2"/>
            <w:tcBorders>
              <w:top w:val="nil"/>
              <w:left w:val="nil"/>
              <w:bottom w:val="single" w:color="152935" w:sz="8" w:space="0"/>
              <w:right w:val="nil"/>
            </w:tcBorders>
            <w:shd w:val="clear" w:color="auto" w:fill="FFFFFF"/>
            <w:vAlign w:val="bottom"/>
          </w:tcPr>
          <w:p>
            <w:pPr>
              <w:autoSpaceDE w:val="0"/>
              <w:autoSpaceDN w:val="0"/>
              <w:adjustRightInd w:val="0"/>
              <w:rPr>
                <w:sz w:val="20"/>
                <w:szCs w:val="20"/>
              </w:rPr>
            </w:pPr>
          </w:p>
        </w:tc>
        <w:tc>
          <w:tcPr>
            <w:tcW w:w="1475" w:type="dxa"/>
            <w:tcBorders>
              <w:top w:val="nil"/>
              <w:left w:val="nil"/>
              <w:bottom w:val="single" w:color="152935" w:sz="8" w:space="0"/>
              <w:right w:val="nil"/>
            </w:tcBorders>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Unstandardized Residual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jc w:val="center"/>
        </w:trPr>
        <w:tc>
          <w:tcPr>
            <w:tcW w:w="3889" w:type="dxa"/>
            <w:gridSpan w:val="2"/>
            <w:tcBorders>
              <w:top w:val="single" w:color="152935" w:sz="8" w:space="0"/>
              <w:left w:val="nil"/>
              <w:bottom w:val="single" w:color="AEAEAE" w:sz="8" w:space="0"/>
              <w:right w:val="nil"/>
            </w:tcBorders>
            <w:shd w:val="clear" w:color="auto" w:fill="E0E0E0"/>
          </w:tcPr>
          <w:p>
            <w:pPr>
              <w:autoSpaceDE w:val="0"/>
              <w:autoSpaceDN w:val="0"/>
              <w:adjustRightInd w:val="0"/>
              <w:ind w:left="60" w:right="60"/>
              <w:rPr>
                <w:color w:val="264A60"/>
                <w:sz w:val="20"/>
                <w:szCs w:val="20"/>
              </w:rPr>
            </w:pPr>
            <w:r>
              <w:rPr>
                <w:color w:val="264A60"/>
                <w:sz w:val="20"/>
                <w:szCs w:val="20"/>
              </w:rPr>
              <w:t>N</w:t>
            </w:r>
          </w:p>
        </w:tc>
        <w:tc>
          <w:tcPr>
            <w:tcW w:w="1475" w:type="dxa"/>
            <w:tcBorders>
              <w:top w:val="single" w:color="152935" w:sz="8" w:space="0"/>
              <w:left w:val="nil"/>
              <w:bottom w:val="single" w:color="AEAEAE" w:sz="8" w:space="0"/>
              <w:right w:val="nil"/>
            </w:tcBorders>
            <w:shd w:val="clear" w:color="auto" w:fill="FFFFFF"/>
          </w:tcPr>
          <w:p>
            <w:pPr>
              <w:autoSpaceDE w:val="0"/>
              <w:autoSpaceDN w:val="0"/>
              <w:adjustRightInd w:val="0"/>
              <w:ind w:left="60" w:right="60"/>
              <w:jc w:val="right"/>
              <w:rPr>
                <w:color w:val="010205"/>
                <w:sz w:val="20"/>
                <w:szCs w:val="20"/>
              </w:rPr>
            </w:pPr>
            <w:r>
              <w:rPr>
                <w:color w:val="010205"/>
                <w:sz w:val="20"/>
                <w:szCs w:val="20"/>
              </w:rPr>
              <w:t>142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jc w:val="center"/>
        </w:trPr>
        <w:tc>
          <w:tcPr>
            <w:tcW w:w="2444" w:type="dxa"/>
            <w:vMerge w:val="restart"/>
            <w:tcBorders>
              <w:top w:val="single" w:color="AEAEAE" w:sz="8" w:space="0"/>
              <w:left w:val="nil"/>
              <w:bottom w:val="single" w:color="AEAEAE" w:sz="8" w:space="0"/>
              <w:right w:val="nil"/>
            </w:tcBorders>
            <w:shd w:val="clear" w:color="auto" w:fill="E0E0E0"/>
          </w:tcPr>
          <w:p>
            <w:pPr>
              <w:autoSpaceDE w:val="0"/>
              <w:autoSpaceDN w:val="0"/>
              <w:adjustRightInd w:val="0"/>
              <w:ind w:left="60" w:right="60"/>
              <w:rPr>
                <w:color w:val="264A60"/>
                <w:sz w:val="20"/>
                <w:szCs w:val="20"/>
              </w:rPr>
            </w:pPr>
            <w:r>
              <w:rPr>
                <w:color w:val="264A60"/>
                <w:sz w:val="20"/>
                <w:szCs w:val="20"/>
              </w:rPr>
              <w:t>Normal Parameters</w:t>
            </w:r>
            <w:r>
              <w:rPr>
                <w:color w:val="264A60"/>
                <w:sz w:val="20"/>
                <w:szCs w:val="20"/>
                <w:vertAlign w:val="superscript"/>
              </w:rPr>
              <w:t>a,b</w:t>
            </w:r>
          </w:p>
        </w:tc>
        <w:tc>
          <w:tcPr>
            <w:tcW w:w="1445" w:type="dxa"/>
            <w:tcBorders>
              <w:top w:val="single" w:color="AEAEAE" w:sz="8" w:space="0"/>
              <w:left w:val="nil"/>
              <w:bottom w:val="single" w:color="AEAEAE" w:sz="8" w:space="0"/>
              <w:right w:val="nil"/>
            </w:tcBorders>
            <w:shd w:val="clear" w:color="auto" w:fill="E0E0E0"/>
          </w:tcPr>
          <w:p>
            <w:pPr>
              <w:autoSpaceDE w:val="0"/>
              <w:autoSpaceDN w:val="0"/>
              <w:adjustRightInd w:val="0"/>
              <w:ind w:left="60" w:right="60"/>
              <w:rPr>
                <w:color w:val="264A60"/>
                <w:sz w:val="20"/>
                <w:szCs w:val="20"/>
              </w:rPr>
            </w:pPr>
            <w:r>
              <w:rPr>
                <w:color w:val="264A60"/>
                <w:sz w:val="20"/>
                <w:szCs w:val="20"/>
              </w:rPr>
              <w:t>Mean</w:t>
            </w:r>
          </w:p>
        </w:tc>
        <w:tc>
          <w:tcPr>
            <w:tcW w:w="1475" w:type="dxa"/>
            <w:tcBorders>
              <w:top w:val="single" w:color="AEAEAE" w:sz="8" w:space="0"/>
              <w:left w:val="nil"/>
              <w:bottom w:val="single" w:color="AEAEAE" w:sz="8" w:space="0"/>
              <w:right w:val="nil"/>
            </w:tcBorders>
            <w:shd w:val="clear" w:color="auto" w:fill="FFFFFF"/>
          </w:tcPr>
          <w:p>
            <w:pPr>
              <w:autoSpaceDE w:val="0"/>
              <w:autoSpaceDN w:val="0"/>
              <w:adjustRightInd w:val="0"/>
              <w:ind w:left="60" w:right="60"/>
              <w:jc w:val="right"/>
              <w:rPr>
                <w:color w:val="010205"/>
                <w:sz w:val="20"/>
                <w:szCs w:val="20"/>
              </w:rPr>
            </w:pPr>
            <w:r>
              <w:rPr>
                <w:color w:val="010205"/>
                <w:sz w:val="20"/>
                <w:szCs w:val="20"/>
              </w:rPr>
              <w:t>,0000000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2444"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rPr>
                <w:color w:val="010205"/>
                <w:sz w:val="20"/>
                <w:szCs w:val="20"/>
              </w:rPr>
            </w:pPr>
          </w:p>
        </w:tc>
        <w:tc>
          <w:tcPr>
            <w:tcW w:w="1445" w:type="dxa"/>
            <w:tcBorders>
              <w:top w:val="single" w:color="AEAEAE" w:sz="8" w:space="0"/>
              <w:left w:val="nil"/>
              <w:bottom w:val="single" w:color="AEAEAE" w:sz="8" w:space="0"/>
              <w:right w:val="nil"/>
            </w:tcBorders>
            <w:shd w:val="clear" w:color="auto" w:fill="E0E0E0"/>
          </w:tcPr>
          <w:p>
            <w:pPr>
              <w:autoSpaceDE w:val="0"/>
              <w:autoSpaceDN w:val="0"/>
              <w:adjustRightInd w:val="0"/>
              <w:ind w:left="60" w:right="60"/>
              <w:rPr>
                <w:color w:val="264A60"/>
                <w:sz w:val="20"/>
                <w:szCs w:val="20"/>
              </w:rPr>
            </w:pPr>
            <w:r>
              <w:rPr>
                <w:color w:val="264A60"/>
                <w:sz w:val="20"/>
                <w:szCs w:val="20"/>
              </w:rPr>
              <w:t>Std. Deviation</w:t>
            </w:r>
          </w:p>
        </w:tc>
        <w:tc>
          <w:tcPr>
            <w:tcW w:w="1475" w:type="dxa"/>
            <w:tcBorders>
              <w:top w:val="single" w:color="AEAEAE" w:sz="8" w:space="0"/>
              <w:left w:val="nil"/>
              <w:bottom w:val="single" w:color="AEAEAE" w:sz="8" w:space="0"/>
              <w:right w:val="nil"/>
            </w:tcBorders>
            <w:shd w:val="clear" w:color="auto" w:fill="FFFFFF"/>
          </w:tcPr>
          <w:p>
            <w:pPr>
              <w:autoSpaceDE w:val="0"/>
              <w:autoSpaceDN w:val="0"/>
              <w:adjustRightInd w:val="0"/>
              <w:ind w:left="60" w:right="60"/>
              <w:jc w:val="right"/>
              <w:rPr>
                <w:color w:val="010205"/>
                <w:sz w:val="20"/>
                <w:szCs w:val="20"/>
              </w:rPr>
            </w:pPr>
            <w:r>
              <w:rPr>
                <w:color w:val="010205"/>
                <w:sz w:val="20"/>
                <w:szCs w:val="20"/>
              </w:rPr>
              <w:t>3,16053945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2444" w:type="dxa"/>
            <w:vMerge w:val="restart"/>
            <w:tcBorders>
              <w:top w:val="single" w:color="AEAEAE" w:sz="8" w:space="0"/>
              <w:left w:val="nil"/>
              <w:bottom w:val="single" w:color="AEAEAE" w:sz="8" w:space="0"/>
              <w:right w:val="nil"/>
            </w:tcBorders>
            <w:shd w:val="clear" w:color="auto" w:fill="E0E0E0"/>
          </w:tcPr>
          <w:p>
            <w:pPr>
              <w:autoSpaceDE w:val="0"/>
              <w:autoSpaceDN w:val="0"/>
              <w:adjustRightInd w:val="0"/>
              <w:ind w:left="60" w:right="60"/>
              <w:rPr>
                <w:color w:val="264A60"/>
                <w:sz w:val="20"/>
                <w:szCs w:val="20"/>
              </w:rPr>
            </w:pPr>
            <w:r>
              <w:rPr>
                <w:color w:val="264A60"/>
                <w:sz w:val="20"/>
                <w:szCs w:val="20"/>
              </w:rPr>
              <w:t>Most Extreme Differences</w:t>
            </w:r>
          </w:p>
        </w:tc>
        <w:tc>
          <w:tcPr>
            <w:tcW w:w="1445" w:type="dxa"/>
            <w:tcBorders>
              <w:top w:val="single" w:color="AEAEAE" w:sz="8" w:space="0"/>
              <w:left w:val="nil"/>
              <w:bottom w:val="single" w:color="AEAEAE" w:sz="8" w:space="0"/>
              <w:right w:val="nil"/>
            </w:tcBorders>
            <w:shd w:val="clear" w:color="auto" w:fill="E0E0E0"/>
          </w:tcPr>
          <w:p>
            <w:pPr>
              <w:autoSpaceDE w:val="0"/>
              <w:autoSpaceDN w:val="0"/>
              <w:adjustRightInd w:val="0"/>
              <w:ind w:left="60" w:right="60"/>
              <w:rPr>
                <w:color w:val="264A60"/>
                <w:sz w:val="20"/>
                <w:szCs w:val="20"/>
              </w:rPr>
            </w:pPr>
            <w:r>
              <w:rPr>
                <w:color w:val="264A60"/>
                <w:sz w:val="20"/>
                <w:szCs w:val="20"/>
              </w:rPr>
              <w:t>Absolute</w:t>
            </w:r>
          </w:p>
        </w:tc>
        <w:tc>
          <w:tcPr>
            <w:tcW w:w="1475" w:type="dxa"/>
            <w:tcBorders>
              <w:top w:val="single" w:color="AEAEAE" w:sz="8" w:space="0"/>
              <w:left w:val="nil"/>
              <w:bottom w:val="single" w:color="AEAEAE" w:sz="8" w:space="0"/>
              <w:right w:val="nil"/>
            </w:tcBorders>
            <w:shd w:val="clear" w:color="auto" w:fill="FFFFFF"/>
          </w:tcPr>
          <w:p>
            <w:pPr>
              <w:autoSpaceDE w:val="0"/>
              <w:autoSpaceDN w:val="0"/>
              <w:adjustRightInd w:val="0"/>
              <w:ind w:left="60" w:right="60"/>
              <w:jc w:val="right"/>
              <w:rPr>
                <w:color w:val="010205"/>
                <w:sz w:val="20"/>
                <w:szCs w:val="20"/>
              </w:rPr>
            </w:pPr>
            <w:r>
              <w:rPr>
                <w:color w:val="010205"/>
                <w:sz w:val="20"/>
                <w:szCs w:val="20"/>
              </w:rPr>
              <w:t>,070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2444"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rPr>
                <w:color w:val="010205"/>
                <w:sz w:val="20"/>
                <w:szCs w:val="20"/>
              </w:rPr>
            </w:pPr>
          </w:p>
        </w:tc>
        <w:tc>
          <w:tcPr>
            <w:tcW w:w="1445" w:type="dxa"/>
            <w:tcBorders>
              <w:top w:val="single" w:color="AEAEAE" w:sz="8" w:space="0"/>
              <w:left w:val="nil"/>
              <w:bottom w:val="single" w:color="AEAEAE" w:sz="8" w:space="0"/>
              <w:right w:val="nil"/>
            </w:tcBorders>
            <w:shd w:val="clear" w:color="auto" w:fill="E0E0E0"/>
          </w:tcPr>
          <w:p>
            <w:pPr>
              <w:autoSpaceDE w:val="0"/>
              <w:autoSpaceDN w:val="0"/>
              <w:adjustRightInd w:val="0"/>
              <w:ind w:left="60" w:right="60"/>
              <w:rPr>
                <w:color w:val="264A60"/>
                <w:sz w:val="20"/>
                <w:szCs w:val="20"/>
              </w:rPr>
            </w:pPr>
            <w:r>
              <w:rPr>
                <w:color w:val="264A60"/>
                <w:sz w:val="20"/>
                <w:szCs w:val="20"/>
              </w:rPr>
              <w:t>Positive</w:t>
            </w:r>
          </w:p>
        </w:tc>
        <w:tc>
          <w:tcPr>
            <w:tcW w:w="1475" w:type="dxa"/>
            <w:tcBorders>
              <w:top w:val="single" w:color="AEAEAE" w:sz="8" w:space="0"/>
              <w:left w:val="nil"/>
              <w:bottom w:val="single" w:color="AEAEAE" w:sz="8" w:space="0"/>
              <w:right w:val="nil"/>
            </w:tcBorders>
            <w:shd w:val="clear" w:color="auto" w:fill="FFFFFF"/>
          </w:tcPr>
          <w:p>
            <w:pPr>
              <w:autoSpaceDE w:val="0"/>
              <w:autoSpaceDN w:val="0"/>
              <w:adjustRightInd w:val="0"/>
              <w:ind w:left="60" w:right="60"/>
              <w:jc w:val="right"/>
              <w:rPr>
                <w:color w:val="010205"/>
                <w:sz w:val="20"/>
                <w:szCs w:val="20"/>
              </w:rPr>
            </w:pPr>
            <w:r>
              <w:rPr>
                <w:color w:val="010205"/>
                <w:sz w:val="20"/>
                <w:szCs w:val="20"/>
              </w:rPr>
              <w:t>,066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2444"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rPr>
                <w:color w:val="010205"/>
                <w:sz w:val="20"/>
                <w:szCs w:val="20"/>
              </w:rPr>
            </w:pPr>
          </w:p>
        </w:tc>
        <w:tc>
          <w:tcPr>
            <w:tcW w:w="1445" w:type="dxa"/>
            <w:tcBorders>
              <w:top w:val="single" w:color="AEAEAE" w:sz="8" w:space="0"/>
              <w:left w:val="nil"/>
              <w:bottom w:val="single" w:color="AEAEAE" w:sz="8" w:space="0"/>
              <w:right w:val="nil"/>
            </w:tcBorders>
            <w:shd w:val="clear" w:color="auto" w:fill="E0E0E0"/>
          </w:tcPr>
          <w:p>
            <w:pPr>
              <w:autoSpaceDE w:val="0"/>
              <w:autoSpaceDN w:val="0"/>
              <w:adjustRightInd w:val="0"/>
              <w:ind w:left="60" w:right="60"/>
              <w:rPr>
                <w:color w:val="264A60"/>
                <w:sz w:val="20"/>
                <w:szCs w:val="20"/>
              </w:rPr>
            </w:pPr>
            <w:r>
              <w:rPr>
                <w:color w:val="264A60"/>
                <w:sz w:val="20"/>
                <w:szCs w:val="20"/>
              </w:rPr>
              <w:t>Negative</w:t>
            </w:r>
          </w:p>
        </w:tc>
        <w:tc>
          <w:tcPr>
            <w:tcW w:w="1475" w:type="dxa"/>
            <w:tcBorders>
              <w:top w:val="single" w:color="AEAEAE" w:sz="8" w:space="0"/>
              <w:left w:val="nil"/>
              <w:bottom w:val="single" w:color="AEAEAE" w:sz="8" w:space="0"/>
              <w:right w:val="nil"/>
            </w:tcBorders>
            <w:shd w:val="clear" w:color="auto" w:fill="FFFFFF"/>
          </w:tcPr>
          <w:p>
            <w:pPr>
              <w:autoSpaceDE w:val="0"/>
              <w:autoSpaceDN w:val="0"/>
              <w:adjustRightInd w:val="0"/>
              <w:ind w:left="60" w:right="60"/>
              <w:jc w:val="right"/>
              <w:rPr>
                <w:color w:val="010205"/>
                <w:sz w:val="20"/>
                <w:szCs w:val="20"/>
              </w:rPr>
            </w:pPr>
            <w:r>
              <w:rPr>
                <w:color w:val="010205"/>
                <w:sz w:val="20"/>
                <w:szCs w:val="20"/>
              </w:rPr>
              <w:t>-,070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jc w:val="center"/>
        </w:trPr>
        <w:tc>
          <w:tcPr>
            <w:tcW w:w="3889" w:type="dxa"/>
            <w:gridSpan w:val="2"/>
            <w:tcBorders>
              <w:top w:val="single" w:color="AEAEAE" w:sz="8" w:space="0"/>
              <w:left w:val="nil"/>
              <w:bottom w:val="single" w:color="AEAEAE" w:sz="8" w:space="0"/>
              <w:right w:val="nil"/>
            </w:tcBorders>
            <w:shd w:val="clear" w:color="auto" w:fill="E0E0E0"/>
          </w:tcPr>
          <w:p>
            <w:pPr>
              <w:autoSpaceDE w:val="0"/>
              <w:autoSpaceDN w:val="0"/>
              <w:adjustRightInd w:val="0"/>
              <w:ind w:left="60" w:right="60"/>
              <w:rPr>
                <w:color w:val="264A60"/>
                <w:sz w:val="20"/>
                <w:szCs w:val="20"/>
              </w:rPr>
            </w:pPr>
            <w:r>
              <w:rPr>
                <w:color w:val="264A60"/>
                <w:sz w:val="20"/>
                <w:szCs w:val="20"/>
              </w:rPr>
              <w:t>Test Statistic</w:t>
            </w:r>
          </w:p>
        </w:tc>
        <w:tc>
          <w:tcPr>
            <w:tcW w:w="1475" w:type="dxa"/>
            <w:tcBorders>
              <w:top w:val="single" w:color="AEAEAE" w:sz="8" w:space="0"/>
              <w:left w:val="nil"/>
              <w:bottom w:val="single" w:color="AEAEAE" w:sz="8" w:space="0"/>
              <w:right w:val="nil"/>
            </w:tcBorders>
            <w:shd w:val="clear" w:color="auto" w:fill="FFFFFF"/>
          </w:tcPr>
          <w:p>
            <w:pPr>
              <w:autoSpaceDE w:val="0"/>
              <w:autoSpaceDN w:val="0"/>
              <w:adjustRightInd w:val="0"/>
              <w:ind w:left="60" w:right="60"/>
              <w:jc w:val="right"/>
              <w:rPr>
                <w:color w:val="010205"/>
                <w:sz w:val="20"/>
                <w:szCs w:val="20"/>
              </w:rPr>
            </w:pPr>
            <w:r>
              <w:rPr>
                <w:color w:val="010205"/>
                <w:sz w:val="20"/>
                <w:szCs w:val="20"/>
              </w:rPr>
              <w:t>,070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jc w:val="center"/>
        </w:trPr>
        <w:tc>
          <w:tcPr>
            <w:tcW w:w="3889" w:type="dxa"/>
            <w:gridSpan w:val="2"/>
            <w:tcBorders>
              <w:top w:val="single" w:color="AEAEAE" w:sz="8" w:space="0"/>
              <w:left w:val="nil"/>
              <w:bottom w:val="single" w:color="152935" w:sz="8" w:space="0"/>
              <w:right w:val="nil"/>
            </w:tcBorders>
            <w:shd w:val="clear" w:color="auto" w:fill="E0E0E0"/>
          </w:tcPr>
          <w:p>
            <w:pPr>
              <w:autoSpaceDE w:val="0"/>
              <w:autoSpaceDN w:val="0"/>
              <w:adjustRightInd w:val="0"/>
              <w:ind w:left="60" w:right="60"/>
              <w:rPr>
                <w:color w:val="264A60"/>
                <w:sz w:val="20"/>
                <w:szCs w:val="20"/>
              </w:rPr>
            </w:pPr>
            <w:r>
              <w:rPr>
                <w:color w:val="264A60"/>
                <w:sz w:val="20"/>
                <w:szCs w:val="20"/>
              </w:rPr>
              <w:t>Asymp. Sig. (2-tailed)</w:t>
            </w:r>
          </w:p>
        </w:tc>
        <w:tc>
          <w:tcPr>
            <w:tcW w:w="1475" w:type="dxa"/>
            <w:tcBorders>
              <w:top w:val="single" w:color="AEAEAE" w:sz="8" w:space="0"/>
              <w:left w:val="nil"/>
              <w:bottom w:val="single" w:color="152935" w:sz="8" w:space="0"/>
              <w:right w:val="nil"/>
            </w:tcBorders>
            <w:shd w:val="clear" w:color="auto" w:fill="FFFFFF"/>
          </w:tcPr>
          <w:p>
            <w:pPr>
              <w:autoSpaceDE w:val="0"/>
              <w:autoSpaceDN w:val="0"/>
              <w:adjustRightInd w:val="0"/>
              <w:ind w:left="60" w:right="60"/>
              <w:jc w:val="right"/>
              <w:rPr>
                <w:color w:val="010205"/>
                <w:sz w:val="20"/>
                <w:szCs w:val="20"/>
              </w:rPr>
            </w:pPr>
            <w:r>
              <w:rPr>
                <w:color w:val="010205"/>
                <w:sz w:val="20"/>
                <w:szCs w:val="20"/>
              </w:rPr>
              <w:t>,087</w:t>
            </w:r>
            <w:r>
              <w:rPr>
                <w:color w:val="010205"/>
                <w:sz w:val="20"/>
                <w:szCs w:val="20"/>
                <w:vertAlign w:val="superscript"/>
              </w:rPr>
              <w:t>c</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5364" w:type="dxa"/>
            <w:gridSpan w:val="3"/>
            <w:tcBorders>
              <w:top w:val="nil"/>
              <w:left w:val="nil"/>
              <w:bottom w:val="nil"/>
              <w:right w:val="nil"/>
            </w:tcBorders>
            <w:shd w:val="clear" w:color="auto" w:fill="FFFFFF"/>
          </w:tcPr>
          <w:p>
            <w:pPr>
              <w:autoSpaceDE w:val="0"/>
              <w:autoSpaceDN w:val="0"/>
              <w:adjustRightInd w:val="0"/>
              <w:ind w:left="60" w:right="60"/>
              <w:rPr>
                <w:color w:val="010205"/>
                <w:sz w:val="20"/>
                <w:szCs w:val="20"/>
              </w:rPr>
            </w:pPr>
            <w:r>
              <w:rPr>
                <w:color w:val="010205"/>
                <w:sz w:val="20"/>
                <w:szCs w:val="20"/>
              </w:rPr>
              <w:t>a. Test distribution is Normal.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jc w:val="center"/>
        </w:trPr>
        <w:tc>
          <w:tcPr>
            <w:tcW w:w="5364" w:type="dxa"/>
            <w:gridSpan w:val="3"/>
            <w:tcBorders>
              <w:top w:val="nil"/>
              <w:left w:val="nil"/>
              <w:bottom w:val="nil"/>
              <w:right w:val="nil"/>
            </w:tcBorders>
            <w:shd w:val="clear" w:color="auto" w:fill="FFFFFF"/>
          </w:tcPr>
          <w:p>
            <w:pPr>
              <w:autoSpaceDE w:val="0"/>
              <w:autoSpaceDN w:val="0"/>
              <w:adjustRightInd w:val="0"/>
              <w:ind w:left="60" w:right="60"/>
              <w:rPr>
                <w:color w:val="010205"/>
                <w:sz w:val="20"/>
                <w:szCs w:val="20"/>
              </w:rPr>
            </w:pPr>
            <w:r>
              <w:rPr>
                <w:color w:val="010205"/>
                <w:sz w:val="20"/>
                <w:szCs w:val="20"/>
              </w:rPr>
              <w:t>b. Calculated from data.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5364" w:type="dxa"/>
            <w:gridSpan w:val="3"/>
            <w:tcBorders>
              <w:top w:val="nil"/>
              <w:left w:val="nil"/>
              <w:bottom w:val="nil"/>
              <w:right w:val="nil"/>
            </w:tcBorders>
            <w:shd w:val="clear" w:color="auto" w:fill="FFFFFF"/>
          </w:tcPr>
          <w:p>
            <w:pPr>
              <w:autoSpaceDE w:val="0"/>
              <w:autoSpaceDN w:val="0"/>
              <w:adjustRightInd w:val="0"/>
              <w:ind w:left="60" w:right="60"/>
              <w:rPr>
                <w:color w:val="010205"/>
                <w:sz w:val="20"/>
                <w:szCs w:val="20"/>
              </w:rPr>
            </w:pPr>
            <w:r>
              <w:rPr>
                <w:color w:val="010205"/>
                <w:sz w:val="20"/>
                <w:szCs w:val="20"/>
              </w:rPr>
              <w:t>c. Lilliefors Significance Correction.</w:t>
            </w:r>
          </w:p>
        </w:tc>
      </w:tr>
    </w:tbl>
    <w:p>
      <w:pPr>
        <w:rPr>
          <w:i/>
        </w:rPr>
      </w:pPr>
    </w:p>
    <w:p>
      <w:pPr>
        <w:ind w:left="1407" w:firstLine="720"/>
        <w:rPr>
          <w:i/>
        </w:rPr>
      </w:pPr>
      <w:r>
        <w:rPr>
          <w:i/>
        </w:rPr>
        <w:t>Sumber: hasil olahan data spss 23 (2018)</w:t>
      </w:r>
    </w:p>
    <w:p>
      <w:pPr>
        <w:ind w:left="720" w:firstLine="687"/>
        <w:jc w:val="both"/>
      </w:pPr>
      <w:r>
        <w:t>Dari hasil pengolahan data pada tabel diperoleh besarnya nilai test statistis adalah 0.070 dan signifikan pada 0.087. Data residual berdistribusi normal jika Nilai signifikasi lebih besar dari 0, 05 maka H0 diterima.</w:t>
      </w:r>
    </w:p>
    <w:p>
      <w:pPr>
        <w:ind w:firstLine="720"/>
        <w:jc w:val="center"/>
        <w:rPr>
          <w:b/>
        </w:rPr>
      </w:pPr>
    </w:p>
    <w:p>
      <w:pPr>
        <w:jc w:val="center"/>
        <w:rPr>
          <w:b/>
        </w:rPr>
      </w:pPr>
      <w:r>
        <w:rPr>
          <w:b/>
        </w:rPr>
        <w:t xml:space="preserve">Tabel </w:t>
      </w:r>
      <w:r>
        <w:rPr>
          <w:b/>
          <w:lang w:val="id-ID"/>
        </w:rPr>
        <w:t>9</w:t>
      </w:r>
      <w:r>
        <w:rPr>
          <w:b/>
        </w:rPr>
        <w:br w:type="textWrapping"/>
      </w:r>
      <w:r>
        <w:rPr>
          <w:b/>
        </w:rPr>
        <w:t>Hasil Uji Multikolineritas</w:t>
      </w:r>
    </w:p>
    <w:tbl>
      <w:tblPr>
        <w:tblStyle w:val="9"/>
        <w:tblW w:w="5000"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0" w:type="dxa"/>
          <w:bottom w:w="0" w:type="dxa"/>
          <w:right w:w="0" w:type="dxa"/>
        </w:tblCellMar>
      </w:tblPr>
      <w:tblGrid>
        <w:gridCol w:w="515"/>
        <w:gridCol w:w="1784"/>
        <w:gridCol w:w="959"/>
        <w:gridCol w:w="961"/>
        <w:gridCol w:w="1165"/>
        <w:gridCol w:w="735"/>
        <w:gridCol w:w="735"/>
        <w:gridCol w:w="920"/>
        <w:gridCol w:w="733"/>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5000" w:type="pct"/>
            <w:gridSpan w:val="9"/>
            <w:shd w:val="clear" w:color="auto" w:fill="FFFFFF"/>
            <w:vAlign w:val="center"/>
          </w:tcPr>
          <w:p>
            <w:pPr>
              <w:autoSpaceDE w:val="0"/>
              <w:autoSpaceDN w:val="0"/>
              <w:adjustRightInd w:val="0"/>
              <w:ind w:left="60" w:right="60"/>
              <w:jc w:val="center"/>
              <w:rPr>
                <w:color w:val="010205"/>
                <w:sz w:val="20"/>
                <w:szCs w:val="20"/>
              </w:rPr>
            </w:pPr>
            <w:r>
              <w:rPr>
                <w:b/>
                <w:bCs/>
                <w:color w:val="010205"/>
                <w:sz w:val="20"/>
                <w:szCs w:val="20"/>
              </w:rPr>
              <w:t>Coefficients</w:t>
            </w:r>
            <w:r>
              <w:rPr>
                <w:b/>
                <w:bCs/>
                <w:color w:val="010205"/>
                <w:sz w:val="20"/>
                <w:szCs w:val="20"/>
                <w:vertAlign w:val="superscript"/>
              </w:rPr>
              <w:t>a</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1372" w:type="pct"/>
            <w:gridSpan w:val="2"/>
            <w:vMerge w:val="restart"/>
            <w:shd w:val="clear" w:color="auto" w:fill="FFFFFF"/>
            <w:vAlign w:val="bottom"/>
          </w:tcPr>
          <w:p>
            <w:pPr>
              <w:autoSpaceDE w:val="0"/>
              <w:autoSpaceDN w:val="0"/>
              <w:adjustRightInd w:val="0"/>
              <w:ind w:left="60" w:right="60"/>
              <w:rPr>
                <w:color w:val="264A60"/>
                <w:sz w:val="20"/>
                <w:szCs w:val="20"/>
              </w:rPr>
            </w:pPr>
            <w:r>
              <w:rPr>
                <w:color w:val="264A60"/>
                <w:sz w:val="20"/>
                <w:szCs w:val="20"/>
              </w:rPr>
              <w:t>Model</w:t>
            </w:r>
          </w:p>
        </w:tc>
        <w:tc>
          <w:tcPr>
            <w:tcW w:w="1149" w:type="pct"/>
            <w:gridSpan w:val="2"/>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Unstandardized Coefficients</w:t>
            </w:r>
          </w:p>
        </w:tc>
        <w:tc>
          <w:tcPr>
            <w:tcW w:w="645" w:type="pct"/>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Standardized Coefficients</w:t>
            </w:r>
          </w:p>
        </w:tc>
        <w:tc>
          <w:tcPr>
            <w:tcW w:w="442" w:type="pct"/>
            <w:vMerge w:val="restart"/>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t</w:t>
            </w:r>
          </w:p>
        </w:tc>
        <w:tc>
          <w:tcPr>
            <w:tcW w:w="442" w:type="pct"/>
            <w:vMerge w:val="restart"/>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Sig.</w:t>
            </w:r>
          </w:p>
        </w:tc>
        <w:tc>
          <w:tcPr>
            <w:tcW w:w="950" w:type="pct"/>
            <w:gridSpan w:val="2"/>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Collinearity Statistics</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1372" w:type="pct"/>
            <w:gridSpan w:val="2"/>
            <w:vMerge w:val="continue"/>
            <w:shd w:val="clear" w:color="auto" w:fill="FFFFFF"/>
            <w:vAlign w:val="bottom"/>
          </w:tcPr>
          <w:p>
            <w:pPr>
              <w:autoSpaceDE w:val="0"/>
              <w:autoSpaceDN w:val="0"/>
              <w:adjustRightInd w:val="0"/>
              <w:rPr>
                <w:color w:val="264A60"/>
                <w:sz w:val="20"/>
                <w:szCs w:val="20"/>
              </w:rPr>
            </w:pPr>
          </w:p>
        </w:tc>
        <w:tc>
          <w:tcPr>
            <w:tcW w:w="574" w:type="pct"/>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B</w:t>
            </w:r>
          </w:p>
        </w:tc>
        <w:tc>
          <w:tcPr>
            <w:tcW w:w="575" w:type="pct"/>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Std. Error</w:t>
            </w:r>
          </w:p>
        </w:tc>
        <w:tc>
          <w:tcPr>
            <w:tcW w:w="645" w:type="pct"/>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Beta</w:t>
            </w:r>
          </w:p>
        </w:tc>
        <w:tc>
          <w:tcPr>
            <w:tcW w:w="442" w:type="pct"/>
            <w:vMerge w:val="continue"/>
            <w:shd w:val="clear" w:color="auto" w:fill="FFFFFF"/>
            <w:vAlign w:val="bottom"/>
          </w:tcPr>
          <w:p>
            <w:pPr>
              <w:autoSpaceDE w:val="0"/>
              <w:autoSpaceDN w:val="0"/>
              <w:adjustRightInd w:val="0"/>
              <w:rPr>
                <w:color w:val="264A60"/>
                <w:sz w:val="20"/>
                <w:szCs w:val="20"/>
              </w:rPr>
            </w:pPr>
          </w:p>
        </w:tc>
        <w:tc>
          <w:tcPr>
            <w:tcW w:w="442" w:type="pct"/>
            <w:vMerge w:val="continue"/>
            <w:shd w:val="clear" w:color="auto" w:fill="FFFFFF"/>
            <w:vAlign w:val="bottom"/>
          </w:tcPr>
          <w:p>
            <w:pPr>
              <w:autoSpaceDE w:val="0"/>
              <w:autoSpaceDN w:val="0"/>
              <w:adjustRightInd w:val="0"/>
              <w:rPr>
                <w:color w:val="264A60"/>
                <w:sz w:val="20"/>
                <w:szCs w:val="20"/>
              </w:rPr>
            </w:pPr>
          </w:p>
        </w:tc>
        <w:tc>
          <w:tcPr>
            <w:tcW w:w="509" w:type="pct"/>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Tolerance</w:t>
            </w:r>
          </w:p>
        </w:tc>
        <w:tc>
          <w:tcPr>
            <w:tcW w:w="441" w:type="pct"/>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VIF</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313" w:type="pct"/>
            <w:vMerge w:val="restart"/>
            <w:shd w:val="clear" w:color="auto" w:fill="E0E0E0"/>
          </w:tcPr>
          <w:p>
            <w:pPr>
              <w:autoSpaceDE w:val="0"/>
              <w:autoSpaceDN w:val="0"/>
              <w:adjustRightInd w:val="0"/>
              <w:ind w:left="60" w:right="60"/>
              <w:rPr>
                <w:color w:val="264A60"/>
                <w:sz w:val="20"/>
                <w:szCs w:val="20"/>
              </w:rPr>
            </w:pPr>
            <w:r>
              <w:rPr>
                <w:color w:val="264A60"/>
                <w:sz w:val="20"/>
                <w:szCs w:val="20"/>
              </w:rPr>
              <w:t>1</w:t>
            </w:r>
          </w:p>
        </w:tc>
        <w:tc>
          <w:tcPr>
            <w:tcW w:w="1059" w:type="pct"/>
            <w:shd w:val="clear" w:color="auto" w:fill="E0E0E0"/>
          </w:tcPr>
          <w:p>
            <w:pPr>
              <w:autoSpaceDE w:val="0"/>
              <w:autoSpaceDN w:val="0"/>
              <w:adjustRightInd w:val="0"/>
              <w:ind w:left="60" w:right="60"/>
              <w:rPr>
                <w:color w:val="264A60"/>
                <w:sz w:val="20"/>
                <w:szCs w:val="20"/>
              </w:rPr>
            </w:pPr>
            <w:r>
              <w:rPr>
                <w:color w:val="264A60"/>
                <w:sz w:val="20"/>
                <w:szCs w:val="20"/>
              </w:rPr>
              <w:t>(Constant)</w:t>
            </w:r>
          </w:p>
        </w:tc>
        <w:tc>
          <w:tcPr>
            <w:tcW w:w="574" w:type="pct"/>
            <w:shd w:val="clear" w:color="auto" w:fill="FFFFFF"/>
          </w:tcPr>
          <w:p>
            <w:pPr>
              <w:autoSpaceDE w:val="0"/>
              <w:autoSpaceDN w:val="0"/>
              <w:adjustRightInd w:val="0"/>
              <w:ind w:left="60" w:right="60"/>
              <w:jc w:val="right"/>
              <w:rPr>
                <w:color w:val="010205"/>
                <w:sz w:val="20"/>
                <w:szCs w:val="20"/>
              </w:rPr>
            </w:pPr>
            <w:r>
              <w:rPr>
                <w:color w:val="010205"/>
                <w:sz w:val="20"/>
                <w:szCs w:val="20"/>
              </w:rPr>
              <w:t>11,557</w:t>
            </w:r>
          </w:p>
        </w:tc>
        <w:tc>
          <w:tcPr>
            <w:tcW w:w="575" w:type="pct"/>
            <w:shd w:val="clear" w:color="auto" w:fill="FFFFFF"/>
          </w:tcPr>
          <w:p>
            <w:pPr>
              <w:autoSpaceDE w:val="0"/>
              <w:autoSpaceDN w:val="0"/>
              <w:adjustRightInd w:val="0"/>
              <w:ind w:left="60" w:right="60"/>
              <w:jc w:val="right"/>
              <w:rPr>
                <w:color w:val="010205"/>
                <w:sz w:val="20"/>
                <w:szCs w:val="20"/>
              </w:rPr>
            </w:pPr>
            <w:r>
              <w:rPr>
                <w:color w:val="010205"/>
                <w:sz w:val="20"/>
                <w:szCs w:val="20"/>
              </w:rPr>
              <w:t>2,797</w:t>
            </w:r>
          </w:p>
        </w:tc>
        <w:tc>
          <w:tcPr>
            <w:tcW w:w="645" w:type="pct"/>
            <w:shd w:val="clear" w:color="auto" w:fill="FFFFFF"/>
            <w:vAlign w:val="center"/>
          </w:tcPr>
          <w:p>
            <w:pPr>
              <w:autoSpaceDE w:val="0"/>
              <w:autoSpaceDN w:val="0"/>
              <w:adjustRightInd w:val="0"/>
              <w:rPr>
                <w:sz w:val="20"/>
                <w:szCs w:val="20"/>
              </w:rPr>
            </w:pPr>
          </w:p>
        </w:tc>
        <w:tc>
          <w:tcPr>
            <w:tcW w:w="442" w:type="pct"/>
            <w:shd w:val="clear" w:color="auto" w:fill="FFFFFF"/>
          </w:tcPr>
          <w:p>
            <w:pPr>
              <w:autoSpaceDE w:val="0"/>
              <w:autoSpaceDN w:val="0"/>
              <w:adjustRightInd w:val="0"/>
              <w:ind w:left="60" w:right="60"/>
              <w:jc w:val="right"/>
              <w:rPr>
                <w:color w:val="010205"/>
                <w:sz w:val="20"/>
                <w:szCs w:val="20"/>
              </w:rPr>
            </w:pPr>
            <w:r>
              <w:rPr>
                <w:color w:val="010205"/>
                <w:sz w:val="20"/>
                <w:szCs w:val="20"/>
              </w:rPr>
              <w:t>4,132</w:t>
            </w:r>
          </w:p>
        </w:tc>
        <w:tc>
          <w:tcPr>
            <w:tcW w:w="442" w:type="pct"/>
            <w:shd w:val="clear" w:color="auto" w:fill="FFFFFF"/>
          </w:tcPr>
          <w:p>
            <w:pPr>
              <w:autoSpaceDE w:val="0"/>
              <w:autoSpaceDN w:val="0"/>
              <w:adjustRightInd w:val="0"/>
              <w:ind w:left="60" w:right="60"/>
              <w:jc w:val="right"/>
              <w:rPr>
                <w:color w:val="010205"/>
                <w:sz w:val="20"/>
                <w:szCs w:val="20"/>
              </w:rPr>
            </w:pPr>
            <w:r>
              <w:rPr>
                <w:color w:val="010205"/>
                <w:sz w:val="20"/>
                <w:szCs w:val="20"/>
              </w:rPr>
              <w:t>,000</w:t>
            </w:r>
          </w:p>
        </w:tc>
        <w:tc>
          <w:tcPr>
            <w:tcW w:w="509" w:type="pct"/>
            <w:shd w:val="clear" w:color="auto" w:fill="FFFFFF"/>
            <w:vAlign w:val="center"/>
          </w:tcPr>
          <w:p>
            <w:pPr>
              <w:autoSpaceDE w:val="0"/>
              <w:autoSpaceDN w:val="0"/>
              <w:adjustRightInd w:val="0"/>
              <w:rPr>
                <w:sz w:val="20"/>
                <w:szCs w:val="20"/>
              </w:rPr>
            </w:pPr>
          </w:p>
        </w:tc>
        <w:tc>
          <w:tcPr>
            <w:tcW w:w="441" w:type="pct"/>
            <w:shd w:val="clear" w:color="auto" w:fill="FFFFFF"/>
            <w:vAlign w:val="center"/>
          </w:tcPr>
          <w:p>
            <w:pPr>
              <w:autoSpaceDE w:val="0"/>
              <w:autoSpaceDN w:val="0"/>
              <w:adjustRightInd w:val="0"/>
              <w:rPr>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313" w:type="pct"/>
            <w:vMerge w:val="continue"/>
            <w:shd w:val="clear" w:color="auto" w:fill="E0E0E0"/>
          </w:tcPr>
          <w:p>
            <w:pPr>
              <w:autoSpaceDE w:val="0"/>
              <w:autoSpaceDN w:val="0"/>
              <w:adjustRightInd w:val="0"/>
              <w:rPr>
                <w:sz w:val="20"/>
                <w:szCs w:val="20"/>
              </w:rPr>
            </w:pPr>
          </w:p>
        </w:tc>
        <w:tc>
          <w:tcPr>
            <w:tcW w:w="1059" w:type="pct"/>
            <w:shd w:val="clear" w:color="auto" w:fill="E0E0E0"/>
          </w:tcPr>
          <w:p>
            <w:pPr>
              <w:autoSpaceDE w:val="0"/>
              <w:autoSpaceDN w:val="0"/>
              <w:adjustRightInd w:val="0"/>
              <w:ind w:left="60" w:right="60"/>
              <w:rPr>
                <w:color w:val="264A60"/>
                <w:sz w:val="20"/>
                <w:szCs w:val="20"/>
                <w:lang w:val="id-ID"/>
              </w:rPr>
            </w:pPr>
            <w:r>
              <w:rPr>
                <w:color w:val="264A60"/>
                <w:sz w:val="20"/>
                <w:szCs w:val="20"/>
              </w:rPr>
              <w:t>Sistem Informasi Akuntansi X</w:t>
            </w:r>
            <w:r>
              <w:rPr>
                <w:color w:val="264A60"/>
                <w:sz w:val="20"/>
                <w:szCs w:val="20"/>
                <w:lang w:val="id-ID"/>
              </w:rPr>
              <w:t>1</w:t>
            </w:r>
          </w:p>
        </w:tc>
        <w:tc>
          <w:tcPr>
            <w:tcW w:w="574" w:type="pct"/>
            <w:shd w:val="clear" w:color="auto" w:fill="FFFFFF"/>
          </w:tcPr>
          <w:p>
            <w:pPr>
              <w:autoSpaceDE w:val="0"/>
              <w:autoSpaceDN w:val="0"/>
              <w:adjustRightInd w:val="0"/>
              <w:ind w:left="60" w:right="60"/>
              <w:jc w:val="right"/>
              <w:rPr>
                <w:color w:val="010205"/>
                <w:sz w:val="20"/>
                <w:szCs w:val="20"/>
              </w:rPr>
            </w:pPr>
            <w:r>
              <w:rPr>
                <w:color w:val="010205"/>
                <w:sz w:val="20"/>
                <w:szCs w:val="20"/>
              </w:rPr>
              <w:t>,485</w:t>
            </w:r>
          </w:p>
        </w:tc>
        <w:tc>
          <w:tcPr>
            <w:tcW w:w="575" w:type="pct"/>
            <w:shd w:val="clear" w:color="auto" w:fill="FFFFFF"/>
          </w:tcPr>
          <w:p>
            <w:pPr>
              <w:autoSpaceDE w:val="0"/>
              <w:autoSpaceDN w:val="0"/>
              <w:adjustRightInd w:val="0"/>
              <w:ind w:left="60" w:right="60"/>
              <w:jc w:val="right"/>
              <w:rPr>
                <w:color w:val="010205"/>
                <w:sz w:val="20"/>
                <w:szCs w:val="20"/>
              </w:rPr>
            </w:pPr>
            <w:r>
              <w:rPr>
                <w:color w:val="010205"/>
                <w:sz w:val="20"/>
                <w:szCs w:val="20"/>
              </w:rPr>
              <w:t>,138</w:t>
            </w:r>
          </w:p>
        </w:tc>
        <w:tc>
          <w:tcPr>
            <w:tcW w:w="645" w:type="pct"/>
            <w:shd w:val="clear" w:color="auto" w:fill="FFFFFF"/>
          </w:tcPr>
          <w:p>
            <w:pPr>
              <w:autoSpaceDE w:val="0"/>
              <w:autoSpaceDN w:val="0"/>
              <w:adjustRightInd w:val="0"/>
              <w:ind w:left="60" w:right="60"/>
              <w:jc w:val="right"/>
              <w:rPr>
                <w:color w:val="010205"/>
                <w:sz w:val="20"/>
                <w:szCs w:val="20"/>
              </w:rPr>
            </w:pPr>
            <w:r>
              <w:rPr>
                <w:color w:val="010205"/>
                <w:sz w:val="20"/>
                <w:szCs w:val="20"/>
              </w:rPr>
              <w:t>,283</w:t>
            </w:r>
          </w:p>
        </w:tc>
        <w:tc>
          <w:tcPr>
            <w:tcW w:w="442" w:type="pct"/>
            <w:shd w:val="clear" w:color="auto" w:fill="FFFFFF"/>
          </w:tcPr>
          <w:p>
            <w:pPr>
              <w:autoSpaceDE w:val="0"/>
              <w:autoSpaceDN w:val="0"/>
              <w:adjustRightInd w:val="0"/>
              <w:ind w:left="60" w:right="60"/>
              <w:jc w:val="right"/>
              <w:rPr>
                <w:color w:val="010205"/>
                <w:sz w:val="20"/>
                <w:szCs w:val="20"/>
              </w:rPr>
            </w:pPr>
            <w:r>
              <w:rPr>
                <w:color w:val="010205"/>
                <w:sz w:val="20"/>
                <w:szCs w:val="20"/>
              </w:rPr>
              <w:t>3,518</w:t>
            </w:r>
          </w:p>
        </w:tc>
        <w:tc>
          <w:tcPr>
            <w:tcW w:w="442" w:type="pct"/>
            <w:shd w:val="clear" w:color="auto" w:fill="FFFFFF"/>
          </w:tcPr>
          <w:p>
            <w:pPr>
              <w:autoSpaceDE w:val="0"/>
              <w:autoSpaceDN w:val="0"/>
              <w:adjustRightInd w:val="0"/>
              <w:ind w:left="60" w:right="60"/>
              <w:jc w:val="right"/>
              <w:rPr>
                <w:color w:val="010205"/>
                <w:sz w:val="20"/>
                <w:szCs w:val="20"/>
              </w:rPr>
            </w:pPr>
            <w:r>
              <w:rPr>
                <w:color w:val="010205"/>
                <w:sz w:val="20"/>
                <w:szCs w:val="20"/>
              </w:rPr>
              <w:t>,001</w:t>
            </w:r>
          </w:p>
        </w:tc>
        <w:tc>
          <w:tcPr>
            <w:tcW w:w="509" w:type="pct"/>
            <w:shd w:val="clear" w:color="auto" w:fill="FFFFFF"/>
          </w:tcPr>
          <w:p>
            <w:pPr>
              <w:autoSpaceDE w:val="0"/>
              <w:autoSpaceDN w:val="0"/>
              <w:adjustRightInd w:val="0"/>
              <w:ind w:left="60" w:right="60"/>
              <w:jc w:val="right"/>
              <w:rPr>
                <w:color w:val="010205"/>
                <w:sz w:val="20"/>
                <w:szCs w:val="20"/>
              </w:rPr>
            </w:pPr>
            <w:r>
              <w:rPr>
                <w:color w:val="010205"/>
                <w:sz w:val="20"/>
                <w:szCs w:val="20"/>
              </w:rPr>
              <w:t>,676</w:t>
            </w:r>
          </w:p>
        </w:tc>
        <w:tc>
          <w:tcPr>
            <w:tcW w:w="441" w:type="pct"/>
            <w:shd w:val="clear" w:color="auto" w:fill="FFFFFF"/>
          </w:tcPr>
          <w:p>
            <w:pPr>
              <w:autoSpaceDE w:val="0"/>
              <w:autoSpaceDN w:val="0"/>
              <w:adjustRightInd w:val="0"/>
              <w:ind w:left="60" w:right="60"/>
              <w:jc w:val="right"/>
              <w:rPr>
                <w:color w:val="010205"/>
                <w:sz w:val="20"/>
                <w:szCs w:val="20"/>
              </w:rPr>
            </w:pPr>
            <w:r>
              <w:rPr>
                <w:color w:val="010205"/>
                <w:sz w:val="20"/>
                <w:szCs w:val="20"/>
              </w:rPr>
              <w:t>1,479</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313" w:type="pct"/>
            <w:vMerge w:val="continue"/>
            <w:shd w:val="clear" w:color="auto" w:fill="E0E0E0"/>
          </w:tcPr>
          <w:p>
            <w:pPr>
              <w:autoSpaceDE w:val="0"/>
              <w:autoSpaceDN w:val="0"/>
              <w:adjustRightInd w:val="0"/>
              <w:rPr>
                <w:color w:val="010205"/>
                <w:sz w:val="20"/>
                <w:szCs w:val="20"/>
              </w:rPr>
            </w:pPr>
          </w:p>
        </w:tc>
        <w:tc>
          <w:tcPr>
            <w:tcW w:w="1059" w:type="pct"/>
            <w:shd w:val="clear" w:color="auto" w:fill="E0E0E0"/>
          </w:tcPr>
          <w:p>
            <w:pPr>
              <w:autoSpaceDE w:val="0"/>
              <w:autoSpaceDN w:val="0"/>
              <w:adjustRightInd w:val="0"/>
              <w:ind w:left="60" w:right="60"/>
              <w:rPr>
                <w:color w:val="264A60"/>
                <w:sz w:val="20"/>
                <w:szCs w:val="20"/>
                <w:lang w:val="id-ID"/>
              </w:rPr>
            </w:pPr>
            <w:r>
              <w:rPr>
                <w:color w:val="264A60"/>
                <w:sz w:val="20"/>
                <w:szCs w:val="20"/>
                <w:lang w:val="id-ID"/>
              </w:rPr>
              <w:t xml:space="preserve">Teknologi </w:t>
            </w:r>
            <w:r>
              <w:rPr>
                <w:color w:val="264A60"/>
                <w:sz w:val="20"/>
                <w:szCs w:val="20"/>
              </w:rPr>
              <w:t>Informasi X</w:t>
            </w:r>
            <w:r>
              <w:rPr>
                <w:color w:val="264A60"/>
                <w:sz w:val="20"/>
                <w:szCs w:val="20"/>
                <w:lang w:val="id-ID"/>
              </w:rPr>
              <w:t>2</w:t>
            </w:r>
          </w:p>
        </w:tc>
        <w:tc>
          <w:tcPr>
            <w:tcW w:w="574" w:type="pct"/>
            <w:shd w:val="clear" w:color="auto" w:fill="FFFFFF"/>
          </w:tcPr>
          <w:p>
            <w:pPr>
              <w:autoSpaceDE w:val="0"/>
              <w:autoSpaceDN w:val="0"/>
              <w:adjustRightInd w:val="0"/>
              <w:ind w:left="60" w:right="60"/>
              <w:jc w:val="right"/>
              <w:rPr>
                <w:color w:val="010205"/>
                <w:sz w:val="20"/>
                <w:szCs w:val="20"/>
              </w:rPr>
            </w:pPr>
            <w:r>
              <w:rPr>
                <w:sz w:val="18"/>
                <w:szCs w:val="18"/>
              </w:rPr>
              <w:t>.280</w:t>
            </w:r>
          </w:p>
        </w:tc>
        <w:tc>
          <w:tcPr>
            <w:tcW w:w="575" w:type="pct"/>
            <w:shd w:val="clear" w:color="auto" w:fill="FFFFFF"/>
          </w:tcPr>
          <w:p>
            <w:pPr>
              <w:autoSpaceDE w:val="0"/>
              <w:autoSpaceDN w:val="0"/>
              <w:adjustRightInd w:val="0"/>
              <w:ind w:left="60" w:right="60"/>
              <w:jc w:val="right"/>
              <w:rPr>
                <w:color w:val="010205"/>
                <w:sz w:val="20"/>
                <w:szCs w:val="20"/>
              </w:rPr>
            </w:pPr>
            <w:r>
              <w:rPr>
                <w:sz w:val="18"/>
                <w:szCs w:val="18"/>
              </w:rPr>
              <w:t>.083</w:t>
            </w:r>
          </w:p>
        </w:tc>
        <w:tc>
          <w:tcPr>
            <w:tcW w:w="645" w:type="pct"/>
            <w:shd w:val="clear" w:color="auto" w:fill="FFFFFF"/>
          </w:tcPr>
          <w:p>
            <w:pPr>
              <w:autoSpaceDE w:val="0"/>
              <w:autoSpaceDN w:val="0"/>
              <w:adjustRightInd w:val="0"/>
              <w:ind w:left="60" w:right="60"/>
              <w:jc w:val="right"/>
              <w:rPr>
                <w:color w:val="010205"/>
                <w:sz w:val="20"/>
                <w:szCs w:val="20"/>
              </w:rPr>
            </w:pPr>
            <w:r>
              <w:rPr>
                <w:sz w:val="18"/>
                <w:szCs w:val="18"/>
              </w:rPr>
              <w:t>.282</w:t>
            </w:r>
          </w:p>
        </w:tc>
        <w:tc>
          <w:tcPr>
            <w:tcW w:w="442" w:type="pct"/>
            <w:shd w:val="clear" w:color="auto" w:fill="FFFFFF"/>
          </w:tcPr>
          <w:p>
            <w:pPr>
              <w:autoSpaceDE w:val="0"/>
              <w:autoSpaceDN w:val="0"/>
              <w:adjustRightInd w:val="0"/>
              <w:ind w:left="60" w:right="60"/>
              <w:jc w:val="right"/>
              <w:rPr>
                <w:color w:val="010205"/>
                <w:sz w:val="20"/>
                <w:szCs w:val="20"/>
              </w:rPr>
            </w:pPr>
            <w:r>
              <w:rPr>
                <w:sz w:val="18"/>
                <w:szCs w:val="18"/>
              </w:rPr>
              <w:t>3.371</w:t>
            </w:r>
          </w:p>
        </w:tc>
        <w:tc>
          <w:tcPr>
            <w:tcW w:w="442" w:type="pct"/>
            <w:shd w:val="clear" w:color="auto" w:fill="FFFFFF"/>
          </w:tcPr>
          <w:p>
            <w:pPr>
              <w:autoSpaceDE w:val="0"/>
              <w:autoSpaceDN w:val="0"/>
              <w:adjustRightInd w:val="0"/>
              <w:ind w:left="60" w:right="60"/>
              <w:jc w:val="right"/>
              <w:rPr>
                <w:color w:val="010205"/>
                <w:sz w:val="20"/>
                <w:szCs w:val="20"/>
              </w:rPr>
            </w:pPr>
            <w:r>
              <w:rPr>
                <w:sz w:val="18"/>
                <w:szCs w:val="18"/>
              </w:rPr>
              <w:t>.001</w:t>
            </w:r>
          </w:p>
        </w:tc>
        <w:tc>
          <w:tcPr>
            <w:tcW w:w="509" w:type="pct"/>
            <w:shd w:val="clear" w:color="auto" w:fill="FFFFFF"/>
          </w:tcPr>
          <w:p>
            <w:pPr>
              <w:autoSpaceDE w:val="0"/>
              <w:autoSpaceDN w:val="0"/>
              <w:adjustRightInd w:val="0"/>
              <w:ind w:left="60" w:right="60"/>
              <w:jc w:val="right"/>
              <w:rPr>
                <w:color w:val="010205"/>
                <w:sz w:val="20"/>
                <w:szCs w:val="20"/>
              </w:rPr>
            </w:pPr>
            <w:r>
              <w:rPr>
                <w:sz w:val="18"/>
                <w:szCs w:val="18"/>
              </w:rPr>
              <w:t>.690</w:t>
            </w:r>
          </w:p>
        </w:tc>
        <w:tc>
          <w:tcPr>
            <w:tcW w:w="441" w:type="pct"/>
            <w:shd w:val="clear" w:color="auto" w:fill="FFFFFF"/>
          </w:tcPr>
          <w:p>
            <w:pPr>
              <w:autoSpaceDE w:val="0"/>
              <w:autoSpaceDN w:val="0"/>
              <w:adjustRightInd w:val="0"/>
              <w:ind w:left="60" w:right="60"/>
              <w:jc w:val="right"/>
              <w:rPr>
                <w:color w:val="010205"/>
                <w:sz w:val="20"/>
                <w:szCs w:val="20"/>
              </w:rPr>
            </w:pPr>
            <w:r>
              <w:rPr>
                <w:sz w:val="18"/>
                <w:szCs w:val="18"/>
              </w:rPr>
              <w:t>1.450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313" w:type="pct"/>
            <w:vMerge w:val="continue"/>
            <w:shd w:val="clear" w:color="auto" w:fill="E0E0E0"/>
          </w:tcPr>
          <w:p>
            <w:pPr>
              <w:autoSpaceDE w:val="0"/>
              <w:autoSpaceDN w:val="0"/>
              <w:adjustRightInd w:val="0"/>
              <w:rPr>
                <w:color w:val="010205"/>
                <w:sz w:val="20"/>
                <w:szCs w:val="20"/>
              </w:rPr>
            </w:pPr>
          </w:p>
        </w:tc>
        <w:tc>
          <w:tcPr>
            <w:tcW w:w="1059" w:type="pct"/>
            <w:shd w:val="clear" w:color="auto" w:fill="E0E0E0"/>
          </w:tcPr>
          <w:p>
            <w:pPr>
              <w:autoSpaceDE w:val="0"/>
              <w:autoSpaceDN w:val="0"/>
              <w:adjustRightInd w:val="0"/>
              <w:ind w:left="60" w:right="60"/>
              <w:rPr>
                <w:color w:val="264A60"/>
                <w:sz w:val="20"/>
                <w:szCs w:val="20"/>
                <w:lang w:val="id-ID"/>
              </w:rPr>
            </w:pPr>
            <w:r>
              <w:rPr>
                <w:color w:val="264A60"/>
                <w:sz w:val="20"/>
                <w:szCs w:val="20"/>
              </w:rPr>
              <w:t>Sistem Pengendalian Internal X</w:t>
            </w:r>
            <w:r>
              <w:rPr>
                <w:color w:val="264A60"/>
                <w:sz w:val="20"/>
                <w:szCs w:val="20"/>
                <w:lang w:val="id-ID"/>
              </w:rPr>
              <w:t>3</w:t>
            </w:r>
          </w:p>
        </w:tc>
        <w:tc>
          <w:tcPr>
            <w:tcW w:w="574" w:type="pct"/>
            <w:shd w:val="clear" w:color="auto" w:fill="FFFFFF"/>
          </w:tcPr>
          <w:p>
            <w:pPr>
              <w:autoSpaceDE w:val="0"/>
              <w:autoSpaceDN w:val="0"/>
              <w:adjustRightInd w:val="0"/>
              <w:ind w:left="60" w:right="60"/>
              <w:jc w:val="right"/>
              <w:rPr>
                <w:color w:val="010205"/>
                <w:sz w:val="20"/>
                <w:szCs w:val="20"/>
              </w:rPr>
            </w:pPr>
            <w:r>
              <w:rPr>
                <w:color w:val="010205"/>
                <w:sz w:val="20"/>
                <w:szCs w:val="20"/>
              </w:rPr>
              <w:t>,320</w:t>
            </w:r>
          </w:p>
        </w:tc>
        <w:tc>
          <w:tcPr>
            <w:tcW w:w="575" w:type="pct"/>
            <w:shd w:val="clear" w:color="auto" w:fill="FFFFFF"/>
          </w:tcPr>
          <w:p>
            <w:pPr>
              <w:autoSpaceDE w:val="0"/>
              <w:autoSpaceDN w:val="0"/>
              <w:adjustRightInd w:val="0"/>
              <w:ind w:left="60" w:right="60"/>
              <w:jc w:val="right"/>
              <w:rPr>
                <w:color w:val="010205"/>
                <w:sz w:val="20"/>
                <w:szCs w:val="20"/>
              </w:rPr>
            </w:pPr>
            <w:r>
              <w:rPr>
                <w:color w:val="010205"/>
                <w:sz w:val="20"/>
                <w:szCs w:val="20"/>
              </w:rPr>
              <w:t>,087</w:t>
            </w:r>
          </w:p>
        </w:tc>
        <w:tc>
          <w:tcPr>
            <w:tcW w:w="645" w:type="pct"/>
            <w:shd w:val="clear" w:color="auto" w:fill="FFFFFF"/>
          </w:tcPr>
          <w:p>
            <w:pPr>
              <w:autoSpaceDE w:val="0"/>
              <w:autoSpaceDN w:val="0"/>
              <w:adjustRightInd w:val="0"/>
              <w:ind w:left="60" w:right="60"/>
              <w:jc w:val="right"/>
              <w:rPr>
                <w:color w:val="010205"/>
                <w:sz w:val="20"/>
                <w:szCs w:val="20"/>
              </w:rPr>
            </w:pPr>
            <w:r>
              <w:rPr>
                <w:color w:val="010205"/>
                <w:sz w:val="20"/>
                <w:szCs w:val="20"/>
              </w:rPr>
              <w:t>,331</w:t>
            </w:r>
          </w:p>
        </w:tc>
        <w:tc>
          <w:tcPr>
            <w:tcW w:w="442" w:type="pct"/>
            <w:shd w:val="clear" w:color="auto" w:fill="FFFFFF"/>
          </w:tcPr>
          <w:p>
            <w:pPr>
              <w:autoSpaceDE w:val="0"/>
              <w:autoSpaceDN w:val="0"/>
              <w:adjustRightInd w:val="0"/>
              <w:ind w:left="60" w:right="60"/>
              <w:jc w:val="right"/>
              <w:rPr>
                <w:color w:val="010205"/>
                <w:sz w:val="20"/>
                <w:szCs w:val="20"/>
              </w:rPr>
            </w:pPr>
            <w:r>
              <w:rPr>
                <w:color w:val="010205"/>
                <w:sz w:val="20"/>
                <w:szCs w:val="20"/>
              </w:rPr>
              <w:t>3,679</w:t>
            </w:r>
          </w:p>
        </w:tc>
        <w:tc>
          <w:tcPr>
            <w:tcW w:w="442" w:type="pct"/>
            <w:shd w:val="clear" w:color="auto" w:fill="FFFFFF"/>
          </w:tcPr>
          <w:p>
            <w:pPr>
              <w:autoSpaceDE w:val="0"/>
              <w:autoSpaceDN w:val="0"/>
              <w:adjustRightInd w:val="0"/>
              <w:ind w:left="60" w:right="60"/>
              <w:jc w:val="right"/>
              <w:rPr>
                <w:color w:val="010205"/>
                <w:sz w:val="20"/>
                <w:szCs w:val="20"/>
              </w:rPr>
            </w:pPr>
            <w:r>
              <w:rPr>
                <w:color w:val="010205"/>
                <w:sz w:val="20"/>
                <w:szCs w:val="20"/>
              </w:rPr>
              <w:t>,000</w:t>
            </w:r>
          </w:p>
        </w:tc>
        <w:tc>
          <w:tcPr>
            <w:tcW w:w="509" w:type="pct"/>
            <w:shd w:val="clear" w:color="auto" w:fill="FFFFFF"/>
          </w:tcPr>
          <w:p>
            <w:pPr>
              <w:autoSpaceDE w:val="0"/>
              <w:autoSpaceDN w:val="0"/>
              <w:adjustRightInd w:val="0"/>
              <w:ind w:left="60" w:right="60"/>
              <w:jc w:val="right"/>
              <w:rPr>
                <w:color w:val="010205"/>
                <w:sz w:val="20"/>
                <w:szCs w:val="20"/>
              </w:rPr>
            </w:pPr>
            <w:r>
              <w:rPr>
                <w:color w:val="010205"/>
                <w:sz w:val="20"/>
                <w:szCs w:val="20"/>
              </w:rPr>
              <w:t>,542</w:t>
            </w:r>
          </w:p>
        </w:tc>
        <w:tc>
          <w:tcPr>
            <w:tcW w:w="441" w:type="pct"/>
            <w:shd w:val="clear" w:color="auto" w:fill="FFFFFF"/>
          </w:tcPr>
          <w:p>
            <w:pPr>
              <w:autoSpaceDE w:val="0"/>
              <w:autoSpaceDN w:val="0"/>
              <w:adjustRightInd w:val="0"/>
              <w:ind w:left="60" w:right="60"/>
              <w:jc w:val="right"/>
              <w:rPr>
                <w:color w:val="010205"/>
                <w:sz w:val="20"/>
                <w:szCs w:val="20"/>
              </w:rPr>
            </w:pPr>
            <w:r>
              <w:rPr>
                <w:color w:val="010205"/>
                <w:sz w:val="20"/>
                <w:szCs w:val="20"/>
              </w:rPr>
              <w:t>1,845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313" w:type="pct"/>
            <w:vMerge w:val="continue"/>
            <w:shd w:val="clear" w:color="auto" w:fill="E0E0E0"/>
          </w:tcPr>
          <w:p>
            <w:pPr>
              <w:autoSpaceDE w:val="0"/>
              <w:autoSpaceDN w:val="0"/>
              <w:adjustRightInd w:val="0"/>
              <w:rPr>
                <w:color w:val="010205"/>
                <w:sz w:val="20"/>
                <w:szCs w:val="20"/>
              </w:rPr>
            </w:pPr>
          </w:p>
        </w:tc>
        <w:tc>
          <w:tcPr>
            <w:tcW w:w="1059" w:type="pct"/>
            <w:shd w:val="clear" w:color="auto" w:fill="E0E0E0"/>
          </w:tcPr>
          <w:p>
            <w:pPr>
              <w:autoSpaceDE w:val="0"/>
              <w:autoSpaceDN w:val="0"/>
              <w:adjustRightInd w:val="0"/>
              <w:ind w:left="60" w:right="60"/>
              <w:rPr>
                <w:color w:val="264A60"/>
                <w:sz w:val="20"/>
                <w:szCs w:val="20"/>
                <w:lang w:val="id-ID"/>
              </w:rPr>
            </w:pPr>
            <w:r>
              <w:rPr>
                <w:color w:val="264A60"/>
                <w:sz w:val="20"/>
                <w:szCs w:val="20"/>
              </w:rPr>
              <w:t>Kualitas Sumber Daya Manusia X</w:t>
            </w:r>
            <w:r>
              <w:rPr>
                <w:color w:val="264A60"/>
                <w:sz w:val="20"/>
                <w:szCs w:val="20"/>
                <w:lang w:val="id-ID"/>
              </w:rPr>
              <w:t>4</w:t>
            </w:r>
          </w:p>
        </w:tc>
        <w:tc>
          <w:tcPr>
            <w:tcW w:w="574" w:type="pct"/>
            <w:shd w:val="clear" w:color="auto" w:fill="FFFFFF"/>
          </w:tcPr>
          <w:p>
            <w:pPr>
              <w:autoSpaceDE w:val="0"/>
              <w:autoSpaceDN w:val="0"/>
              <w:adjustRightInd w:val="0"/>
              <w:ind w:left="60" w:right="60"/>
              <w:jc w:val="right"/>
              <w:rPr>
                <w:color w:val="010205"/>
                <w:sz w:val="20"/>
                <w:szCs w:val="20"/>
              </w:rPr>
            </w:pPr>
            <w:r>
              <w:rPr>
                <w:color w:val="010205"/>
                <w:sz w:val="20"/>
                <w:szCs w:val="20"/>
              </w:rPr>
              <w:t>,124</w:t>
            </w:r>
          </w:p>
        </w:tc>
        <w:tc>
          <w:tcPr>
            <w:tcW w:w="575" w:type="pct"/>
            <w:shd w:val="clear" w:color="auto" w:fill="FFFFFF"/>
          </w:tcPr>
          <w:p>
            <w:pPr>
              <w:autoSpaceDE w:val="0"/>
              <w:autoSpaceDN w:val="0"/>
              <w:adjustRightInd w:val="0"/>
              <w:ind w:left="60" w:right="60"/>
              <w:jc w:val="right"/>
              <w:rPr>
                <w:color w:val="010205"/>
                <w:sz w:val="20"/>
                <w:szCs w:val="20"/>
              </w:rPr>
            </w:pPr>
            <w:r>
              <w:rPr>
                <w:color w:val="010205"/>
                <w:sz w:val="20"/>
                <w:szCs w:val="20"/>
              </w:rPr>
              <w:t>,083</w:t>
            </w:r>
          </w:p>
        </w:tc>
        <w:tc>
          <w:tcPr>
            <w:tcW w:w="645" w:type="pct"/>
            <w:shd w:val="clear" w:color="auto" w:fill="FFFFFF"/>
          </w:tcPr>
          <w:p>
            <w:pPr>
              <w:autoSpaceDE w:val="0"/>
              <w:autoSpaceDN w:val="0"/>
              <w:adjustRightInd w:val="0"/>
              <w:ind w:left="60" w:right="60"/>
              <w:jc w:val="right"/>
              <w:rPr>
                <w:color w:val="010205"/>
                <w:sz w:val="20"/>
                <w:szCs w:val="20"/>
              </w:rPr>
            </w:pPr>
            <w:r>
              <w:rPr>
                <w:color w:val="010205"/>
                <w:sz w:val="20"/>
                <w:szCs w:val="20"/>
              </w:rPr>
              <w:t>,130</w:t>
            </w:r>
          </w:p>
        </w:tc>
        <w:tc>
          <w:tcPr>
            <w:tcW w:w="442" w:type="pct"/>
            <w:shd w:val="clear" w:color="auto" w:fill="FFFFFF"/>
          </w:tcPr>
          <w:p>
            <w:pPr>
              <w:autoSpaceDE w:val="0"/>
              <w:autoSpaceDN w:val="0"/>
              <w:adjustRightInd w:val="0"/>
              <w:ind w:left="60" w:right="60"/>
              <w:jc w:val="right"/>
              <w:rPr>
                <w:color w:val="010205"/>
                <w:sz w:val="20"/>
                <w:szCs w:val="20"/>
              </w:rPr>
            </w:pPr>
            <w:r>
              <w:rPr>
                <w:color w:val="010205"/>
                <w:sz w:val="20"/>
                <w:szCs w:val="20"/>
              </w:rPr>
              <w:t>1,492</w:t>
            </w:r>
          </w:p>
        </w:tc>
        <w:tc>
          <w:tcPr>
            <w:tcW w:w="442" w:type="pct"/>
            <w:shd w:val="clear" w:color="auto" w:fill="FFFFFF"/>
          </w:tcPr>
          <w:p>
            <w:pPr>
              <w:autoSpaceDE w:val="0"/>
              <w:autoSpaceDN w:val="0"/>
              <w:adjustRightInd w:val="0"/>
              <w:ind w:left="60" w:right="60"/>
              <w:jc w:val="right"/>
              <w:rPr>
                <w:color w:val="010205"/>
                <w:sz w:val="20"/>
                <w:szCs w:val="20"/>
              </w:rPr>
            </w:pPr>
            <w:r>
              <w:rPr>
                <w:color w:val="010205"/>
                <w:sz w:val="20"/>
                <w:szCs w:val="20"/>
              </w:rPr>
              <w:t>,138</w:t>
            </w:r>
          </w:p>
        </w:tc>
        <w:tc>
          <w:tcPr>
            <w:tcW w:w="509" w:type="pct"/>
            <w:shd w:val="clear" w:color="auto" w:fill="FFFFFF"/>
          </w:tcPr>
          <w:p>
            <w:pPr>
              <w:autoSpaceDE w:val="0"/>
              <w:autoSpaceDN w:val="0"/>
              <w:adjustRightInd w:val="0"/>
              <w:ind w:left="60" w:right="60"/>
              <w:jc w:val="right"/>
              <w:rPr>
                <w:color w:val="010205"/>
                <w:sz w:val="20"/>
                <w:szCs w:val="20"/>
              </w:rPr>
            </w:pPr>
            <w:r>
              <w:rPr>
                <w:color w:val="010205"/>
                <w:sz w:val="20"/>
                <w:szCs w:val="20"/>
              </w:rPr>
              <w:t>,573</w:t>
            </w:r>
          </w:p>
        </w:tc>
        <w:tc>
          <w:tcPr>
            <w:tcW w:w="441" w:type="pct"/>
            <w:shd w:val="clear" w:color="auto" w:fill="FFFFFF"/>
          </w:tcPr>
          <w:p>
            <w:pPr>
              <w:autoSpaceDE w:val="0"/>
              <w:autoSpaceDN w:val="0"/>
              <w:adjustRightInd w:val="0"/>
              <w:ind w:left="60" w:right="60"/>
              <w:jc w:val="right"/>
              <w:rPr>
                <w:color w:val="010205"/>
                <w:sz w:val="20"/>
                <w:szCs w:val="20"/>
              </w:rPr>
            </w:pPr>
            <w:r>
              <w:rPr>
                <w:color w:val="010205"/>
                <w:sz w:val="20"/>
                <w:szCs w:val="20"/>
              </w:rPr>
              <w:t>1,744</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5000" w:type="pct"/>
            <w:gridSpan w:val="9"/>
            <w:shd w:val="clear" w:color="auto" w:fill="FFFFFF"/>
          </w:tcPr>
          <w:p>
            <w:pPr>
              <w:autoSpaceDE w:val="0"/>
              <w:autoSpaceDN w:val="0"/>
              <w:adjustRightInd w:val="0"/>
              <w:ind w:left="60" w:right="60"/>
              <w:rPr>
                <w:color w:val="010205"/>
                <w:sz w:val="20"/>
                <w:szCs w:val="20"/>
              </w:rPr>
            </w:pPr>
            <w:r>
              <w:rPr>
                <w:color w:val="010205"/>
                <w:sz w:val="20"/>
                <w:szCs w:val="20"/>
              </w:rPr>
              <w:t>a. Dependent Variable: Kualitas Laporan Keuangan Y</w:t>
            </w:r>
          </w:p>
        </w:tc>
      </w:tr>
    </w:tbl>
    <w:p>
      <w:pPr>
        <w:autoSpaceDE w:val="0"/>
        <w:autoSpaceDN w:val="0"/>
        <w:adjustRightInd w:val="0"/>
        <w:rPr>
          <w:i/>
        </w:rPr>
      </w:pPr>
      <w:r>
        <w:rPr>
          <w:i/>
        </w:rPr>
        <w:t>Sumber: hasil olahan data spss 23 (2018)</w:t>
      </w:r>
    </w:p>
    <w:p>
      <w:pPr>
        <w:autoSpaceDE w:val="0"/>
        <w:autoSpaceDN w:val="0"/>
        <w:adjustRightInd w:val="0"/>
        <w:rPr>
          <w:i/>
        </w:rPr>
      </w:pPr>
    </w:p>
    <w:p>
      <w:pPr>
        <w:ind w:left="360" w:firstLine="360"/>
        <w:jc w:val="both"/>
      </w:pPr>
      <w:r>
        <w:t xml:space="preserve">Uji moltikolineritas bertujuan untuk melihat korelasi antar variable independen (X) apabila terdapat multikolineritas yang signifikan antar variable independen, maka harus dieliminasi dari analisis regresi berganda. Uji multikolineritas dapat di uji dengan nilai VIF untuk masing- masing variable independen , ada ketentuan untuk bebas dari multikolineritas adalah apabila angka </w:t>
      </w:r>
      <w:r>
        <w:rPr>
          <w:i/>
        </w:rPr>
        <w:t xml:space="preserve">tolerence </w:t>
      </w:r>
      <w:r>
        <w:t>di atas 0,10 dan nilai VIF &lt;10 maka dapat dikatakan tidak terjadi multikolineritas.</w:t>
      </w:r>
    </w:p>
    <w:p>
      <w:pPr>
        <w:ind w:firstLine="720"/>
        <w:jc w:val="center"/>
        <w:rPr>
          <w:b/>
        </w:rPr>
      </w:pPr>
      <w:r>
        <w:rPr>
          <w:b/>
        </w:rPr>
        <w:t>Tabel 10</w:t>
      </w:r>
    </w:p>
    <w:p>
      <w:pPr>
        <w:ind w:firstLine="720"/>
        <w:jc w:val="center"/>
        <w:rPr>
          <w:b/>
        </w:rPr>
      </w:pPr>
      <w:r>
        <w:rPr>
          <w:b/>
        </w:rPr>
        <w:t>Uji Heteroskeadastisitas</w:t>
      </w:r>
    </w:p>
    <w:tbl>
      <w:tblPr>
        <w:tblStyle w:val="9"/>
        <w:tblW w:w="5495"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34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blHeader/>
          <w:jc w:val="center"/>
        </w:trPr>
        <w:tc>
          <w:tcPr>
            <w:tcW w:w="5000" w:type="pct"/>
            <w:tcBorders>
              <w:top w:val="nil"/>
              <w:left w:val="nil"/>
              <w:bottom w:val="nil"/>
              <w:right w:val="nil"/>
            </w:tcBorders>
            <w:shd w:val="clear" w:color="auto" w:fill="FFFFFF"/>
            <w:vAlign w:val="center"/>
          </w:tcPr>
          <w:p>
            <w:pPr>
              <w:autoSpaceDE w:val="0"/>
              <w:autoSpaceDN w:val="0"/>
              <w:adjustRightInd w:val="0"/>
              <w:ind w:left="60" w:right="60"/>
              <w:jc w:val="center"/>
              <w:rPr>
                <w:b/>
                <w:bCs/>
                <w:sz w:val="18"/>
                <w:szCs w:val="18"/>
                <w:vertAlign w:val="superscript"/>
              </w:rPr>
            </w:pPr>
            <w:r>
              <w:rPr>
                <w:b/>
                <w:bCs/>
                <w:sz w:val="18"/>
                <w:szCs w:val="18"/>
              </w:rPr>
              <w:t>Coefficients</w:t>
            </w:r>
            <w:r>
              <w:rPr>
                <w:b/>
                <w:bCs/>
                <w:sz w:val="18"/>
                <w:szCs w:val="18"/>
                <w:vertAlign w:val="superscript"/>
              </w:rPr>
              <w:t>a</w:t>
            </w:r>
          </w:p>
          <w:tbl>
            <w:tblPr>
              <w:tblStyle w:val="9"/>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0" w:type="dxa"/>
                <w:bottom w:w="0" w:type="dxa"/>
                <w:right w:w="0" w:type="dxa"/>
              </w:tblCellMar>
            </w:tblPr>
            <w:tblGrid>
              <w:gridCol w:w="220"/>
              <w:gridCol w:w="2964"/>
              <w:gridCol w:w="892"/>
              <w:gridCol w:w="1511"/>
              <w:gridCol w:w="2192"/>
              <w:gridCol w:w="537"/>
              <w:gridCol w:w="47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0" w:type="auto"/>
                  <w:gridSpan w:val="7"/>
                  <w:shd w:val="clear" w:color="auto" w:fill="FFFFFF"/>
                  <w:vAlign w:val="center"/>
                </w:tcPr>
                <w:p>
                  <w:pPr>
                    <w:autoSpaceDE w:val="0"/>
                    <w:autoSpaceDN w:val="0"/>
                    <w:adjustRightInd w:val="0"/>
                    <w:ind w:left="60" w:right="60"/>
                    <w:jc w:val="center"/>
                    <w:rPr>
                      <w:color w:val="010205"/>
                      <w:sz w:val="20"/>
                      <w:szCs w:val="20"/>
                    </w:rPr>
                  </w:pPr>
                  <w:r>
                    <w:rPr>
                      <w:b/>
                      <w:bCs/>
                      <w:color w:val="010205"/>
                      <w:sz w:val="20"/>
                      <w:szCs w:val="20"/>
                    </w:rPr>
                    <w:t>Coefficients</w:t>
                  </w:r>
                  <w:r>
                    <w:rPr>
                      <w:b/>
                      <w:bCs/>
                      <w:color w:val="010205"/>
                      <w:sz w:val="20"/>
                      <w:szCs w:val="20"/>
                      <w:vertAlign w:val="superscript"/>
                    </w:rPr>
                    <w:t>a</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0" w:type="auto"/>
                  <w:gridSpan w:val="2"/>
                  <w:vMerge w:val="restart"/>
                  <w:shd w:val="clear" w:color="auto" w:fill="FFFFFF"/>
                  <w:vAlign w:val="bottom"/>
                </w:tcPr>
                <w:p>
                  <w:pPr>
                    <w:autoSpaceDE w:val="0"/>
                    <w:autoSpaceDN w:val="0"/>
                    <w:adjustRightInd w:val="0"/>
                    <w:ind w:left="60" w:right="60"/>
                    <w:rPr>
                      <w:color w:val="264A60"/>
                      <w:sz w:val="20"/>
                      <w:szCs w:val="20"/>
                    </w:rPr>
                  </w:pPr>
                  <w:r>
                    <w:rPr>
                      <w:color w:val="264A60"/>
                      <w:sz w:val="20"/>
                      <w:szCs w:val="20"/>
                    </w:rPr>
                    <w:t>Model</w:t>
                  </w:r>
                </w:p>
              </w:tc>
              <w:tc>
                <w:tcPr>
                  <w:tcW w:w="0" w:type="auto"/>
                  <w:gridSpan w:val="2"/>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Unstandardized Coefficients</w:t>
                  </w:r>
                </w:p>
              </w:tc>
              <w:tc>
                <w:tcPr>
                  <w:tcW w:w="0" w:type="auto"/>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Standardized Coefficients</w:t>
                  </w:r>
                </w:p>
              </w:tc>
              <w:tc>
                <w:tcPr>
                  <w:tcW w:w="0" w:type="auto"/>
                  <w:vMerge w:val="restart"/>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t</w:t>
                  </w:r>
                </w:p>
              </w:tc>
              <w:tc>
                <w:tcPr>
                  <w:tcW w:w="0" w:type="auto"/>
                  <w:vMerge w:val="restart"/>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Sig.</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0" w:type="auto"/>
                  <w:gridSpan w:val="2"/>
                  <w:vMerge w:val="continue"/>
                  <w:shd w:val="clear" w:color="auto" w:fill="FFFFFF"/>
                  <w:vAlign w:val="bottom"/>
                </w:tcPr>
                <w:p>
                  <w:pPr>
                    <w:autoSpaceDE w:val="0"/>
                    <w:autoSpaceDN w:val="0"/>
                    <w:adjustRightInd w:val="0"/>
                    <w:rPr>
                      <w:color w:val="264A60"/>
                      <w:sz w:val="20"/>
                      <w:szCs w:val="20"/>
                    </w:rPr>
                  </w:pPr>
                </w:p>
              </w:tc>
              <w:tc>
                <w:tcPr>
                  <w:tcW w:w="0" w:type="auto"/>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B</w:t>
                  </w:r>
                </w:p>
              </w:tc>
              <w:tc>
                <w:tcPr>
                  <w:tcW w:w="0" w:type="auto"/>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Std. Error</w:t>
                  </w:r>
                </w:p>
              </w:tc>
              <w:tc>
                <w:tcPr>
                  <w:tcW w:w="0" w:type="auto"/>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Beta</w:t>
                  </w:r>
                </w:p>
              </w:tc>
              <w:tc>
                <w:tcPr>
                  <w:tcW w:w="0" w:type="auto"/>
                  <w:vMerge w:val="continue"/>
                  <w:shd w:val="clear" w:color="auto" w:fill="FFFFFF"/>
                  <w:vAlign w:val="bottom"/>
                </w:tcPr>
                <w:p>
                  <w:pPr>
                    <w:autoSpaceDE w:val="0"/>
                    <w:autoSpaceDN w:val="0"/>
                    <w:adjustRightInd w:val="0"/>
                    <w:rPr>
                      <w:color w:val="264A60"/>
                      <w:sz w:val="20"/>
                      <w:szCs w:val="20"/>
                    </w:rPr>
                  </w:pPr>
                </w:p>
              </w:tc>
              <w:tc>
                <w:tcPr>
                  <w:tcW w:w="0" w:type="auto"/>
                  <w:vMerge w:val="continue"/>
                  <w:shd w:val="clear" w:color="auto" w:fill="FFFFFF"/>
                  <w:vAlign w:val="bottom"/>
                </w:tcPr>
                <w:p>
                  <w:pPr>
                    <w:autoSpaceDE w:val="0"/>
                    <w:autoSpaceDN w:val="0"/>
                    <w:adjustRightInd w:val="0"/>
                    <w:rPr>
                      <w:color w:val="264A6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0" w:type="auto"/>
                  <w:vMerge w:val="restart"/>
                  <w:shd w:val="clear" w:color="auto" w:fill="E0E0E0"/>
                </w:tcPr>
                <w:p>
                  <w:pPr>
                    <w:autoSpaceDE w:val="0"/>
                    <w:autoSpaceDN w:val="0"/>
                    <w:adjustRightInd w:val="0"/>
                    <w:ind w:left="60" w:right="60"/>
                    <w:rPr>
                      <w:color w:val="264A60"/>
                      <w:sz w:val="20"/>
                      <w:szCs w:val="20"/>
                    </w:rPr>
                  </w:pPr>
                  <w:r>
                    <w:rPr>
                      <w:color w:val="264A60"/>
                      <w:sz w:val="20"/>
                      <w:szCs w:val="20"/>
                    </w:rPr>
                    <w:t>1</w:t>
                  </w:r>
                </w:p>
              </w:tc>
              <w:tc>
                <w:tcPr>
                  <w:tcW w:w="0" w:type="auto"/>
                  <w:shd w:val="clear" w:color="auto" w:fill="E0E0E0"/>
                </w:tcPr>
                <w:p>
                  <w:pPr>
                    <w:autoSpaceDE w:val="0"/>
                    <w:autoSpaceDN w:val="0"/>
                    <w:adjustRightInd w:val="0"/>
                    <w:ind w:left="60" w:right="60"/>
                    <w:rPr>
                      <w:color w:val="264A60"/>
                      <w:sz w:val="20"/>
                      <w:szCs w:val="20"/>
                    </w:rPr>
                  </w:pPr>
                  <w:r>
                    <w:rPr>
                      <w:color w:val="264A60"/>
                      <w:sz w:val="20"/>
                      <w:szCs w:val="20"/>
                    </w:rPr>
                    <w:t>(Constant)</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,489</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1,841</w:t>
                  </w:r>
                </w:p>
              </w:tc>
              <w:tc>
                <w:tcPr>
                  <w:tcW w:w="0" w:type="auto"/>
                  <w:shd w:val="clear" w:color="auto" w:fill="FFFFFF"/>
                  <w:vAlign w:val="center"/>
                </w:tcPr>
                <w:p>
                  <w:pPr>
                    <w:autoSpaceDE w:val="0"/>
                    <w:autoSpaceDN w:val="0"/>
                    <w:adjustRightInd w:val="0"/>
                    <w:rPr>
                      <w:sz w:val="20"/>
                      <w:szCs w:val="20"/>
                    </w:rPr>
                  </w:pP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,266</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,791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0" w:type="auto"/>
                  <w:vMerge w:val="continue"/>
                  <w:shd w:val="clear" w:color="auto" w:fill="E0E0E0"/>
                </w:tcPr>
                <w:p>
                  <w:pPr>
                    <w:autoSpaceDE w:val="0"/>
                    <w:autoSpaceDN w:val="0"/>
                    <w:adjustRightInd w:val="0"/>
                    <w:rPr>
                      <w:color w:val="010205"/>
                      <w:sz w:val="20"/>
                      <w:szCs w:val="20"/>
                    </w:rPr>
                  </w:pPr>
                </w:p>
              </w:tc>
              <w:tc>
                <w:tcPr>
                  <w:tcW w:w="0" w:type="auto"/>
                  <w:shd w:val="clear" w:color="auto" w:fill="E0E0E0"/>
                </w:tcPr>
                <w:p>
                  <w:pPr>
                    <w:autoSpaceDE w:val="0"/>
                    <w:autoSpaceDN w:val="0"/>
                    <w:adjustRightInd w:val="0"/>
                    <w:ind w:left="60" w:right="60"/>
                    <w:rPr>
                      <w:color w:val="264A60"/>
                      <w:sz w:val="20"/>
                      <w:szCs w:val="20"/>
                      <w:lang w:val="id-ID"/>
                    </w:rPr>
                  </w:pPr>
                  <w:r>
                    <w:rPr>
                      <w:color w:val="264A60"/>
                      <w:sz w:val="20"/>
                      <w:szCs w:val="20"/>
                    </w:rPr>
                    <w:t>Sistem Informasi Akuntansi X</w:t>
                  </w:r>
                  <w:r>
                    <w:rPr>
                      <w:color w:val="264A60"/>
                      <w:sz w:val="20"/>
                      <w:szCs w:val="20"/>
                      <w:lang w:val="id-ID"/>
                    </w:rPr>
                    <w:t>1</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,032</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,091</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,036</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,353</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,725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0" w:type="auto"/>
                  <w:vMerge w:val="continue"/>
                  <w:shd w:val="clear" w:color="auto" w:fill="E0E0E0"/>
                </w:tcPr>
                <w:p>
                  <w:pPr>
                    <w:autoSpaceDE w:val="0"/>
                    <w:autoSpaceDN w:val="0"/>
                    <w:adjustRightInd w:val="0"/>
                    <w:rPr>
                      <w:color w:val="010205"/>
                      <w:sz w:val="20"/>
                      <w:szCs w:val="20"/>
                    </w:rPr>
                  </w:pPr>
                </w:p>
              </w:tc>
              <w:tc>
                <w:tcPr>
                  <w:tcW w:w="0" w:type="auto"/>
                  <w:shd w:val="clear" w:color="auto" w:fill="E0E0E0"/>
                </w:tcPr>
                <w:p>
                  <w:pPr>
                    <w:autoSpaceDE w:val="0"/>
                    <w:autoSpaceDN w:val="0"/>
                    <w:adjustRightInd w:val="0"/>
                    <w:ind w:left="60" w:right="60"/>
                    <w:rPr>
                      <w:color w:val="264A60"/>
                      <w:sz w:val="20"/>
                      <w:szCs w:val="20"/>
                      <w:lang w:val="id-ID"/>
                    </w:rPr>
                  </w:pPr>
                  <w:r>
                    <w:rPr>
                      <w:color w:val="264A60"/>
                      <w:sz w:val="20"/>
                      <w:szCs w:val="20"/>
                      <w:lang w:val="id-ID"/>
                    </w:rPr>
                    <w:t>Teknologi</w:t>
                  </w:r>
                  <w:r>
                    <w:rPr>
                      <w:color w:val="264A60"/>
                      <w:sz w:val="20"/>
                      <w:szCs w:val="20"/>
                    </w:rPr>
                    <w:t xml:space="preserve"> Informasi X</w:t>
                  </w:r>
                  <w:r>
                    <w:rPr>
                      <w:color w:val="264A60"/>
                      <w:sz w:val="20"/>
                      <w:szCs w:val="20"/>
                      <w:lang w:val="id-ID"/>
                    </w:rPr>
                    <w:t>2</w:t>
                  </w:r>
                </w:p>
              </w:tc>
              <w:tc>
                <w:tcPr>
                  <w:tcW w:w="0" w:type="auto"/>
                  <w:shd w:val="clear" w:color="auto" w:fill="FFFFFF"/>
                </w:tcPr>
                <w:p>
                  <w:pPr>
                    <w:autoSpaceDE w:val="0"/>
                    <w:autoSpaceDN w:val="0"/>
                    <w:adjustRightInd w:val="0"/>
                    <w:ind w:left="60" w:right="60"/>
                    <w:jc w:val="right"/>
                    <w:rPr>
                      <w:color w:val="010205"/>
                      <w:sz w:val="20"/>
                      <w:szCs w:val="20"/>
                    </w:rPr>
                  </w:pPr>
                  <w:r>
                    <w:rPr>
                      <w:sz w:val="18"/>
                      <w:szCs w:val="18"/>
                    </w:rPr>
                    <w:t>.067</w:t>
                  </w:r>
                </w:p>
              </w:tc>
              <w:tc>
                <w:tcPr>
                  <w:tcW w:w="0" w:type="auto"/>
                  <w:shd w:val="clear" w:color="auto" w:fill="FFFFFF"/>
                </w:tcPr>
                <w:p>
                  <w:pPr>
                    <w:autoSpaceDE w:val="0"/>
                    <w:autoSpaceDN w:val="0"/>
                    <w:adjustRightInd w:val="0"/>
                    <w:ind w:left="60" w:right="60"/>
                    <w:jc w:val="right"/>
                    <w:rPr>
                      <w:color w:val="010205"/>
                      <w:sz w:val="20"/>
                      <w:szCs w:val="20"/>
                    </w:rPr>
                  </w:pPr>
                  <w:r>
                    <w:rPr>
                      <w:sz w:val="18"/>
                      <w:szCs w:val="18"/>
                    </w:rPr>
                    <w:t>.053</w:t>
                  </w:r>
                </w:p>
              </w:tc>
              <w:tc>
                <w:tcPr>
                  <w:tcW w:w="0" w:type="auto"/>
                  <w:shd w:val="clear" w:color="auto" w:fill="FFFFFF"/>
                </w:tcPr>
                <w:p>
                  <w:pPr>
                    <w:autoSpaceDE w:val="0"/>
                    <w:autoSpaceDN w:val="0"/>
                    <w:adjustRightInd w:val="0"/>
                    <w:ind w:left="60" w:right="60"/>
                    <w:jc w:val="right"/>
                    <w:rPr>
                      <w:color w:val="010205"/>
                      <w:sz w:val="20"/>
                      <w:szCs w:val="20"/>
                    </w:rPr>
                  </w:pPr>
                  <w:r>
                    <w:rPr>
                      <w:sz w:val="18"/>
                      <w:szCs w:val="18"/>
                    </w:rPr>
                    <w:t>.126</w:t>
                  </w:r>
                </w:p>
              </w:tc>
              <w:tc>
                <w:tcPr>
                  <w:tcW w:w="0" w:type="auto"/>
                  <w:shd w:val="clear" w:color="auto" w:fill="FFFFFF"/>
                </w:tcPr>
                <w:p>
                  <w:pPr>
                    <w:autoSpaceDE w:val="0"/>
                    <w:autoSpaceDN w:val="0"/>
                    <w:adjustRightInd w:val="0"/>
                    <w:ind w:left="60" w:right="60"/>
                    <w:jc w:val="right"/>
                    <w:rPr>
                      <w:color w:val="010205"/>
                      <w:sz w:val="20"/>
                      <w:szCs w:val="20"/>
                    </w:rPr>
                  </w:pPr>
                  <w:r>
                    <w:rPr>
                      <w:sz w:val="18"/>
                      <w:szCs w:val="18"/>
                    </w:rPr>
                    <w:t>1.260</w:t>
                  </w:r>
                </w:p>
              </w:tc>
              <w:tc>
                <w:tcPr>
                  <w:tcW w:w="0" w:type="auto"/>
                  <w:shd w:val="clear" w:color="auto" w:fill="FFFFFF"/>
                </w:tcPr>
                <w:p>
                  <w:pPr>
                    <w:autoSpaceDE w:val="0"/>
                    <w:autoSpaceDN w:val="0"/>
                    <w:adjustRightInd w:val="0"/>
                    <w:ind w:left="60" w:right="60"/>
                    <w:jc w:val="right"/>
                    <w:rPr>
                      <w:color w:val="010205"/>
                      <w:sz w:val="20"/>
                      <w:szCs w:val="20"/>
                    </w:rPr>
                  </w:pPr>
                  <w:r>
                    <w:rPr>
                      <w:sz w:val="18"/>
                      <w:szCs w:val="18"/>
                    </w:rPr>
                    <w:t>.210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0" w:type="auto"/>
                  <w:vMerge w:val="continue"/>
                  <w:shd w:val="clear" w:color="auto" w:fill="E0E0E0"/>
                </w:tcPr>
                <w:p>
                  <w:pPr>
                    <w:autoSpaceDE w:val="0"/>
                    <w:autoSpaceDN w:val="0"/>
                    <w:adjustRightInd w:val="0"/>
                    <w:rPr>
                      <w:color w:val="010205"/>
                      <w:sz w:val="20"/>
                      <w:szCs w:val="20"/>
                    </w:rPr>
                  </w:pPr>
                </w:p>
              </w:tc>
              <w:tc>
                <w:tcPr>
                  <w:tcW w:w="0" w:type="auto"/>
                  <w:shd w:val="clear" w:color="auto" w:fill="E0E0E0"/>
                </w:tcPr>
                <w:p>
                  <w:pPr>
                    <w:autoSpaceDE w:val="0"/>
                    <w:autoSpaceDN w:val="0"/>
                    <w:adjustRightInd w:val="0"/>
                    <w:ind w:left="60" w:right="60"/>
                    <w:rPr>
                      <w:color w:val="264A60"/>
                      <w:sz w:val="20"/>
                      <w:szCs w:val="20"/>
                      <w:lang w:val="id-ID"/>
                    </w:rPr>
                  </w:pPr>
                  <w:r>
                    <w:rPr>
                      <w:color w:val="264A60"/>
                      <w:sz w:val="20"/>
                      <w:szCs w:val="20"/>
                    </w:rPr>
                    <w:t>Sistem Pengendalian Internal X</w:t>
                  </w:r>
                  <w:r>
                    <w:rPr>
                      <w:color w:val="264A60"/>
                      <w:sz w:val="20"/>
                      <w:szCs w:val="20"/>
                      <w:lang w:val="id-ID"/>
                    </w:rPr>
                    <w:t>3</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-,005</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,057</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-,009</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-,082</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,934</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0" w:type="auto"/>
                  <w:vMerge w:val="continue"/>
                  <w:shd w:val="clear" w:color="auto" w:fill="E0E0E0"/>
                </w:tcPr>
                <w:p>
                  <w:pPr>
                    <w:autoSpaceDE w:val="0"/>
                    <w:autoSpaceDN w:val="0"/>
                    <w:adjustRightInd w:val="0"/>
                    <w:rPr>
                      <w:color w:val="010205"/>
                      <w:sz w:val="20"/>
                      <w:szCs w:val="20"/>
                    </w:rPr>
                  </w:pPr>
                </w:p>
              </w:tc>
              <w:tc>
                <w:tcPr>
                  <w:tcW w:w="0" w:type="auto"/>
                  <w:shd w:val="clear" w:color="auto" w:fill="E0E0E0"/>
                </w:tcPr>
                <w:p>
                  <w:pPr>
                    <w:autoSpaceDE w:val="0"/>
                    <w:autoSpaceDN w:val="0"/>
                    <w:adjustRightInd w:val="0"/>
                    <w:ind w:left="60" w:right="60"/>
                    <w:rPr>
                      <w:color w:val="264A60"/>
                      <w:sz w:val="20"/>
                      <w:szCs w:val="20"/>
                      <w:lang w:val="id-ID"/>
                    </w:rPr>
                  </w:pPr>
                  <w:r>
                    <w:rPr>
                      <w:color w:val="264A60"/>
                      <w:sz w:val="20"/>
                      <w:szCs w:val="20"/>
                    </w:rPr>
                    <w:t>Kualitas Sumber Daya Manusia X</w:t>
                  </w:r>
                  <w:r>
                    <w:rPr>
                      <w:color w:val="264A60"/>
                      <w:sz w:val="20"/>
                      <w:szCs w:val="20"/>
                      <w:lang w:val="id-ID"/>
                    </w:rPr>
                    <w:t>4</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,041</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,055</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,084</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,752</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,453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0" w:type="auto"/>
                  <w:gridSpan w:val="7"/>
                  <w:shd w:val="clear" w:color="auto" w:fill="FFFFFF"/>
                </w:tcPr>
                <w:p>
                  <w:pPr>
                    <w:autoSpaceDE w:val="0"/>
                    <w:autoSpaceDN w:val="0"/>
                    <w:adjustRightInd w:val="0"/>
                    <w:ind w:left="60" w:right="60"/>
                    <w:rPr>
                      <w:color w:val="010205"/>
                      <w:sz w:val="20"/>
                      <w:szCs w:val="20"/>
                    </w:rPr>
                  </w:pPr>
                  <w:r>
                    <w:rPr>
                      <w:color w:val="010205"/>
                      <w:sz w:val="20"/>
                      <w:szCs w:val="20"/>
                    </w:rPr>
                    <w:t>a. Dependent Variable: Res</w:t>
                  </w:r>
                </w:p>
              </w:tc>
            </w:tr>
          </w:tbl>
          <w:p>
            <w:pPr>
              <w:autoSpaceDE w:val="0"/>
              <w:autoSpaceDN w:val="0"/>
              <w:adjustRightInd w:val="0"/>
              <w:ind w:left="60" w:right="60"/>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5000" w:type="pct"/>
            <w:tcBorders>
              <w:top w:val="nil"/>
              <w:left w:val="nil"/>
              <w:bottom w:val="nil"/>
              <w:right w:val="nil"/>
            </w:tcBorders>
            <w:shd w:val="clear" w:color="auto" w:fill="FFFFFF"/>
          </w:tcPr>
          <w:p>
            <w:pPr>
              <w:autoSpaceDE w:val="0"/>
              <w:autoSpaceDN w:val="0"/>
              <w:adjustRightInd w:val="0"/>
              <w:ind w:right="60"/>
              <w:rPr>
                <w:sz w:val="18"/>
                <w:szCs w:val="18"/>
              </w:rPr>
            </w:pPr>
          </w:p>
        </w:tc>
      </w:tr>
    </w:tbl>
    <w:p>
      <w:pPr>
        <w:autoSpaceDE w:val="0"/>
        <w:autoSpaceDN w:val="0"/>
        <w:adjustRightInd w:val="0"/>
        <w:rPr>
          <w:i/>
        </w:rPr>
      </w:pPr>
      <w:r>
        <w:rPr>
          <w:i/>
        </w:rPr>
        <w:t>Sumber hasil olahan data SPSS 22</w:t>
      </w:r>
    </w:p>
    <w:p/>
    <w:p>
      <w:pPr>
        <w:ind w:left="360" w:firstLine="360"/>
        <w:jc w:val="both"/>
      </w:pPr>
      <w:r>
        <w:t>Uji heteroskedastisitas digunakan untuk melihat apakah dalam sebuah regresi terjadi ketidak samaan variable residual satu pengamatan ke pengamatan lainnya. Untuk medeteksi adanya gejala heteroskedastisitas maka menggunakan uji glejser yaitu apabila tingkat signifikan probabilitas &gt;0,05 maka tidak terjadi heteroskedastisaitas dan pada uji grafik plot apabila tidak ada pola yang jelas, serta titik –titik menyebar di atas dan di bawah angka 0 pada sumb Y, maka tidak terjadi heteroskedastisitas.</w:t>
      </w:r>
    </w:p>
    <w:p>
      <w:pPr>
        <w:ind w:left="360" w:firstLine="360"/>
        <w:jc w:val="both"/>
      </w:pPr>
      <w:r>
        <w:t>Berdasarkan tabel di atas, maka dapat di ketahui bahwa nilai dari probabilitas signifikan variable Sistem Informasi Akuntansi (X1) sebesar 0,</w:t>
      </w:r>
      <w:r>
        <w:rPr>
          <w:lang w:val="id-ID"/>
        </w:rPr>
        <w:t xml:space="preserve">725, </w:t>
      </w:r>
      <w:r>
        <w:t>Teknologi Informasi (X2) sebasar 0,210</w:t>
      </w:r>
      <w:r>
        <w:rPr>
          <w:lang w:val="id-ID"/>
        </w:rPr>
        <w:t>, Sistem Pengendalian Internal (X3) sebesar 0,934 dan Kualitas Sumber Daya Manusia (X4) Sebesar 0,453</w:t>
      </w:r>
      <w:r>
        <w:t xml:space="preserve"> dalam hal ini signifikan variable X1</w:t>
      </w:r>
      <w:r>
        <w:rPr>
          <w:lang w:val="id-ID"/>
        </w:rPr>
        <w:t>,</w:t>
      </w:r>
      <w:r>
        <w:rPr>
          <w:spacing w:val="58"/>
        </w:rPr>
        <w:t xml:space="preserve"> </w:t>
      </w:r>
      <w:r>
        <w:t>X2</w:t>
      </w:r>
      <w:r>
        <w:rPr>
          <w:lang w:val="id-ID"/>
        </w:rPr>
        <w:t>, X3 dan X4</w:t>
      </w:r>
      <w:r>
        <w:t xml:space="preserve"> &gt; 0,05 jadi dapat disimpulkan model regresi ini tidak mengandung adanya heterokedastisitas.</w:t>
      </w:r>
    </w:p>
    <w:p>
      <w:pPr>
        <w:ind w:left="360" w:firstLine="360"/>
        <w:jc w:val="both"/>
      </w:pPr>
    </w:p>
    <w:p>
      <w:pPr>
        <w:ind w:left="720" w:firstLine="720"/>
        <w:jc w:val="both"/>
        <w:rPr>
          <w:i/>
          <w:iCs/>
        </w:rPr>
      </w:pPr>
    </w:p>
    <w:p>
      <w:pPr>
        <w:ind w:left="720" w:firstLine="720"/>
        <w:jc w:val="both"/>
        <w:rPr>
          <w:i/>
          <w:iCs/>
        </w:rPr>
      </w:pPr>
    </w:p>
    <w:p>
      <w:pPr>
        <w:jc w:val="center"/>
        <w:rPr>
          <w:b/>
        </w:rPr>
      </w:pPr>
      <w:r>
        <w:rPr>
          <w:b/>
        </w:rPr>
        <w:t>Tabel 1</w:t>
      </w:r>
      <w:r>
        <w:rPr>
          <w:b/>
          <w:lang w:val="id-ID"/>
        </w:rPr>
        <w:t>1</w:t>
      </w:r>
      <w:r>
        <w:rPr>
          <w:b/>
        </w:rPr>
        <w:br w:type="textWrapping"/>
      </w:r>
      <w:r>
        <w:rPr>
          <w:b/>
        </w:rPr>
        <w:t>Hasil Uji Regresi Linear Berganda</w:t>
      </w:r>
    </w:p>
    <w:tbl>
      <w:tblPr>
        <w:tblStyle w:val="9"/>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0" w:type="dxa"/>
          <w:bottom w:w="0" w:type="dxa"/>
          <w:right w:w="0" w:type="dxa"/>
        </w:tblCellMar>
      </w:tblPr>
      <w:tblGrid>
        <w:gridCol w:w="220"/>
        <w:gridCol w:w="2820"/>
        <w:gridCol w:w="991"/>
        <w:gridCol w:w="1328"/>
        <w:gridCol w:w="2108"/>
        <w:gridCol w:w="570"/>
        <w:gridCol w:w="47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0" w:type="auto"/>
            <w:gridSpan w:val="7"/>
            <w:shd w:val="clear" w:color="auto" w:fill="FFFFFF"/>
            <w:vAlign w:val="center"/>
          </w:tcPr>
          <w:p>
            <w:pPr>
              <w:autoSpaceDE w:val="0"/>
              <w:autoSpaceDN w:val="0"/>
              <w:adjustRightInd w:val="0"/>
              <w:ind w:left="60" w:right="60"/>
              <w:jc w:val="center"/>
              <w:rPr>
                <w:color w:val="010205"/>
                <w:sz w:val="20"/>
                <w:szCs w:val="20"/>
              </w:rPr>
            </w:pPr>
            <w:r>
              <w:rPr>
                <w:b/>
                <w:bCs/>
                <w:color w:val="010205"/>
                <w:sz w:val="20"/>
                <w:szCs w:val="20"/>
              </w:rPr>
              <w:t>Coefficients</w:t>
            </w:r>
            <w:r>
              <w:rPr>
                <w:b/>
                <w:bCs/>
                <w:color w:val="010205"/>
                <w:sz w:val="20"/>
                <w:szCs w:val="20"/>
                <w:vertAlign w:val="superscript"/>
              </w:rPr>
              <w:t>a</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cantSplit/>
        </w:trPr>
        <w:tc>
          <w:tcPr>
            <w:tcW w:w="0" w:type="auto"/>
            <w:gridSpan w:val="2"/>
            <w:vMerge w:val="restart"/>
            <w:shd w:val="clear" w:color="auto" w:fill="FFFFFF"/>
            <w:vAlign w:val="bottom"/>
          </w:tcPr>
          <w:p>
            <w:pPr>
              <w:autoSpaceDE w:val="0"/>
              <w:autoSpaceDN w:val="0"/>
              <w:adjustRightInd w:val="0"/>
              <w:ind w:left="60" w:right="60"/>
              <w:rPr>
                <w:color w:val="264A60"/>
                <w:sz w:val="20"/>
                <w:szCs w:val="20"/>
              </w:rPr>
            </w:pPr>
            <w:r>
              <w:rPr>
                <w:color w:val="264A60"/>
                <w:sz w:val="20"/>
                <w:szCs w:val="20"/>
              </w:rPr>
              <w:t>Model</w:t>
            </w:r>
          </w:p>
        </w:tc>
        <w:tc>
          <w:tcPr>
            <w:tcW w:w="0" w:type="auto"/>
            <w:gridSpan w:val="2"/>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Unstandardized Coefficients</w:t>
            </w:r>
          </w:p>
        </w:tc>
        <w:tc>
          <w:tcPr>
            <w:tcW w:w="0" w:type="auto"/>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Standardized Coefficients</w:t>
            </w:r>
          </w:p>
        </w:tc>
        <w:tc>
          <w:tcPr>
            <w:tcW w:w="0" w:type="auto"/>
            <w:vMerge w:val="restart"/>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t</w:t>
            </w:r>
          </w:p>
        </w:tc>
        <w:tc>
          <w:tcPr>
            <w:tcW w:w="0" w:type="auto"/>
            <w:vMerge w:val="restart"/>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Sig.</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cantSplit/>
        </w:trPr>
        <w:tc>
          <w:tcPr>
            <w:tcW w:w="0" w:type="auto"/>
            <w:gridSpan w:val="2"/>
            <w:vMerge w:val="continue"/>
            <w:shd w:val="clear" w:color="auto" w:fill="FFFFFF"/>
            <w:vAlign w:val="bottom"/>
          </w:tcPr>
          <w:p>
            <w:pPr>
              <w:autoSpaceDE w:val="0"/>
              <w:autoSpaceDN w:val="0"/>
              <w:adjustRightInd w:val="0"/>
              <w:rPr>
                <w:color w:val="264A60"/>
                <w:sz w:val="20"/>
                <w:szCs w:val="20"/>
              </w:rPr>
            </w:pPr>
          </w:p>
        </w:tc>
        <w:tc>
          <w:tcPr>
            <w:tcW w:w="0" w:type="auto"/>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B</w:t>
            </w:r>
          </w:p>
        </w:tc>
        <w:tc>
          <w:tcPr>
            <w:tcW w:w="0" w:type="auto"/>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Std. Error</w:t>
            </w:r>
          </w:p>
        </w:tc>
        <w:tc>
          <w:tcPr>
            <w:tcW w:w="0" w:type="auto"/>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Beta</w:t>
            </w:r>
          </w:p>
        </w:tc>
        <w:tc>
          <w:tcPr>
            <w:tcW w:w="0" w:type="auto"/>
            <w:vMerge w:val="continue"/>
            <w:shd w:val="clear" w:color="auto" w:fill="FFFFFF"/>
            <w:vAlign w:val="bottom"/>
          </w:tcPr>
          <w:p>
            <w:pPr>
              <w:autoSpaceDE w:val="0"/>
              <w:autoSpaceDN w:val="0"/>
              <w:adjustRightInd w:val="0"/>
              <w:rPr>
                <w:color w:val="264A60"/>
                <w:sz w:val="20"/>
                <w:szCs w:val="20"/>
              </w:rPr>
            </w:pPr>
          </w:p>
        </w:tc>
        <w:tc>
          <w:tcPr>
            <w:tcW w:w="0" w:type="auto"/>
            <w:vMerge w:val="continue"/>
            <w:shd w:val="clear" w:color="auto" w:fill="FFFFFF"/>
            <w:vAlign w:val="bottom"/>
          </w:tcPr>
          <w:p>
            <w:pPr>
              <w:autoSpaceDE w:val="0"/>
              <w:autoSpaceDN w:val="0"/>
              <w:adjustRightInd w:val="0"/>
              <w:rPr>
                <w:color w:val="264A6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cantSplit/>
        </w:trPr>
        <w:tc>
          <w:tcPr>
            <w:tcW w:w="0" w:type="auto"/>
            <w:vMerge w:val="restart"/>
            <w:shd w:val="clear" w:color="auto" w:fill="E0E0E0"/>
          </w:tcPr>
          <w:p>
            <w:pPr>
              <w:autoSpaceDE w:val="0"/>
              <w:autoSpaceDN w:val="0"/>
              <w:adjustRightInd w:val="0"/>
              <w:ind w:left="60" w:right="60"/>
              <w:rPr>
                <w:color w:val="264A60"/>
                <w:sz w:val="20"/>
                <w:szCs w:val="20"/>
              </w:rPr>
            </w:pPr>
            <w:r>
              <w:rPr>
                <w:color w:val="264A60"/>
                <w:sz w:val="20"/>
                <w:szCs w:val="20"/>
              </w:rPr>
              <w:t>1</w:t>
            </w:r>
          </w:p>
        </w:tc>
        <w:tc>
          <w:tcPr>
            <w:tcW w:w="0" w:type="auto"/>
            <w:shd w:val="clear" w:color="auto" w:fill="E0E0E0"/>
          </w:tcPr>
          <w:p>
            <w:pPr>
              <w:autoSpaceDE w:val="0"/>
              <w:autoSpaceDN w:val="0"/>
              <w:adjustRightInd w:val="0"/>
              <w:ind w:left="60" w:right="60"/>
              <w:rPr>
                <w:color w:val="264A60"/>
                <w:sz w:val="20"/>
                <w:szCs w:val="20"/>
              </w:rPr>
            </w:pPr>
            <w:r>
              <w:rPr>
                <w:color w:val="264A60"/>
                <w:sz w:val="20"/>
                <w:szCs w:val="20"/>
              </w:rPr>
              <w:t>(Constant)</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11,557</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2,797</w:t>
            </w:r>
          </w:p>
        </w:tc>
        <w:tc>
          <w:tcPr>
            <w:tcW w:w="0" w:type="auto"/>
            <w:shd w:val="clear" w:color="auto" w:fill="FFFFFF"/>
            <w:vAlign w:val="center"/>
          </w:tcPr>
          <w:p>
            <w:pPr>
              <w:autoSpaceDE w:val="0"/>
              <w:autoSpaceDN w:val="0"/>
              <w:adjustRightInd w:val="0"/>
              <w:rPr>
                <w:sz w:val="20"/>
                <w:szCs w:val="20"/>
              </w:rPr>
            </w:pP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4,132</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,000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0" w:type="auto"/>
            <w:vMerge w:val="continue"/>
            <w:shd w:val="clear" w:color="auto" w:fill="E0E0E0"/>
          </w:tcPr>
          <w:p>
            <w:pPr>
              <w:autoSpaceDE w:val="0"/>
              <w:autoSpaceDN w:val="0"/>
              <w:adjustRightInd w:val="0"/>
              <w:rPr>
                <w:color w:val="010205"/>
                <w:sz w:val="20"/>
                <w:szCs w:val="20"/>
              </w:rPr>
            </w:pPr>
          </w:p>
        </w:tc>
        <w:tc>
          <w:tcPr>
            <w:tcW w:w="0" w:type="auto"/>
            <w:shd w:val="clear" w:color="auto" w:fill="E0E0E0"/>
          </w:tcPr>
          <w:p>
            <w:pPr>
              <w:autoSpaceDE w:val="0"/>
              <w:autoSpaceDN w:val="0"/>
              <w:adjustRightInd w:val="0"/>
              <w:ind w:left="60" w:right="60"/>
              <w:rPr>
                <w:color w:val="264A60"/>
                <w:sz w:val="20"/>
                <w:szCs w:val="20"/>
                <w:lang w:val="id-ID"/>
              </w:rPr>
            </w:pPr>
            <w:r>
              <w:rPr>
                <w:color w:val="264A60"/>
                <w:sz w:val="20"/>
                <w:szCs w:val="20"/>
              </w:rPr>
              <w:t>Sistem Informasi Akuntansi X</w:t>
            </w:r>
            <w:r>
              <w:rPr>
                <w:color w:val="264A60"/>
                <w:sz w:val="20"/>
                <w:szCs w:val="20"/>
                <w:lang w:val="id-ID"/>
              </w:rPr>
              <w:t>1</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,485</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,138</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,283</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3,518</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,001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0" w:type="auto"/>
            <w:vMerge w:val="continue"/>
            <w:shd w:val="clear" w:color="auto" w:fill="E0E0E0"/>
          </w:tcPr>
          <w:p>
            <w:pPr>
              <w:autoSpaceDE w:val="0"/>
              <w:autoSpaceDN w:val="0"/>
              <w:adjustRightInd w:val="0"/>
              <w:rPr>
                <w:color w:val="010205"/>
                <w:sz w:val="20"/>
                <w:szCs w:val="20"/>
              </w:rPr>
            </w:pPr>
          </w:p>
        </w:tc>
        <w:tc>
          <w:tcPr>
            <w:tcW w:w="0" w:type="auto"/>
            <w:shd w:val="clear" w:color="auto" w:fill="E0E0E0"/>
          </w:tcPr>
          <w:p>
            <w:pPr>
              <w:autoSpaceDE w:val="0"/>
              <w:autoSpaceDN w:val="0"/>
              <w:adjustRightInd w:val="0"/>
              <w:ind w:left="60" w:right="60"/>
              <w:rPr>
                <w:color w:val="264A60"/>
                <w:sz w:val="20"/>
                <w:szCs w:val="20"/>
              </w:rPr>
            </w:pPr>
            <w:r>
              <w:rPr>
                <w:color w:val="264A60"/>
                <w:sz w:val="20"/>
                <w:szCs w:val="20"/>
                <w:lang w:val="id-ID"/>
              </w:rPr>
              <w:t>Teknologi</w:t>
            </w:r>
            <w:r>
              <w:rPr>
                <w:color w:val="264A60"/>
                <w:sz w:val="20"/>
                <w:szCs w:val="20"/>
              </w:rPr>
              <w:t xml:space="preserve"> Informasi X</w:t>
            </w:r>
            <w:r>
              <w:rPr>
                <w:color w:val="264A60"/>
                <w:sz w:val="20"/>
                <w:szCs w:val="20"/>
                <w:lang w:val="id-ID"/>
              </w:rPr>
              <w:t>2</w:t>
            </w:r>
          </w:p>
        </w:tc>
        <w:tc>
          <w:tcPr>
            <w:tcW w:w="0" w:type="auto"/>
            <w:shd w:val="clear" w:color="auto" w:fill="FFFFFF"/>
          </w:tcPr>
          <w:p>
            <w:pPr>
              <w:autoSpaceDE w:val="0"/>
              <w:autoSpaceDN w:val="0"/>
              <w:adjustRightInd w:val="0"/>
              <w:ind w:left="60" w:right="60"/>
              <w:jc w:val="right"/>
              <w:rPr>
                <w:sz w:val="20"/>
                <w:szCs w:val="20"/>
              </w:rPr>
            </w:pPr>
            <w:r>
              <w:rPr>
                <w:sz w:val="18"/>
                <w:szCs w:val="18"/>
              </w:rPr>
              <w:t>.280</w:t>
            </w:r>
          </w:p>
        </w:tc>
        <w:tc>
          <w:tcPr>
            <w:tcW w:w="0" w:type="auto"/>
            <w:shd w:val="clear" w:color="auto" w:fill="FFFFFF"/>
          </w:tcPr>
          <w:p>
            <w:pPr>
              <w:autoSpaceDE w:val="0"/>
              <w:autoSpaceDN w:val="0"/>
              <w:adjustRightInd w:val="0"/>
              <w:ind w:left="60" w:right="60"/>
              <w:jc w:val="right"/>
              <w:rPr>
                <w:sz w:val="20"/>
                <w:szCs w:val="20"/>
              </w:rPr>
            </w:pPr>
            <w:r>
              <w:rPr>
                <w:sz w:val="18"/>
                <w:szCs w:val="18"/>
              </w:rPr>
              <w:t>.083</w:t>
            </w:r>
          </w:p>
        </w:tc>
        <w:tc>
          <w:tcPr>
            <w:tcW w:w="0" w:type="auto"/>
            <w:shd w:val="clear" w:color="auto" w:fill="FFFFFF"/>
          </w:tcPr>
          <w:p>
            <w:pPr>
              <w:autoSpaceDE w:val="0"/>
              <w:autoSpaceDN w:val="0"/>
              <w:adjustRightInd w:val="0"/>
              <w:ind w:left="60" w:right="60"/>
              <w:jc w:val="right"/>
              <w:rPr>
                <w:sz w:val="20"/>
                <w:szCs w:val="20"/>
              </w:rPr>
            </w:pPr>
            <w:r>
              <w:rPr>
                <w:sz w:val="18"/>
                <w:szCs w:val="18"/>
              </w:rPr>
              <w:t>.282</w:t>
            </w:r>
          </w:p>
        </w:tc>
        <w:tc>
          <w:tcPr>
            <w:tcW w:w="0" w:type="auto"/>
            <w:shd w:val="clear" w:color="auto" w:fill="FFFFFF"/>
          </w:tcPr>
          <w:p>
            <w:pPr>
              <w:autoSpaceDE w:val="0"/>
              <w:autoSpaceDN w:val="0"/>
              <w:adjustRightInd w:val="0"/>
              <w:ind w:left="60" w:right="60"/>
              <w:jc w:val="right"/>
              <w:rPr>
                <w:sz w:val="20"/>
                <w:szCs w:val="20"/>
              </w:rPr>
            </w:pPr>
            <w:r>
              <w:rPr>
                <w:sz w:val="18"/>
                <w:szCs w:val="18"/>
              </w:rPr>
              <w:t>3.371</w:t>
            </w:r>
          </w:p>
        </w:tc>
        <w:tc>
          <w:tcPr>
            <w:tcW w:w="0" w:type="auto"/>
            <w:shd w:val="clear" w:color="auto" w:fill="FFFFFF"/>
          </w:tcPr>
          <w:p>
            <w:pPr>
              <w:autoSpaceDE w:val="0"/>
              <w:autoSpaceDN w:val="0"/>
              <w:adjustRightInd w:val="0"/>
              <w:ind w:left="60" w:right="60"/>
              <w:jc w:val="right"/>
              <w:rPr>
                <w:sz w:val="20"/>
                <w:szCs w:val="20"/>
              </w:rPr>
            </w:pPr>
            <w:r>
              <w:rPr>
                <w:sz w:val="18"/>
                <w:szCs w:val="18"/>
              </w:rPr>
              <w:t>.001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0" w:type="auto"/>
            <w:vMerge w:val="continue"/>
            <w:shd w:val="clear" w:color="auto" w:fill="E0E0E0"/>
          </w:tcPr>
          <w:p>
            <w:pPr>
              <w:autoSpaceDE w:val="0"/>
              <w:autoSpaceDN w:val="0"/>
              <w:adjustRightInd w:val="0"/>
              <w:rPr>
                <w:color w:val="010205"/>
                <w:sz w:val="20"/>
                <w:szCs w:val="20"/>
              </w:rPr>
            </w:pPr>
          </w:p>
        </w:tc>
        <w:tc>
          <w:tcPr>
            <w:tcW w:w="0" w:type="auto"/>
            <w:shd w:val="clear" w:color="auto" w:fill="E0E0E0"/>
          </w:tcPr>
          <w:p>
            <w:pPr>
              <w:autoSpaceDE w:val="0"/>
              <w:autoSpaceDN w:val="0"/>
              <w:adjustRightInd w:val="0"/>
              <w:ind w:left="60" w:right="60"/>
              <w:rPr>
                <w:color w:val="264A60"/>
                <w:sz w:val="20"/>
                <w:szCs w:val="20"/>
                <w:lang w:val="id-ID"/>
              </w:rPr>
            </w:pPr>
            <w:r>
              <w:rPr>
                <w:color w:val="264A60"/>
                <w:sz w:val="20"/>
                <w:szCs w:val="20"/>
              </w:rPr>
              <w:t>Sistem Pengendalian Internal X</w:t>
            </w:r>
            <w:r>
              <w:rPr>
                <w:color w:val="264A60"/>
                <w:sz w:val="20"/>
                <w:szCs w:val="20"/>
                <w:lang w:val="id-ID"/>
              </w:rPr>
              <w:t>3</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,320</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,087</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,331</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3,679</w:t>
            </w:r>
          </w:p>
        </w:tc>
        <w:tc>
          <w:tcPr>
            <w:tcW w:w="0" w:type="auto"/>
            <w:shd w:val="clear" w:color="auto" w:fill="FFFFFF"/>
          </w:tcPr>
          <w:p>
            <w:pPr>
              <w:autoSpaceDE w:val="0"/>
              <w:autoSpaceDN w:val="0"/>
              <w:adjustRightInd w:val="0"/>
              <w:ind w:left="60" w:right="60"/>
              <w:jc w:val="right"/>
              <w:rPr>
                <w:color w:val="010205"/>
                <w:sz w:val="20"/>
                <w:szCs w:val="20"/>
              </w:rPr>
            </w:pPr>
            <w:r>
              <w:rPr>
                <w:color w:val="010205"/>
                <w:sz w:val="20"/>
                <w:szCs w:val="20"/>
              </w:rPr>
              <w:t>,000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cantSplit/>
        </w:trPr>
        <w:tc>
          <w:tcPr>
            <w:tcW w:w="0" w:type="auto"/>
            <w:vMerge w:val="continue"/>
            <w:shd w:val="clear" w:color="auto" w:fill="E0E0E0"/>
          </w:tcPr>
          <w:p>
            <w:pPr>
              <w:autoSpaceDE w:val="0"/>
              <w:autoSpaceDN w:val="0"/>
              <w:adjustRightInd w:val="0"/>
              <w:rPr>
                <w:color w:val="010205"/>
                <w:sz w:val="20"/>
                <w:szCs w:val="20"/>
              </w:rPr>
            </w:pPr>
          </w:p>
        </w:tc>
        <w:tc>
          <w:tcPr>
            <w:tcW w:w="0" w:type="auto"/>
            <w:shd w:val="clear" w:color="auto" w:fill="E0E0E0"/>
          </w:tcPr>
          <w:p>
            <w:pPr>
              <w:autoSpaceDE w:val="0"/>
              <w:autoSpaceDN w:val="0"/>
              <w:adjustRightInd w:val="0"/>
              <w:ind w:left="60" w:right="60"/>
              <w:rPr>
                <w:color w:val="264A60"/>
                <w:sz w:val="20"/>
                <w:szCs w:val="20"/>
                <w:lang w:val="id-ID"/>
              </w:rPr>
            </w:pPr>
            <w:r>
              <w:rPr>
                <w:color w:val="264A60"/>
                <w:sz w:val="20"/>
                <w:szCs w:val="20"/>
              </w:rPr>
              <w:t>Kualitas Sumber Daya Manusia X</w:t>
            </w:r>
            <w:r>
              <w:rPr>
                <w:color w:val="264A60"/>
                <w:sz w:val="20"/>
                <w:szCs w:val="20"/>
                <w:lang w:val="id-ID"/>
              </w:rPr>
              <w:t>4</w:t>
            </w:r>
          </w:p>
        </w:tc>
        <w:tc>
          <w:tcPr>
            <w:tcW w:w="0" w:type="auto"/>
            <w:shd w:val="clear" w:color="auto" w:fill="FFFFFF"/>
            <w:vAlign w:val="center"/>
          </w:tcPr>
          <w:p>
            <w:pPr>
              <w:autoSpaceDE w:val="0"/>
              <w:autoSpaceDN w:val="0"/>
              <w:adjustRightInd w:val="0"/>
              <w:ind w:left="60" w:right="60"/>
              <w:jc w:val="right"/>
              <w:rPr>
                <w:color w:val="010205"/>
                <w:sz w:val="20"/>
                <w:szCs w:val="20"/>
              </w:rPr>
            </w:pPr>
            <w:r>
              <w:rPr>
                <w:sz w:val="20"/>
                <w:szCs w:val="20"/>
              </w:rPr>
              <w:t>,194</w:t>
            </w:r>
          </w:p>
        </w:tc>
        <w:tc>
          <w:tcPr>
            <w:tcW w:w="0" w:type="auto"/>
            <w:shd w:val="clear" w:color="auto" w:fill="FFFFFF"/>
            <w:vAlign w:val="center"/>
          </w:tcPr>
          <w:p>
            <w:pPr>
              <w:autoSpaceDE w:val="0"/>
              <w:autoSpaceDN w:val="0"/>
              <w:adjustRightInd w:val="0"/>
              <w:ind w:left="60" w:right="60"/>
              <w:jc w:val="right"/>
              <w:rPr>
                <w:color w:val="010205"/>
                <w:sz w:val="20"/>
                <w:szCs w:val="20"/>
              </w:rPr>
            </w:pPr>
            <w:r>
              <w:rPr>
                <w:sz w:val="20"/>
                <w:szCs w:val="20"/>
              </w:rPr>
              <w:t>,084</w:t>
            </w:r>
          </w:p>
        </w:tc>
        <w:tc>
          <w:tcPr>
            <w:tcW w:w="0" w:type="auto"/>
            <w:shd w:val="clear" w:color="auto" w:fill="FFFFFF"/>
            <w:vAlign w:val="center"/>
          </w:tcPr>
          <w:p>
            <w:pPr>
              <w:autoSpaceDE w:val="0"/>
              <w:autoSpaceDN w:val="0"/>
              <w:adjustRightInd w:val="0"/>
              <w:ind w:left="60" w:right="60"/>
              <w:jc w:val="right"/>
              <w:rPr>
                <w:color w:val="010205"/>
                <w:sz w:val="20"/>
                <w:szCs w:val="20"/>
              </w:rPr>
            </w:pPr>
            <w:r>
              <w:rPr>
                <w:sz w:val="20"/>
                <w:szCs w:val="20"/>
              </w:rPr>
              <w:t>,204</w:t>
            </w:r>
          </w:p>
        </w:tc>
        <w:tc>
          <w:tcPr>
            <w:tcW w:w="0" w:type="auto"/>
            <w:shd w:val="clear" w:color="auto" w:fill="FFFFFF"/>
            <w:vAlign w:val="center"/>
          </w:tcPr>
          <w:p>
            <w:pPr>
              <w:autoSpaceDE w:val="0"/>
              <w:autoSpaceDN w:val="0"/>
              <w:adjustRightInd w:val="0"/>
              <w:ind w:left="60" w:right="60"/>
              <w:jc w:val="right"/>
              <w:rPr>
                <w:color w:val="010205"/>
                <w:sz w:val="20"/>
                <w:szCs w:val="20"/>
              </w:rPr>
            </w:pPr>
            <w:r>
              <w:rPr>
                <w:sz w:val="20"/>
                <w:szCs w:val="20"/>
              </w:rPr>
              <w:t>2,312</w:t>
            </w:r>
          </w:p>
        </w:tc>
        <w:tc>
          <w:tcPr>
            <w:tcW w:w="0" w:type="auto"/>
            <w:shd w:val="clear" w:color="auto" w:fill="FFFFFF"/>
            <w:vAlign w:val="center"/>
          </w:tcPr>
          <w:p>
            <w:pPr>
              <w:autoSpaceDE w:val="0"/>
              <w:autoSpaceDN w:val="0"/>
              <w:adjustRightInd w:val="0"/>
              <w:ind w:left="60" w:right="60"/>
              <w:jc w:val="right"/>
              <w:rPr>
                <w:color w:val="010205"/>
                <w:sz w:val="20"/>
                <w:szCs w:val="20"/>
              </w:rPr>
            </w:pPr>
            <w:r>
              <w:rPr>
                <w:sz w:val="20"/>
                <w:szCs w:val="20"/>
              </w:rPr>
              <w:t>,022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0" w:type="auto"/>
            <w:gridSpan w:val="7"/>
            <w:shd w:val="clear" w:color="auto" w:fill="FFFFFF"/>
          </w:tcPr>
          <w:p>
            <w:pPr>
              <w:autoSpaceDE w:val="0"/>
              <w:autoSpaceDN w:val="0"/>
              <w:adjustRightInd w:val="0"/>
              <w:ind w:left="60" w:right="60"/>
              <w:rPr>
                <w:color w:val="010205"/>
                <w:sz w:val="20"/>
                <w:szCs w:val="20"/>
              </w:rPr>
            </w:pPr>
            <w:r>
              <w:rPr>
                <w:color w:val="010205"/>
                <w:sz w:val="20"/>
                <w:szCs w:val="20"/>
              </w:rPr>
              <w:t>a. Dependent Variable: Kualitas Laporan Keuangan Y</w:t>
            </w:r>
          </w:p>
        </w:tc>
      </w:tr>
    </w:tbl>
    <w:p>
      <w:pPr>
        <w:autoSpaceDE w:val="0"/>
        <w:autoSpaceDN w:val="0"/>
        <w:adjustRightInd w:val="0"/>
        <w:jc w:val="center"/>
        <w:rPr>
          <w:b/>
        </w:rPr>
      </w:pPr>
    </w:p>
    <w:p>
      <w:pPr>
        <w:spacing w:before="1"/>
        <w:ind w:left="427"/>
        <w:rPr>
          <w:lang w:val="id-ID"/>
        </w:rPr>
      </w:pPr>
      <w:r>
        <w:t>Y = 1</w:t>
      </w:r>
      <w:r>
        <w:rPr>
          <w:lang w:val="id-ID"/>
        </w:rPr>
        <w:t>1</w:t>
      </w:r>
      <w:r>
        <w:t>.</w:t>
      </w:r>
      <w:r>
        <w:rPr>
          <w:lang w:val="id-ID"/>
        </w:rPr>
        <w:t>557</w:t>
      </w:r>
      <w:r>
        <w:t xml:space="preserve"> + 0,</w:t>
      </w:r>
      <w:r>
        <w:rPr>
          <w:lang w:val="id-ID"/>
        </w:rPr>
        <w:t>485</w:t>
      </w:r>
      <w:r>
        <w:t>X</w:t>
      </w:r>
      <w:r>
        <w:rPr>
          <w:vertAlign w:val="subscript"/>
        </w:rPr>
        <w:t>1</w:t>
      </w:r>
      <w:r>
        <w:t xml:space="preserve"> + 0,280X</w:t>
      </w:r>
      <w:r>
        <w:rPr>
          <w:vertAlign w:val="subscript"/>
        </w:rPr>
        <w:t>2</w:t>
      </w:r>
      <w:r>
        <w:rPr>
          <w:vertAlign w:val="subscript"/>
          <w:lang w:val="id-ID"/>
        </w:rPr>
        <w:t xml:space="preserve"> </w:t>
      </w:r>
      <w:r>
        <w:t>+</w:t>
      </w:r>
      <w:r>
        <w:rPr>
          <w:lang w:val="id-ID"/>
        </w:rPr>
        <w:t xml:space="preserve"> 0,320X</w:t>
      </w:r>
      <w:r>
        <w:rPr>
          <w:vertAlign w:val="subscript"/>
          <w:lang w:val="id-ID"/>
        </w:rPr>
        <w:t>3</w:t>
      </w:r>
      <w:r>
        <w:rPr>
          <w:lang w:val="id-ID"/>
        </w:rPr>
        <w:t xml:space="preserve"> </w:t>
      </w:r>
      <w:r>
        <w:t>+</w:t>
      </w:r>
      <w:r>
        <w:rPr>
          <w:lang w:val="id-ID"/>
        </w:rPr>
        <w:t xml:space="preserve"> 0,194 X</w:t>
      </w:r>
      <w:r>
        <w:rPr>
          <w:vertAlign w:val="subscript"/>
          <w:lang w:val="id-ID"/>
        </w:rPr>
        <w:t>4</w:t>
      </w:r>
      <w:r>
        <w:rPr>
          <w:lang w:val="id-ID"/>
        </w:rPr>
        <w:t xml:space="preserve"> </w:t>
      </w:r>
      <w:r>
        <w:t>+e</w:t>
      </w:r>
    </w:p>
    <w:p>
      <w:pPr>
        <w:ind w:left="1265" w:firstLine="11"/>
        <w:jc w:val="both"/>
      </w:pPr>
      <w:r>
        <w:t>Keterangan :</w:t>
      </w:r>
    </w:p>
    <w:p>
      <w:pPr>
        <w:ind w:left="2552" w:hanging="567"/>
        <w:jc w:val="both"/>
      </w:pPr>
      <w:r>
        <w:t>Y</w:t>
      </w:r>
      <w:r>
        <w:tab/>
      </w:r>
      <w:r>
        <w:rPr>
          <w:vertAlign w:val="subscript"/>
        </w:rPr>
        <w:t>:</w:t>
      </w:r>
      <w:r>
        <w:t xml:space="preserve"> Kualitas Laporan Keuangan</w:t>
      </w:r>
    </w:p>
    <w:p>
      <w:pPr>
        <w:ind w:left="2552" w:hanging="567"/>
        <w:jc w:val="both"/>
      </w:pPr>
      <w:r>
        <w:t>a</w:t>
      </w:r>
      <w:r>
        <w:tab/>
      </w:r>
      <w:r>
        <w:t>: nilai konstanta, yaitu nilai Y, jika X</w:t>
      </w:r>
      <w:r>
        <w:rPr>
          <w:vertAlign w:val="subscript"/>
        </w:rPr>
        <w:t>1</w:t>
      </w:r>
      <w:r>
        <w:t xml:space="preserve"> dan X</w:t>
      </w:r>
      <w:r>
        <w:rPr>
          <w:vertAlign w:val="subscript"/>
        </w:rPr>
        <w:t>2</w:t>
      </w:r>
      <w:r>
        <w:rPr>
          <w:spacing w:val="-20"/>
        </w:rPr>
        <w:t xml:space="preserve"> </w:t>
      </w:r>
      <w:r>
        <w:t>=0</w:t>
      </w:r>
    </w:p>
    <w:p>
      <w:pPr>
        <w:ind w:left="2694" w:hanging="709"/>
        <w:jc w:val="both"/>
      </w:pPr>
      <w:r>
        <w:t>b</w:t>
      </w:r>
      <w:r>
        <w:rPr>
          <w:vertAlign w:val="subscript"/>
        </w:rPr>
        <w:t>1</w:t>
      </w:r>
      <w:r>
        <w:t>,b</w:t>
      </w:r>
      <w:r>
        <w:rPr>
          <w:vertAlign w:val="subscript"/>
        </w:rPr>
        <w:t>2</w:t>
      </w:r>
      <w:r>
        <w:t xml:space="preserve"> </w:t>
      </w:r>
      <w:r>
        <w:rPr>
          <w:vertAlign w:val="subscript"/>
        </w:rPr>
        <w:t>:</w:t>
      </w:r>
      <w:r>
        <w:t xml:space="preserve"> koefisien regresi, yaitu nilai peningkatan atau penurunan variabel Kualitas Laporan Keuangan yang didasarkan variabel Sistem Informasi Akuntansi dan Teknologi Informasi</w:t>
      </w:r>
    </w:p>
    <w:p>
      <w:pPr>
        <w:ind w:left="2552" w:hanging="567"/>
        <w:jc w:val="both"/>
      </w:pPr>
      <w:r>
        <w:t>X</w:t>
      </w:r>
      <w:r>
        <w:rPr>
          <w:vertAlign w:val="subscript"/>
        </w:rPr>
        <w:t>1</w:t>
      </w:r>
      <w:r>
        <w:tab/>
      </w:r>
      <w:r>
        <w:t>: Sistem Informasi Akuntansi</w:t>
      </w:r>
    </w:p>
    <w:p>
      <w:pPr>
        <w:ind w:left="1625" w:firstLine="360"/>
        <w:jc w:val="both"/>
      </w:pPr>
      <w:r>
        <w:t>X</w:t>
      </w:r>
      <w:r>
        <w:rPr>
          <w:vertAlign w:val="subscript"/>
        </w:rPr>
        <w:t xml:space="preserve">2        </w:t>
      </w:r>
      <w:r>
        <w:t>: Teknologi InformasiKesimpulan</w:t>
      </w:r>
    </w:p>
    <w:p>
      <w:pPr>
        <w:ind w:left="1625" w:firstLine="360"/>
        <w:jc w:val="both"/>
        <w:rPr>
          <w:lang w:val="id-ID"/>
        </w:rPr>
      </w:pPr>
      <w:r>
        <w:rPr>
          <w:lang w:val="id-ID"/>
        </w:rPr>
        <w:t>X3     : Sistem Pengendalian Internal</w:t>
      </w:r>
    </w:p>
    <w:p>
      <w:pPr>
        <w:ind w:left="1625" w:firstLine="360"/>
        <w:jc w:val="both"/>
        <w:rPr>
          <w:lang w:val="id-ID"/>
        </w:rPr>
      </w:pPr>
      <w:r>
        <w:rPr>
          <w:lang w:val="id-ID"/>
        </w:rPr>
        <w:t>X4     : Kualitas Sumber Daya Manusia</w:t>
      </w:r>
    </w:p>
    <w:p>
      <w:pPr>
        <w:pStyle w:val="16"/>
        <w:widowControl w:val="0"/>
        <w:numPr>
          <w:ilvl w:val="0"/>
          <w:numId w:val="7"/>
        </w:numPr>
        <w:autoSpaceDE w:val="0"/>
        <w:autoSpaceDN w:val="0"/>
        <w:spacing w:after="0"/>
        <w:ind w:left="426" w:right="155" w:hanging="426"/>
        <w:jc w:val="both"/>
      </w:pPr>
      <w:r>
        <w:t>Dari persamaan tersebut dapat dilihat bahwa konstanta = 14.682 ini menunjukkan bahwa tanpa variable bebas (Sistem Informasi Akuntansi, Teknologi Informasi, Sistem Pengendalian Internal dan Kualitas Sumber Daya Manusia  ) maka terjadi peningkatan Kualitas Laporan Keuangan yaitu sebesar nilai konstanta yang di hasilkan</w:t>
      </w:r>
      <w:r>
        <w:rPr>
          <w:spacing w:val="1"/>
        </w:rPr>
        <w:t xml:space="preserve"> 11.557.</w:t>
      </w:r>
    </w:p>
    <w:p>
      <w:pPr>
        <w:pStyle w:val="16"/>
        <w:widowControl w:val="0"/>
        <w:numPr>
          <w:ilvl w:val="0"/>
          <w:numId w:val="7"/>
        </w:numPr>
        <w:autoSpaceDE w:val="0"/>
        <w:autoSpaceDN w:val="0"/>
        <w:spacing w:after="0"/>
        <w:ind w:left="426" w:right="156" w:hanging="426"/>
        <w:jc w:val="both"/>
      </w:pPr>
      <w:r>
        <w:t>Koefisien regresi X1 =0,485, artinya setiap peningkatan variable Sistem Informasi Akuntansi akan meningkatkan variable Kualitas Laporan Keuangan sebesar =0,485, dengan menganggap variable lain dalam model konstan.</w:t>
      </w:r>
    </w:p>
    <w:p>
      <w:pPr>
        <w:pStyle w:val="16"/>
        <w:widowControl w:val="0"/>
        <w:numPr>
          <w:ilvl w:val="0"/>
          <w:numId w:val="7"/>
        </w:numPr>
        <w:autoSpaceDE w:val="0"/>
        <w:autoSpaceDN w:val="0"/>
        <w:spacing w:after="0"/>
        <w:ind w:left="426" w:right="156" w:hanging="426"/>
        <w:jc w:val="both"/>
      </w:pPr>
      <w:r>
        <w:t>Koefisien regresi X2 =0,280 artinya setiap peningkatan variable Teknologi Informasi sebesar 1 satuan, akan meningkatkan Kualitas Laporan Keuangan sebesar =0,280 dengan menganggap variable lain dalam model konstan.</w:t>
      </w:r>
    </w:p>
    <w:p>
      <w:pPr>
        <w:pStyle w:val="32"/>
        <w:widowControl w:val="0"/>
        <w:numPr>
          <w:ilvl w:val="0"/>
          <w:numId w:val="7"/>
        </w:numPr>
        <w:autoSpaceDE w:val="0"/>
        <w:autoSpaceDN w:val="0"/>
        <w:spacing w:after="0" w:line="240" w:lineRule="auto"/>
        <w:ind w:left="426" w:right="155" w:hanging="426"/>
        <w:jc w:val="both"/>
        <w:rPr>
          <w:rFonts w:ascii="Times New Roman" w:hAnsi="Times New Roman" w:cs="Times New Roman"/>
          <w:sz w:val="24"/>
          <w:szCs w:val="24"/>
        </w:rPr>
      </w:pPr>
      <w:r>
        <w:rPr>
          <w:rFonts w:ascii="Times New Roman" w:hAnsi="Times New Roman" w:cs="Times New Roman"/>
          <w:sz w:val="24"/>
          <w:szCs w:val="24"/>
        </w:rPr>
        <w:t>Koefisien regresi X</w:t>
      </w:r>
      <w:r>
        <w:rPr>
          <w:rFonts w:ascii="Times New Roman" w:hAnsi="Times New Roman" w:cs="Times New Roman"/>
          <w:sz w:val="24"/>
          <w:szCs w:val="24"/>
          <w:lang w:val="id-ID"/>
        </w:rPr>
        <w:t>3</w:t>
      </w:r>
      <w:r>
        <w:rPr>
          <w:rFonts w:ascii="Times New Roman" w:hAnsi="Times New Roman" w:cs="Times New Roman"/>
          <w:sz w:val="24"/>
          <w:szCs w:val="24"/>
        </w:rPr>
        <w:t xml:space="preserve"> = 0,</w:t>
      </w:r>
      <w:r>
        <w:rPr>
          <w:rFonts w:ascii="Times New Roman" w:hAnsi="Times New Roman" w:cs="Times New Roman"/>
          <w:sz w:val="24"/>
          <w:szCs w:val="24"/>
          <w:lang w:val="id-ID"/>
        </w:rPr>
        <w:t xml:space="preserve">320 </w:t>
      </w:r>
      <w:r>
        <w:rPr>
          <w:rFonts w:ascii="Times New Roman" w:hAnsi="Times New Roman" w:cs="Times New Roman"/>
          <w:sz w:val="24"/>
          <w:szCs w:val="24"/>
        </w:rPr>
        <w:t>artinya setiap peningkatan variabel sistem pengendalian internal akan meningkatkan variabel Kualitas Laporan Keuangan sebesar =0,</w:t>
      </w:r>
      <w:r>
        <w:rPr>
          <w:rFonts w:ascii="Times New Roman" w:hAnsi="Times New Roman" w:cs="Times New Roman"/>
          <w:sz w:val="24"/>
          <w:szCs w:val="24"/>
          <w:lang w:val="id-ID"/>
        </w:rPr>
        <w:t>320</w:t>
      </w:r>
      <w:r>
        <w:rPr>
          <w:rFonts w:ascii="Times New Roman" w:hAnsi="Times New Roman" w:cs="Times New Roman"/>
          <w:sz w:val="24"/>
          <w:szCs w:val="24"/>
        </w:rPr>
        <w:t xml:space="preserve"> model konstan dianggap variable lain.</w:t>
      </w:r>
    </w:p>
    <w:p>
      <w:pPr>
        <w:pStyle w:val="32"/>
        <w:widowControl w:val="0"/>
        <w:numPr>
          <w:ilvl w:val="0"/>
          <w:numId w:val="7"/>
        </w:numPr>
        <w:autoSpaceDE w:val="0"/>
        <w:autoSpaceDN w:val="0"/>
        <w:spacing w:after="0" w:line="240" w:lineRule="auto"/>
        <w:ind w:left="426" w:right="155" w:hanging="426"/>
        <w:jc w:val="both"/>
        <w:rPr>
          <w:rFonts w:ascii="Times New Roman" w:hAnsi="Times New Roman" w:cs="Times New Roman"/>
          <w:sz w:val="24"/>
          <w:szCs w:val="24"/>
        </w:rPr>
      </w:pPr>
      <w:r>
        <w:rPr>
          <w:rFonts w:ascii="Times New Roman" w:hAnsi="Times New Roman" w:cs="Times New Roman"/>
          <w:sz w:val="24"/>
          <w:szCs w:val="24"/>
        </w:rPr>
        <w:t>Koefisien regresi X</w:t>
      </w:r>
      <w:r>
        <w:rPr>
          <w:rFonts w:ascii="Times New Roman" w:hAnsi="Times New Roman" w:cs="Times New Roman"/>
          <w:sz w:val="24"/>
          <w:szCs w:val="24"/>
          <w:lang w:val="id-ID"/>
        </w:rPr>
        <w:t>4</w:t>
      </w:r>
      <w:r>
        <w:rPr>
          <w:rFonts w:ascii="Times New Roman" w:hAnsi="Times New Roman" w:cs="Times New Roman"/>
          <w:sz w:val="24"/>
          <w:szCs w:val="24"/>
        </w:rPr>
        <w:t xml:space="preserve"> = 0,</w:t>
      </w:r>
      <w:r>
        <w:rPr>
          <w:rFonts w:ascii="Times New Roman" w:hAnsi="Times New Roman" w:cs="Times New Roman"/>
          <w:sz w:val="24"/>
          <w:szCs w:val="24"/>
          <w:lang w:val="id-ID"/>
        </w:rPr>
        <w:t>194</w:t>
      </w:r>
      <w:r>
        <w:rPr>
          <w:rFonts w:ascii="Times New Roman" w:hAnsi="Times New Roman" w:cs="Times New Roman"/>
          <w:sz w:val="24"/>
          <w:szCs w:val="24"/>
        </w:rPr>
        <w:t xml:space="preserve"> dimana setiap peningkatan variabel kualitas laporan keuangan sebesar 1 satuan, akan meningkatkan Kualitas Laporan Keuangan sebesar = 0,</w:t>
      </w:r>
      <w:r>
        <w:rPr>
          <w:rFonts w:ascii="Times New Roman" w:hAnsi="Times New Roman" w:cs="Times New Roman"/>
          <w:sz w:val="24"/>
          <w:szCs w:val="24"/>
          <w:lang w:val="id-ID"/>
        </w:rPr>
        <w:t>194</w:t>
      </w:r>
      <w:r>
        <w:rPr>
          <w:rFonts w:ascii="Times New Roman" w:hAnsi="Times New Roman" w:cs="Times New Roman"/>
          <w:sz w:val="24"/>
          <w:szCs w:val="24"/>
        </w:rPr>
        <w:t xml:space="preserve"> dengan menganggap variable lain dalam model konstan</w:t>
      </w:r>
    </w:p>
    <w:p>
      <w:pPr>
        <w:rPr>
          <w:b/>
        </w:rPr>
      </w:pPr>
    </w:p>
    <w:p>
      <w:pPr>
        <w:rPr>
          <w:b/>
        </w:rPr>
      </w:pPr>
    </w:p>
    <w:p>
      <w:pPr>
        <w:autoSpaceDE w:val="0"/>
        <w:autoSpaceDN w:val="0"/>
        <w:adjustRightInd w:val="0"/>
        <w:jc w:val="center"/>
        <w:rPr>
          <w:b/>
          <w:lang w:val="id-ID"/>
        </w:rPr>
      </w:pPr>
      <w:r>
        <w:rPr>
          <w:b/>
        </w:rPr>
        <w:t>Tabel 1</w:t>
      </w:r>
      <w:r>
        <w:rPr>
          <w:b/>
          <w:lang w:val="id-ID"/>
        </w:rPr>
        <w:t>2</w:t>
      </w:r>
    </w:p>
    <w:p>
      <w:pPr>
        <w:autoSpaceDE w:val="0"/>
        <w:autoSpaceDN w:val="0"/>
        <w:adjustRightInd w:val="0"/>
        <w:jc w:val="center"/>
        <w:rPr>
          <w:b/>
        </w:rPr>
      </w:pPr>
      <w:r>
        <w:rPr>
          <w:b/>
        </w:rPr>
        <w:t>Hasil Uji T</w:t>
      </w:r>
    </w:p>
    <w:p>
      <w:pPr>
        <w:tabs>
          <w:tab w:val="left" w:pos="2205"/>
        </w:tabs>
        <w:rPr>
          <w:i/>
        </w:rPr>
      </w:pPr>
      <w:r>
        <w:rPr>
          <w:i/>
        </w:rPr>
        <w:tab/>
      </w:r>
    </w:p>
    <w:tbl>
      <w:tblPr>
        <w:tblStyle w:val="9"/>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63"/>
        <w:gridCol w:w="2225"/>
        <w:gridCol w:w="1210"/>
        <w:gridCol w:w="1210"/>
        <w:gridCol w:w="1334"/>
        <w:gridCol w:w="931"/>
        <w:gridCol w:w="9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000" w:type="pct"/>
            <w:gridSpan w:val="7"/>
            <w:tcBorders>
              <w:top w:val="nil"/>
              <w:left w:val="nil"/>
              <w:bottom w:val="nil"/>
              <w:right w:val="nil"/>
            </w:tcBorders>
            <w:shd w:val="clear" w:color="auto" w:fill="FFFFFF"/>
            <w:vAlign w:val="center"/>
          </w:tcPr>
          <w:p>
            <w:pPr>
              <w:autoSpaceDE w:val="0"/>
              <w:autoSpaceDN w:val="0"/>
              <w:adjustRightInd w:val="0"/>
              <w:ind w:left="60" w:right="60"/>
              <w:jc w:val="center"/>
              <w:rPr>
                <w:color w:val="010205"/>
                <w:sz w:val="20"/>
                <w:szCs w:val="20"/>
              </w:rPr>
            </w:pPr>
            <w:r>
              <w:rPr>
                <w:b/>
                <w:bCs/>
                <w:color w:val="010205"/>
                <w:sz w:val="20"/>
                <w:szCs w:val="20"/>
              </w:rPr>
              <w:t>Coefficients</w:t>
            </w:r>
            <w:r>
              <w:rPr>
                <w:b/>
                <w:bCs/>
                <w:color w:val="010205"/>
                <w:sz w:val="20"/>
                <w:szCs w:val="20"/>
                <w:vertAlign w:val="superscript"/>
              </w:rPr>
              <w: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98" w:type="pct"/>
            <w:gridSpan w:val="2"/>
            <w:vMerge w:val="restart"/>
            <w:tcBorders>
              <w:top w:val="nil"/>
              <w:left w:val="nil"/>
              <w:bottom w:val="nil"/>
              <w:right w:val="nil"/>
            </w:tcBorders>
            <w:shd w:val="clear" w:color="auto" w:fill="FFFFFF"/>
            <w:vAlign w:val="bottom"/>
          </w:tcPr>
          <w:p>
            <w:pPr>
              <w:autoSpaceDE w:val="0"/>
              <w:autoSpaceDN w:val="0"/>
              <w:adjustRightInd w:val="0"/>
              <w:ind w:left="60" w:right="60"/>
              <w:rPr>
                <w:color w:val="264A60"/>
                <w:sz w:val="20"/>
                <w:szCs w:val="20"/>
              </w:rPr>
            </w:pPr>
            <w:r>
              <w:rPr>
                <w:color w:val="264A60"/>
                <w:sz w:val="20"/>
                <w:szCs w:val="20"/>
              </w:rPr>
              <w:t>Model</w:t>
            </w:r>
          </w:p>
        </w:tc>
        <w:tc>
          <w:tcPr>
            <w:tcW w:w="1422" w:type="pct"/>
            <w:gridSpan w:val="2"/>
            <w:tcBorders>
              <w:top w:val="nil"/>
              <w:left w:val="nil"/>
              <w:bottom w:val="nil"/>
              <w:right w:val="single" w:color="E0E0E0" w:sz="8" w:space="0"/>
            </w:tcBorders>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Unstandardized Coefficients</w:t>
            </w:r>
          </w:p>
        </w:tc>
        <w:tc>
          <w:tcPr>
            <w:tcW w:w="784" w:type="pct"/>
            <w:tcBorders>
              <w:top w:val="nil"/>
              <w:left w:val="single" w:color="E0E0E0" w:sz="8" w:space="0"/>
              <w:bottom w:val="nil"/>
              <w:right w:val="single" w:color="E0E0E0" w:sz="8" w:space="0"/>
            </w:tcBorders>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Standardized Coefficients</w:t>
            </w:r>
          </w:p>
        </w:tc>
        <w:tc>
          <w:tcPr>
            <w:tcW w:w="547" w:type="pct"/>
            <w:vMerge w:val="restart"/>
            <w:tcBorders>
              <w:top w:val="nil"/>
              <w:left w:val="single" w:color="E0E0E0" w:sz="8" w:space="0"/>
              <w:bottom w:val="nil"/>
              <w:right w:val="single" w:color="E0E0E0" w:sz="8" w:space="0"/>
            </w:tcBorders>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t</w:t>
            </w:r>
          </w:p>
        </w:tc>
        <w:tc>
          <w:tcPr>
            <w:tcW w:w="549" w:type="pct"/>
            <w:vMerge w:val="restart"/>
            <w:tcBorders>
              <w:top w:val="nil"/>
              <w:left w:val="single" w:color="E0E0E0" w:sz="8" w:space="0"/>
              <w:bottom w:val="nil"/>
              <w:right w:val="nil"/>
            </w:tcBorders>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Sig.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98" w:type="pct"/>
            <w:gridSpan w:val="2"/>
            <w:vMerge w:val="continue"/>
            <w:tcBorders>
              <w:top w:val="nil"/>
              <w:left w:val="nil"/>
              <w:bottom w:val="nil"/>
              <w:right w:val="nil"/>
            </w:tcBorders>
            <w:shd w:val="clear" w:color="auto" w:fill="FFFFFF"/>
            <w:vAlign w:val="bottom"/>
          </w:tcPr>
          <w:p>
            <w:pPr>
              <w:autoSpaceDE w:val="0"/>
              <w:autoSpaceDN w:val="0"/>
              <w:adjustRightInd w:val="0"/>
              <w:rPr>
                <w:color w:val="264A60"/>
                <w:sz w:val="20"/>
                <w:szCs w:val="20"/>
              </w:rPr>
            </w:pPr>
          </w:p>
        </w:tc>
        <w:tc>
          <w:tcPr>
            <w:tcW w:w="711" w:type="pct"/>
            <w:tcBorders>
              <w:top w:val="nil"/>
              <w:left w:val="nil"/>
              <w:bottom w:val="single" w:color="152935" w:sz="8" w:space="0"/>
              <w:right w:val="single" w:color="E0E0E0" w:sz="8" w:space="0"/>
            </w:tcBorders>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B</w:t>
            </w:r>
          </w:p>
        </w:tc>
        <w:tc>
          <w:tcPr>
            <w:tcW w:w="711" w:type="pct"/>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Std. Error</w:t>
            </w:r>
          </w:p>
        </w:tc>
        <w:tc>
          <w:tcPr>
            <w:tcW w:w="784" w:type="pct"/>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Beta</w:t>
            </w:r>
          </w:p>
        </w:tc>
        <w:tc>
          <w:tcPr>
            <w:tcW w:w="547" w:type="pct"/>
            <w:vMerge w:val="continue"/>
            <w:tcBorders>
              <w:top w:val="nil"/>
              <w:left w:val="single" w:color="E0E0E0" w:sz="8" w:space="0"/>
              <w:bottom w:val="nil"/>
              <w:right w:val="single" w:color="E0E0E0" w:sz="8" w:space="0"/>
            </w:tcBorders>
            <w:shd w:val="clear" w:color="auto" w:fill="FFFFFF"/>
            <w:vAlign w:val="bottom"/>
          </w:tcPr>
          <w:p>
            <w:pPr>
              <w:autoSpaceDE w:val="0"/>
              <w:autoSpaceDN w:val="0"/>
              <w:adjustRightInd w:val="0"/>
              <w:rPr>
                <w:color w:val="264A60"/>
                <w:sz w:val="20"/>
                <w:szCs w:val="20"/>
              </w:rPr>
            </w:pPr>
          </w:p>
        </w:tc>
        <w:tc>
          <w:tcPr>
            <w:tcW w:w="549" w:type="pct"/>
            <w:vMerge w:val="continue"/>
            <w:tcBorders>
              <w:top w:val="nil"/>
              <w:left w:val="single" w:color="E0E0E0" w:sz="8" w:space="0"/>
              <w:bottom w:val="nil"/>
              <w:right w:val="nil"/>
            </w:tcBorders>
            <w:shd w:val="clear" w:color="auto" w:fill="FFFFFF"/>
            <w:vAlign w:val="bottom"/>
          </w:tcPr>
          <w:p>
            <w:pPr>
              <w:autoSpaceDE w:val="0"/>
              <w:autoSpaceDN w:val="0"/>
              <w:adjustRightInd w:val="0"/>
              <w:rPr>
                <w:color w:val="264A6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90" w:type="pct"/>
            <w:vMerge w:val="restart"/>
            <w:tcBorders>
              <w:top w:val="single" w:color="152935" w:sz="8" w:space="0"/>
              <w:left w:val="nil"/>
              <w:right w:val="nil"/>
            </w:tcBorders>
            <w:shd w:val="clear" w:color="auto" w:fill="E0E0E0"/>
          </w:tcPr>
          <w:p>
            <w:pPr>
              <w:autoSpaceDE w:val="0"/>
              <w:autoSpaceDN w:val="0"/>
              <w:adjustRightInd w:val="0"/>
              <w:ind w:left="60" w:right="60"/>
              <w:rPr>
                <w:color w:val="264A60"/>
                <w:sz w:val="20"/>
                <w:szCs w:val="20"/>
              </w:rPr>
            </w:pPr>
            <w:r>
              <w:rPr>
                <w:color w:val="264A60"/>
                <w:sz w:val="20"/>
                <w:szCs w:val="20"/>
              </w:rPr>
              <w:t>1</w:t>
            </w:r>
          </w:p>
        </w:tc>
        <w:tc>
          <w:tcPr>
            <w:tcW w:w="1308" w:type="pct"/>
            <w:tcBorders>
              <w:top w:val="single" w:color="152935" w:sz="8" w:space="0"/>
              <w:left w:val="nil"/>
              <w:bottom w:val="single" w:color="AEAEAE" w:sz="8" w:space="0"/>
              <w:right w:val="nil"/>
            </w:tcBorders>
            <w:shd w:val="clear" w:color="auto" w:fill="E0E0E0"/>
          </w:tcPr>
          <w:p>
            <w:pPr>
              <w:autoSpaceDE w:val="0"/>
              <w:autoSpaceDN w:val="0"/>
              <w:adjustRightInd w:val="0"/>
              <w:ind w:left="60" w:right="60"/>
              <w:rPr>
                <w:color w:val="264A60"/>
                <w:sz w:val="20"/>
                <w:szCs w:val="20"/>
              </w:rPr>
            </w:pPr>
            <w:r>
              <w:rPr>
                <w:color w:val="264A60"/>
                <w:sz w:val="20"/>
                <w:szCs w:val="20"/>
              </w:rPr>
              <w:t>(Constant)</w:t>
            </w:r>
          </w:p>
        </w:tc>
        <w:tc>
          <w:tcPr>
            <w:tcW w:w="711" w:type="pct"/>
            <w:tcBorders>
              <w:top w:val="single" w:color="152935" w:sz="8" w:space="0"/>
              <w:left w:val="nil"/>
              <w:bottom w:val="single" w:color="AEAEAE" w:sz="8" w:space="0"/>
              <w:right w:val="single" w:color="E0E0E0" w:sz="8" w:space="0"/>
            </w:tcBorders>
            <w:shd w:val="clear" w:color="auto" w:fill="FFFFFF"/>
          </w:tcPr>
          <w:p>
            <w:pPr>
              <w:autoSpaceDE w:val="0"/>
              <w:autoSpaceDN w:val="0"/>
              <w:adjustRightInd w:val="0"/>
              <w:ind w:left="60" w:right="60"/>
              <w:jc w:val="right"/>
              <w:rPr>
                <w:color w:val="010205"/>
                <w:sz w:val="20"/>
                <w:szCs w:val="20"/>
              </w:rPr>
            </w:pPr>
            <w:r>
              <w:rPr>
                <w:color w:val="010205"/>
                <w:sz w:val="20"/>
                <w:szCs w:val="20"/>
              </w:rPr>
              <w:t>11,557</w:t>
            </w:r>
          </w:p>
        </w:tc>
        <w:tc>
          <w:tcPr>
            <w:tcW w:w="711" w:type="pct"/>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ind w:left="60" w:right="60"/>
              <w:jc w:val="right"/>
              <w:rPr>
                <w:color w:val="010205"/>
                <w:sz w:val="20"/>
                <w:szCs w:val="20"/>
              </w:rPr>
            </w:pPr>
            <w:r>
              <w:rPr>
                <w:color w:val="010205"/>
                <w:sz w:val="20"/>
                <w:szCs w:val="20"/>
              </w:rPr>
              <w:t>2,797</w:t>
            </w:r>
          </w:p>
        </w:tc>
        <w:tc>
          <w:tcPr>
            <w:tcW w:w="784" w:type="pct"/>
            <w:tcBorders>
              <w:top w:val="single" w:color="152935" w:sz="8" w:space="0"/>
              <w:left w:val="single" w:color="E0E0E0" w:sz="8" w:space="0"/>
              <w:bottom w:val="single" w:color="AEAEAE" w:sz="8" w:space="0"/>
              <w:right w:val="single" w:color="E0E0E0" w:sz="8" w:space="0"/>
            </w:tcBorders>
            <w:shd w:val="clear" w:color="auto" w:fill="FFFFFF"/>
            <w:vAlign w:val="center"/>
          </w:tcPr>
          <w:p>
            <w:pPr>
              <w:autoSpaceDE w:val="0"/>
              <w:autoSpaceDN w:val="0"/>
              <w:adjustRightInd w:val="0"/>
              <w:rPr>
                <w:sz w:val="20"/>
                <w:szCs w:val="20"/>
              </w:rPr>
            </w:pPr>
          </w:p>
        </w:tc>
        <w:tc>
          <w:tcPr>
            <w:tcW w:w="547" w:type="pct"/>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ind w:left="60" w:right="60"/>
              <w:jc w:val="right"/>
              <w:rPr>
                <w:color w:val="010205"/>
                <w:sz w:val="20"/>
                <w:szCs w:val="20"/>
              </w:rPr>
            </w:pPr>
            <w:r>
              <w:rPr>
                <w:color w:val="010205"/>
                <w:sz w:val="20"/>
                <w:szCs w:val="20"/>
              </w:rPr>
              <w:t>4,132</w:t>
            </w:r>
          </w:p>
        </w:tc>
        <w:tc>
          <w:tcPr>
            <w:tcW w:w="549" w:type="pct"/>
            <w:tcBorders>
              <w:top w:val="single" w:color="152935" w:sz="8" w:space="0"/>
              <w:left w:val="single" w:color="E0E0E0" w:sz="8" w:space="0"/>
              <w:bottom w:val="single" w:color="AEAEAE" w:sz="8" w:space="0"/>
              <w:right w:val="nil"/>
            </w:tcBorders>
            <w:shd w:val="clear" w:color="auto" w:fill="FFFFFF"/>
          </w:tcPr>
          <w:p>
            <w:pPr>
              <w:autoSpaceDE w:val="0"/>
              <w:autoSpaceDN w:val="0"/>
              <w:adjustRightInd w:val="0"/>
              <w:ind w:left="60" w:right="60"/>
              <w:jc w:val="right"/>
              <w:rPr>
                <w:color w:val="010205"/>
                <w:sz w:val="20"/>
                <w:szCs w:val="20"/>
              </w:rPr>
            </w:pPr>
            <w:r>
              <w:rPr>
                <w:color w:val="010205"/>
                <w:sz w:val="20"/>
                <w:szCs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90" w:type="pct"/>
            <w:vMerge w:val="continue"/>
            <w:tcBorders>
              <w:left w:val="nil"/>
              <w:right w:val="nil"/>
            </w:tcBorders>
            <w:shd w:val="clear" w:color="auto" w:fill="E0E0E0"/>
          </w:tcPr>
          <w:p>
            <w:pPr>
              <w:autoSpaceDE w:val="0"/>
              <w:autoSpaceDN w:val="0"/>
              <w:adjustRightInd w:val="0"/>
              <w:rPr>
                <w:color w:val="010205"/>
                <w:sz w:val="20"/>
                <w:szCs w:val="20"/>
              </w:rPr>
            </w:pPr>
          </w:p>
        </w:tc>
        <w:tc>
          <w:tcPr>
            <w:tcW w:w="1308" w:type="pct"/>
            <w:tcBorders>
              <w:top w:val="single" w:color="AEAEAE" w:sz="8" w:space="0"/>
              <w:left w:val="nil"/>
              <w:bottom w:val="single" w:color="AEAEAE" w:sz="8" w:space="0"/>
              <w:right w:val="nil"/>
            </w:tcBorders>
            <w:shd w:val="clear" w:color="auto" w:fill="E0E0E0"/>
          </w:tcPr>
          <w:p>
            <w:pPr>
              <w:autoSpaceDE w:val="0"/>
              <w:autoSpaceDN w:val="0"/>
              <w:adjustRightInd w:val="0"/>
              <w:ind w:left="60" w:right="60"/>
              <w:rPr>
                <w:color w:val="264A60"/>
                <w:sz w:val="20"/>
                <w:szCs w:val="20"/>
                <w:lang w:val="id-ID"/>
              </w:rPr>
            </w:pPr>
            <w:r>
              <w:rPr>
                <w:color w:val="264A60"/>
                <w:sz w:val="20"/>
                <w:szCs w:val="20"/>
              </w:rPr>
              <w:t>Sistem Informasi Akuntansi X</w:t>
            </w:r>
            <w:r>
              <w:rPr>
                <w:color w:val="264A60"/>
                <w:sz w:val="20"/>
                <w:szCs w:val="20"/>
                <w:lang w:val="id-ID"/>
              </w:rPr>
              <w:t>1</w:t>
            </w:r>
          </w:p>
        </w:tc>
        <w:tc>
          <w:tcPr>
            <w:tcW w:w="711" w:type="pct"/>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ind w:left="60" w:right="60"/>
              <w:jc w:val="right"/>
              <w:rPr>
                <w:color w:val="010205"/>
                <w:sz w:val="20"/>
                <w:szCs w:val="20"/>
              </w:rPr>
            </w:pPr>
            <w:r>
              <w:rPr>
                <w:color w:val="010205"/>
                <w:sz w:val="20"/>
                <w:szCs w:val="20"/>
              </w:rPr>
              <w:t>,485</w:t>
            </w:r>
          </w:p>
        </w:tc>
        <w:tc>
          <w:tcPr>
            <w:tcW w:w="711" w:type="pct"/>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ind w:left="60" w:right="60"/>
              <w:jc w:val="right"/>
              <w:rPr>
                <w:color w:val="010205"/>
                <w:sz w:val="20"/>
                <w:szCs w:val="20"/>
              </w:rPr>
            </w:pPr>
            <w:r>
              <w:rPr>
                <w:color w:val="010205"/>
                <w:sz w:val="20"/>
                <w:szCs w:val="20"/>
              </w:rPr>
              <w:t>,138</w:t>
            </w:r>
          </w:p>
        </w:tc>
        <w:tc>
          <w:tcPr>
            <w:tcW w:w="784" w:type="pct"/>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ind w:left="60" w:right="60"/>
              <w:jc w:val="right"/>
              <w:rPr>
                <w:color w:val="010205"/>
                <w:sz w:val="20"/>
                <w:szCs w:val="20"/>
              </w:rPr>
            </w:pPr>
            <w:r>
              <w:rPr>
                <w:color w:val="010205"/>
                <w:sz w:val="20"/>
                <w:szCs w:val="20"/>
              </w:rPr>
              <w:t>,283</w:t>
            </w:r>
          </w:p>
        </w:tc>
        <w:tc>
          <w:tcPr>
            <w:tcW w:w="547" w:type="pct"/>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ind w:left="60" w:right="60"/>
              <w:jc w:val="right"/>
              <w:rPr>
                <w:color w:val="010205"/>
                <w:sz w:val="20"/>
                <w:szCs w:val="20"/>
              </w:rPr>
            </w:pPr>
            <w:r>
              <w:rPr>
                <w:color w:val="010205"/>
                <w:sz w:val="20"/>
                <w:szCs w:val="20"/>
              </w:rPr>
              <w:t>3,518</w:t>
            </w:r>
          </w:p>
        </w:tc>
        <w:tc>
          <w:tcPr>
            <w:tcW w:w="549" w:type="pct"/>
            <w:tcBorders>
              <w:top w:val="single" w:color="AEAEAE" w:sz="8" w:space="0"/>
              <w:left w:val="single" w:color="E0E0E0" w:sz="8" w:space="0"/>
              <w:bottom w:val="single" w:color="AEAEAE" w:sz="8" w:space="0"/>
              <w:right w:val="nil"/>
            </w:tcBorders>
            <w:shd w:val="clear" w:color="auto" w:fill="FFFFFF"/>
          </w:tcPr>
          <w:p>
            <w:pPr>
              <w:autoSpaceDE w:val="0"/>
              <w:autoSpaceDN w:val="0"/>
              <w:adjustRightInd w:val="0"/>
              <w:ind w:left="60" w:right="60"/>
              <w:jc w:val="right"/>
              <w:rPr>
                <w:color w:val="010205"/>
                <w:sz w:val="20"/>
                <w:szCs w:val="20"/>
              </w:rPr>
            </w:pPr>
            <w:r>
              <w:rPr>
                <w:color w:val="010205"/>
                <w:sz w:val="20"/>
                <w:szCs w:val="20"/>
              </w:rPr>
              <w:t>,001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90" w:type="pct"/>
            <w:vMerge w:val="continue"/>
            <w:tcBorders>
              <w:left w:val="nil"/>
              <w:right w:val="nil"/>
            </w:tcBorders>
            <w:shd w:val="clear" w:color="auto" w:fill="E0E0E0"/>
          </w:tcPr>
          <w:p>
            <w:pPr>
              <w:autoSpaceDE w:val="0"/>
              <w:autoSpaceDN w:val="0"/>
              <w:adjustRightInd w:val="0"/>
              <w:rPr>
                <w:color w:val="010205"/>
                <w:sz w:val="20"/>
                <w:szCs w:val="20"/>
              </w:rPr>
            </w:pPr>
          </w:p>
        </w:tc>
        <w:tc>
          <w:tcPr>
            <w:tcW w:w="1308" w:type="pct"/>
            <w:tcBorders>
              <w:top w:val="single" w:color="AEAEAE" w:sz="8" w:space="0"/>
              <w:left w:val="nil"/>
              <w:bottom w:val="single" w:color="AEAEAE" w:sz="8" w:space="0"/>
              <w:right w:val="nil"/>
            </w:tcBorders>
            <w:shd w:val="clear" w:color="auto" w:fill="E0E0E0"/>
          </w:tcPr>
          <w:p>
            <w:pPr>
              <w:autoSpaceDE w:val="0"/>
              <w:autoSpaceDN w:val="0"/>
              <w:adjustRightInd w:val="0"/>
              <w:ind w:left="60" w:right="60"/>
              <w:rPr>
                <w:color w:val="264A60"/>
                <w:sz w:val="20"/>
                <w:szCs w:val="20"/>
                <w:lang w:val="id-ID"/>
              </w:rPr>
            </w:pPr>
            <w:r>
              <w:rPr>
                <w:color w:val="264A60"/>
                <w:sz w:val="20"/>
                <w:szCs w:val="20"/>
                <w:lang w:val="id-ID"/>
              </w:rPr>
              <w:t xml:space="preserve">Teknologi </w:t>
            </w:r>
            <w:r>
              <w:rPr>
                <w:color w:val="264A60"/>
                <w:sz w:val="20"/>
                <w:szCs w:val="20"/>
              </w:rPr>
              <w:t>Informasi X</w:t>
            </w:r>
            <w:r>
              <w:rPr>
                <w:color w:val="264A60"/>
                <w:sz w:val="20"/>
                <w:szCs w:val="20"/>
                <w:lang w:val="id-ID"/>
              </w:rPr>
              <w:t>2</w:t>
            </w:r>
          </w:p>
        </w:tc>
        <w:tc>
          <w:tcPr>
            <w:tcW w:w="711" w:type="pct"/>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ind w:left="60" w:right="60"/>
              <w:jc w:val="right"/>
              <w:rPr>
                <w:sz w:val="20"/>
                <w:szCs w:val="20"/>
              </w:rPr>
            </w:pPr>
            <w:r>
              <w:rPr>
                <w:sz w:val="18"/>
                <w:szCs w:val="18"/>
              </w:rPr>
              <w:t>.280</w:t>
            </w:r>
          </w:p>
        </w:tc>
        <w:tc>
          <w:tcPr>
            <w:tcW w:w="711" w:type="pct"/>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ind w:left="60" w:right="60"/>
              <w:jc w:val="right"/>
              <w:rPr>
                <w:sz w:val="20"/>
                <w:szCs w:val="20"/>
              </w:rPr>
            </w:pPr>
            <w:r>
              <w:rPr>
                <w:sz w:val="18"/>
                <w:szCs w:val="18"/>
              </w:rPr>
              <w:t>.083</w:t>
            </w:r>
          </w:p>
        </w:tc>
        <w:tc>
          <w:tcPr>
            <w:tcW w:w="784" w:type="pct"/>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ind w:left="60" w:right="60"/>
              <w:jc w:val="right"/>
              <w:rPr>
                <w:sz w:val="20"/>
                <w:szCs w:val="20"/>
              </w:rPr>
            </w:pPr>
            <w:r>
              <w:rPr>
                <w:sz w:val="18"/>
                <w:szCs w:val="18"/>
              </w:rPr>
              <w:t>.282</w:t>
            </w:r>
          </w:p>
        </w:tc>
        <w:tc>
          <w:tcPr>
            <w:tcW w:w="547" w:type="pct"/>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ind w:left="60" w:right="60"/>
              <w:jc w:val="right"/>
              <w:rPr>
                <w:sz w:val="20"/>
                <w:szCs w:val="20"/>
              </w:rPr>
            </w:pPr>
            <w:r>
              <w:rPr>
                <w:sz w:val="18"/>
                <w:szCs w:val="18"/>
              </w:rPr>
              <w:t>3.371</w:t>
            </w:r>
          </w:p>
        </w:tc>
        <w:tc>
          <w:tcPr>
            <w:tcW w:w="549" w:type="pct"/>
            <w:tcBorders>
              <w:top w:val="single" w:color="AEAEAE" w:sz="8" w:space="0"/>
              <w:left w:val="single" w:color="E0E0E0" w:sz="8" w:space="0"/>
              <w:bottom w:val="single" w:color="AEAEAE" w:sz="8" w:space="0"/>
              <w:right w:val="nil"/>
            </w:tcBorders>
            <w:shd w:val="clear" w:color="auto" w:fill="FFFFFF"/>
          </w:tcPr>
          <w:p>
            <w:pPr>
              <w:autoSpaceDE w:val="0"/>
              <w:autoSpaceDN w:val="0"/>
              <w:adjustRightInd w:val="0"/>
              <w:ind w:left="60" w:right="60"/>
              <w:jc w:val="right"/>
              <w:rPr>
                <w:sz w:val="20"/>
                <w:szCs w:val="20"/>
              </w:rPr>
            </w:pPr>
            <w:r>
              <w:rPr>
                <w:sz w:val="18"/>
                <w:szCs w:val="18"/>
              </w:rPr>
              <w:t>.001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90" w:type="pct"/>
            <w:vMerge w:val="continue"/>
            <w:tcBorders>
              <w:left w:val="nil"/>
              <w:right w:val="nil"/>
            </w:tcBorders>
            <w:shd w:val="clear" w:color="auto" w:fill="E0E0E0"/>
          </w:tcPr>
          <w:p>
            <w:pPr>
              <w:autoSpaceDE w:val="0"/>
              <w:autoSpaceDN w:val="0"/>
              <w:adjustRightInd w:val="0"/>
              <w:rPr>
                <w:color w:val="010205"/>
                <w:sz w:val="20"/>
                <w:szCs w:val="20"/>
              </w:rPr>
            </w:pPr>
          </w:p>
        </w:tc>
        <w:tc>
          <w:tcPr>
            <w:tcW w:w="1308" w:type="pct"/>
            <w:tcBorders>
              <w:top w:val="single" w:color="AEAEAE" w:sz="8" w:space="0"/>
              <w:left w:val="nil"/>
              <w:bottom w:val="single" w:color="152935" w:sz="8" w:space="0"/>
              <w:right w:val="nil"/>
            </w:tcBorders>
            <w:shd w:val="clear" w:color="auto" w:fill="E0E0E0"/>
          </w:tcPr>
          <w:p>
            <w:pPr>
              <w:autoSpaceDE w:val="0"/>
              <w:autoSpaceDN w:val="0"/>
              <w:adjustRightInd w:val="0"/>
              <w:ind w:left="60" w:right="60"/>
              <w:rPr>
                <w:color w:val="264A60"/>
                <w:sz w:val="20"/>
                <w:szCs w:val="20"/>
                <w:lang w:val="id-ID"/>
              </w:rPr>
            </w:pPr>
            <w:r>
              <w:rPr>
                <w:color w:val="264A60"/>
                <w:sz w:val="20"/>
                <w:szCs w:val="20"/>
              </w:rPr>
              <w:t>Sistem Pengendalian Internal X</w:t>
            </w:r>
            <w:r>
              <w:rPr>
                <w:color w:val="264A60"/>
                <w:sz w:val="20"/>
                <w:szCs w:val="20"/>
                <w:lang w:val="id-ID"/>
              </w:rPr>
              <w:t>3</w:t>
            </w:r>
          </w:p>
        </w:tc>
        <w:tc>
          <w:tcPr>
            <w:tcW w:w="711" w:type="pct"/>
            <w:tcBorders>
              <w:top w:val="single" w:color="AEAEAE" w:sz="8" w:space="0"/>
              <w:left w:val="nil"/>
              <w:bottom w:val="single" w:color="152935" w:sz="8" w:space="0"/>
              <w:right w:val="single" w:color="E0E0E0" w:sz="8" w:space="0"/>
            </w:tcBorders>
            <w:shd w:val="clear" w:color="auto" w:fill="FFFFFF"/>
          </w:tcPr>
          <w:p>
            <w:pPr>
              <w:autoSpaceDE w:val="0"/>
              <w:autoSpaceDN w:val="0"/>
              <w:adjustRightInd w:val="0"/>
              <w:ind w:left="60" w:right="60"/>
              <w:jc w:val="right"/>
              <w:rPr>
                <w:color w:val="010205"/>
                <w:sz w:val="20"/>
                <w:szCs w:val="20"/>
              </w:rPr>
            </w:pPr>
            <w:r>
              <w:rPr>
                <w:color w:val="010205"/>
                <w:sz w:val="20"/>
                <w:szCs w:val="20"/>
              </w:rPr>
              <w:t>,320</w:t>
            </w:r>
          </w:p>
        </w:tc>
        <w:tc>
          <w:tcPr>
            <w:tcW w:w="711" w:type="pct"/>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ind w:left="60" w:right="60"/>
              <w:jc w:val="right"/>
              <w:rPr>
                <w:color w:val="010205"/>
                <w:sz w:val="20"/>
                <w:szCs w:val="20"/>
              </w:rPr>
            </w:pPr>
            <w:r>
              <w:rPr>
                <w:color w:val="010205"/>
                <w:sz w:val="20"/>
                <w:szCs w:val="20"/>
              </w:rPr>
              <w:t>,087</w:t>
            </w:r>
          </w:p>
        </w:tc>
        <w:tc>
          <w:tcPr>
            <w:tcW w:w="784" w:type="pct"/>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ind w:left="60" w:right="60"/>
              <w:jc w:val="right"/>
              <w:rPr>
                <w:color w:val="010205"/>
                <w:sz w:val="20"/>
                <w:szCs w:val="20"/>
              </w:rPr>
            </w:pPr>
            <w:r>
              <w:rPr>
                <w:color w:val="010205"/>
                <w:sz w:val="20"/>
                <w:szCs w:val="20"/>
              </w:rPr>
              <w:t>,331</w:t>
            </w:r>
          </w:p>
        </w:tc>
        <w:tc>
          <w:tcPr>
            <w:tcW w:w="547" w:type="pct"/>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ind w:left="60" w:right="60"/>
              <w:jc w:val="right"/>
              <w:rPr>
                <w:color w:val="010205"/>
                <w:sz w:val="20"/>
                <w:szCs w:val="20"/>
              </w:rPr>
            </w:pPr>
            <w:r>
              <w:rPr>
                <w:color w:val="010205"/>
                <w:sz w:val="20"/>
                <w:szCs w:val="20"/>
              </w:rPr>
              <w:t>3,679</w:t>
            </w:r>
          </w:p>
        </w:tc>
        <w:tc>
          <w:tcPr>
            <w:tcW w:w="549" w:type="pct"/>
            <w:tcBorders>
              <w:top w:val="single" w:color="AEAEAE" w:sz="8" w:space="0"/>
              <w:left w:val="single" w:color="E0E0E0" w:sz="8" w:space="0"/>
              <w:bottom w:val="single" w:color="152935" w:sz="8" w:space="0"/>
              <w:right w:val="nil"/>
            </w:tcBorders>
            <w:shd w:val="clear" w:color="auto" w:fill="FFFFFF"/>
          </w:tcPr>
          <w:p>
            <w:pPr>
              <w:autoSpaceDE w:val="0"/>
              <w:autoSpaceDN w:val="0"/>
              <w:adjustRightInd w:val="0"/>
              <w:ind w:left="60" w:right="60"/>
              <w:jc w:val="right"/>
              <w:rPr>
                <w:color w:val="010205"/>
                <w:sz w:val="20"/>
                <w:szCs w:val="20"/>
              </w:rPr>
            </w:pPr>
            <w:r>
              <w:rPr>
                <w:color w:val="010205"/>
                <w:sz w:val="20"/>
                <w:szCs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90" w:type="pct"/>
            <w:vMerge w:val="continue"/>
            <w:tcBorders>
              <w:left w:val="nil"/>
              <w:bottom w:val="single" w:color="152935" w:sz="8" w:space="0"/>
              <w:right w:val="nil"/>
            </w:tcBorders>
            <w:shd w:val="clear" w:color="auto" w:fill="E0E0E0"/>
          </w:tcPr>
          <w:p>
            <w:pPr>
              <w:autoSpaceDE w:val="0"/>
              <w:autoSpaceDN w:val="0"/>
              <w:adjustRightInd w:val="0"/>
              <w:rPr>
                <w:color w:val="010205"/>
                <w:sz w:val="20"/>
                <w:szCs w:val="20"/>
              </w:rPr>
            </w:pPr>
          </w:p>
        </w:tc>
        <w:tc>
          <w:tcPr>
            <w:tcW w:w="1308" w:type="pct"/>
            <w:tcBorders>
              <w:top w:val="single" w:color="AEAEAE" w:sz="8" w:space="0"/>
              <w:left w:val="nil"/>
              <w:bottom w:val="single" w:color="152935" w:sz="8" w:space="0"/>
              <w:right w:val="nil"/>
            </w:tcBorders>
            <w:shd w:val="clear" w:color="auto" w:fill="E0E0E0"/>
          </w:tcPr>
          <w:p>
            <w:pPr>
              <w:autoSpaceDE w:val="0"/>
              <w:autoSpaceDN w:val="0"/>
              <w:adjustRightInd w:val="0"/>
              <w:ind w:left="60" w:right="60"/>
              <w:rPr>
                <w:color w:val="264A60"/>
                <w:sz w:val="20"/>
                <w:szCs w:val="20"/>
                <w:lang w:val="id-ID"/>
              </w:rPr>
            </w:pPr>
            <w:r>
              <w:rPr>
                <w:color w:val="264A60"/>
                <w:sz w:val="20"/>
                <w:szCs w:val="20"/>
              </w:rPr>
              <w:t>Kualitas Sumber Daya Manusia X</w:t>
            </w:r>
            <w:r>
              <w:rPr>
                <w:color w:val="264A60"/>
                <w:sz w:val="20"/>
                <w:szCs w:val="20"/>
                <w:lang w:val="id-ID"/>
              </w:rPr>
              <w:t>4</w:t>
            </w:r>
          </w:p>
        </w:tc>
        <w:tc>
          <w:tcPr>
            <w:tcW w:w="711" w:type="pct"/>
            <w:tcBorders>
              <w:top w:val="single" w:color="AEAEAE" w:sz="8" w:space="0"/>
              <w:left w:val="nil"/>
              <w:bottom w:val="single" w:color="152935" w:sz="8" w:space="0"/>
              <w:right w:val="single" w:color="E0E0E0" w:sz="8" w:space="0"/>
            </w:tcBorders>
            <w:shd w:val="clear" w:color="auto" w:fill="FFFFFF"/>
            <w:vAlign w:val="center"/>
          </w:tcPr>
          <w:p>
            <w:pPr>
              <w:autoSpaceDE w:val="0"/>
              <w:autoSpaceDN w:val="0"/>
              <w:adjustRightInd w:val="0"/>
              <w:ind w:left="60" w:right="60"/>
              <w:jc w:val="right"/>
              <w:rPr>
                <w:color w:val="010205"/>
                <w:sz w:val="20"/>
                <w:szCs w:val="20"/>
              </w:rPr>
            </w:pPr>
            <w:r>
              <w:rPr>
                <w:sz w:val="20"/>
                <w:szCs w:val="20"/>
              </w:rPr>
              <w:t>,194</w:t>
            </w:r>
          </w:p>
        </w:tc>
        <w:tc>
          <w:tcPr>
            <w:tcW w:w="711" w:type="pct"/>
            <w:tcBorders>
              <w:top w:val="single" w:color="AEAEAE" w:sz="8" w:space="0"/>
              <w:left w:val="single" w:color="E0E0E0" w:sz="8" w:space="0"/>
              <w:bottom w:val="single" w:color="152935" w:sz="8" w:space="0"/>
              <w:right w:val="single" w:color="E0E0E0" w:sz="8" w:space="0"/>
            </w:tcBorders>
            <w:shd w:val="clear" w:color="auto" w:fill="FFFFFF"/>
            <w:vAlign w:val="center"/>
          </w:tcPr>
          <w:p>
            <w:pPr>
              <w:autoSpaceDE w:val="0"/>
              <w:autoSpaceDN w:val="0"/>
              <w:adjustRightInd w:val="0"/>
              <w:ind w:left="60" w:right="60"/>
              <w:jc w:val="right"/>
              <w:rPr>
                <w:color w:val="010205"/>
                <w:sz w:val="20"/>
                <w:szCs w:val="20"/>
              </w:rPr>
            </w:pPr>
            <w:r>
              <w:rPr>
                <w:sz w:val="20"/>
                <w:szCs w:val="20"/>
              </w:rPr>
              <w:t>,084</w:t>
            </w:r>
          </w:p>
        </w:tc>
        <w:tc>
          <w:tcPr>
            <w:tcW w:w="784" w:type="pct"/>
            <w:tcBorders>
              <w:top w:val="single" w:color="AEAEAE" w:sz="8" w:space="0"/>
              <w:left w:val="single" w:color="E0E0E0" w:sz="8" w:space="0"/>
              <w:bottom w:val="single" w:color="152935" w:sz="8" w:space="0"/>
              <w:right w:val="single" w:color="E0E0E0" w:sz="8" w:space="0"/>
            </w:tcBorders>
            <w:shd w:val="clear" w:color="auto" w:fill="FFFFFF"/>
            <w:vAlign w:val="center"/>
          </w:tcPr>
          <w:p>
            <w:pPr>
              <w:autoSpaceDE w:val="0"/>
              <w:autoSpaceDN w:val="0"/>
              <w:adjustRightInd w:val="0"/>
              <w:ind w:left="60" w:right="60"/>
              <w:jc w:val="right"/>
              <w:rPr>
                <w:color w:val="010205"/>
                <w:sz w:val="20"/>
                <w:szCs w:val="20"/>
              </w:rPr>
            </w:pPr>
            <w:r>
              <w:rPr>
                <w:sz w:val="20"/>
                <w:szCs w:val="20"/>
              </w:rPr>
              <w:t>,204</w:t>
            </w:r>
          </w:p>
        </w:tc>
        <w:tc>
          <w:tcPr>
            <w:tcW w:w="547" w:type="pct"/>
            <w:tcBorders>
              <w:top w:val="single" w:color="AEAEAE" w:sz="8" w:space="0"/>
              <w:left w:val="single" w:color="E0E0E0" w:sz="8" w:space="0"/>
              <w:bottom w:val="single" w:color="152935" w:sz="8" w:space="0"/>
              <w:right w:val="single" w:color="E0E0E0" w:sz="8" w:space="0"/>
            </w:tcBorders>
            <w:shd w:val="clear" w:color="auto" w:fill="FFFFFF"/>
            <w:vAlign w:val="center"/>
          </w:tcPr>
          <w:p>
            <w:pPr>
              <w:autoSpaceDE w:val="0"/>
              <w:autoSpaceDN w:val="0"/>
              <w:adjustRightInd w:val="0"/>
              <w:ind w:left="60" w:right="60"/>
              <w:jc w:val="right"/>
              <w:rPr>
                <w:color w:val="010205"/>
                <w:sz w:val="20"/>
                <w:szCs w:val="20"/>
              </w:rPr>
            </w:pPr>
            <w:r>
              <w:rPr>
                <w:sz w:val="20"/>
                <w:szCs w:val="20"/>
              </w:rPr>
              <w:t>2,312</w:t>
            </w:r>
          </w:p>
        </w:tc>
        <w:tc>
          <w:tcPr>
            <w:tcW w:w="549" w:type="pct"/>
            <w:tcBorders>
              <w:top w:val="single" w:color="AEAEAE" w:sz="8" w:space="0"/>
              <w:left w:val="single" w:color="E0E0E0" w:sz="8" w:space="0"/>
              <w:bottom w:val="single" w:color="152935" w:sz="8" w:space="0"/>
              <w:right w:val="nil"/>
            </w:tcBorders>
            <w:shd w:val="clear" w:color="auto" w:fill="FFFFFF"/>
            <w:vAlign w:val="center"/>
          </w:tcPr>
          <w:p>
            <w:pPr>
              <w:autoSpaceDE w:val="0"/>
              <w:autoSpaceDN w:val="0"/>
              <w:adjustRightInd w:val="0"/>
              <w:ind w:left="60" w:right="60"/>
              <w:jc w:val="right"/>
              <w:rPr>
                <w:color w:val="010205"/>
                <w:sz w:val="20"/>
                <w:szCs w:val="20"/>
              </w:rPr>
            </w:pPr>
            <w:r>
              <w:rPr>
                <w:sz w:val="20"/>
                <w:szCs w:val="20"/>
              </w:rPr>
              <w:t>,022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000" w:type="pct"/>
            <w:gridSpan w:val="7"/>
            <w:tcBorders>
              <w:top w:val="nil"/>
              <w:left w:val="nil"/>
              <w:bottom w:val="nil"/>
              <w:right w:val="nil"/>
            </w:tcBorders>
            <w:shd w:val="clear" w:color="auto" w:fill="FFFFFF"/>
          </w:tcPr>
          <w:p>
            <w:pPr>
              <w:autoSpaceDE w:val="0"/>
              <w:autoSpaceDN w:val="0"/>
              <w:adjustRightInd w:val="0"/>
              <w:ind w:left="60" w:right="60"/>
              <w:rPr>
                <w:color w:val="010205"/>
                <w:sz w:val="20"/>
                <w:szCs w:val="20"/>
              </w:rPr>
            </w:pPr>
            <w:r>
              <w:rPr>
                <w:color w:val="010205"/>
                <w:sz w:val="20"/>
                <w:szCs w:val="20"/>
              </w:rPr>
              <w:t>a. Dependent Variable: Kualitas Laporan Keuangan Y</w:t>
            </w:r>
          </w:p>
        </w:tc>
      </w:tr>
    </w:tbl>
    <w:p>
      <w:pPr>
        <w:autoSpaceDE w:val="0"/>
        <w:autoSpaceDN w:val="0"/>
        <w:adjustRightInd w:val="0"/>
        <w:rPr>
          <w:i/>
        </w:rPr>
      </w:pPr>
      <w:r>
        <w:rPr>
          <w:i/>
        </w:rPr>
        <w:t xml:space="preserve">     Sumber hasil olah data SPSS 22</w:t>
      </w:r>
    </w:p>
    <w:p>
      <w:pPr>
        <w:pStyle w:val="16"/>
        <w:widowControl w:val="0"/>
        <w:tabs>
          <w:tab w:val="left" w:pos="1155"/>
        </w:tabs>
        <w:autoSpaceDE w:val="0"/>
        <w:autoSpaceDN w:val="0"/>
        <w:spacing w:after="0"/>
        <w:ind w:left="1154" w:right="156"/>
        <w:jc w:val="both"/>
      </w:pPr>
    </w:p>
    <w:p>
      <w:pPr>
        <w:ind w:firstLine="567"/>
        <w:jc w:val="both"/>
      </w:pPr>
      <w:r>
        <w:t xml:space="preserve">Dengan menggunakan t tabel sebagai bahan perbandingan dengan tingkat signifikan &gt; 0,05. Adapun rumus t tabel yaitu nilai signifikan sebesar 0,05 dibagi 2 = 0,025, dengan derajat kebersamaan df=n-k-1 atau 142-2-1= 139, maka hasil diperoleh untuk t tabel sebesar 1,977. Dari pengujian diatas diketahui diperoleh nilai T hitung untuk variabel Sistem Informasi Akuntansi sebesar = </w:t>
      </w:r>
      <w:r>
        <w:rPr>
          <w:lang w:val="id-ID"/>
        </w:rPr>
        <w:t>3</w:t>
      </w:r>
      <w:r>
        <w:t>.</w:t>
      </w:r>
      <w:r>
        <w:rPr>
          <w:lang w:val="id-ID"/>
        </w:rPr>
        <w:t>518</w:t>
      </w:r>
      <w:r>
        <w:t xml:space="preserve"> &gt; 1,977 dengan signifikan 0,0</w:t>
      </w:r>
      <w:r>
        <w:rPr>
          <w:lang w:val="id-ID"/>
        </w:rPr>
        <w:t>1</w:t>
      </w:r>
      <w:r>
        <w:t xml:space="preserve"> &lt; 0,05 nilai signifikan penggunaan sistem. Maka </w:t>
      </w:r>
      <w:r>
        <w:rPr>
          <w:b/>
        </w:rPr>
        <w:t xml:space="preserve">H1 diterima, </w:t>
      </w:r>
      <w:r>
        <w:t>berarti terdapat pengaruh yang positif antara Sistem Informasi Akuntansi (X1) terhadap Kualitas Laporan Keuangan Pada Instansi Pemerintah Kota Padang.</w:t>
      </w:r>
    </w:p>
    <w:p>
      <w:pPr>
        <w:ind w:firstLine="567"/>
        <w:jc w:val="both"/>
      </w:pPr>
      <w:r>
        <w:t xml:space="preserve">Untuk variabel Teknologi Informasi terdapat nilai T hitung sebesar = 3.371 &gt;1,977 t tabel sebesar , dengan tingkat nignifikan 0,01 &lt;0,05 nilai signifikan sebesar 0,01 &lt; 0,05. Maka </w:t>
      </w:r>
      <w:r>
        <w:rPr>
          <w:b/>
        </w:rPr>
        <w:t>H2 diterima</w:t>
      </w:r>
      <w:r>
        <w:t>, berarti terdapat pengaruh yang positif antara Teknologi Informasi (X2) terhadap Kualitas Laporan Keuangan Pada Instansi Pemerintah Kota Padang.</w:t>
      </w:r>
    </w:p>
    <w:p>
      <w:pPr>
        <w:ind w:firstLine="567"/>
        <w:jc w:val="both"/>
      </w:pPr>
      <w:r>
        <w:t xml:space="preserve">Untuk variabel </w:t>
      </w:r>
      <w:r>
        <w:rPr>
          <w:lang w:val="id-ID"/>
        </w:rPr>
        <w:t>Sistem Pengendalian Internal</w:t>
      </w:r>
      <w:r>
        <w:t xml:space="preserve"> terdapat nilai T hitung sebesar = 3.</w:t>
      </w:r>
      <w:r>
        <w:rPr>
          <w:lang w:val="id-ID"/>
        </w:rPr>
        <w:t>679</w:t>
      </w:r>
      <w:r>
        <w:t xml:space="preserve"> &gt;1,977 t tabel sebesar , dengan tingkat nignifikan 0,0</w:t>
      </w:r>
      <w:r>
        <w:rPr>
          <w:lang w:val="id-ID"/>
        </w:rPr>
        <w:t>0</w:t>
      </w:r>
      <w:r>
        <w:t xml:space="preserve"> &lt;0,05. Maka </w:t>
      </w:r>
      <w:r>
        <w:rPr>
          <w:b/>
        </w:rPr>
        <w:t>H</w:t>
      </w:r>
      <w:r>
        <w:rPr>
          <w:b/>
          <w:lang w:val="id-ID"/>
        </w:rPr>
        <w:t>3</w:t>
      </w:r>
      <w:r>
        <w:rPr>
          <w:b/>
        </w:rPr>
        <w:t xml:space="preserve"> diterima</w:t>
      </w:r>
      <w:r>
        <w:t xml:space="preserve">, berarti terdapat pengaruh yang positif antara </w:t>
      </w:r>
      <w:r>
        <w:rPr>
          <w:lang w:val="id-ID"/>
        </w:rPr>
        <w:t>Sistem Pengendalian Internal</w:t>
      </w:r>
      <w:r>
        <w:t xml:space="preserve"> (X</w:t>
      </w:r>
      <w:r>
        <w:rPr>
          <w:lang w:val="id-ID"/>
        </w:rPr>
        <w:t>3</w:t>
      </w:r>
      <w:r>
        <w:t>) terhadap Kualitas Laporan Keuangan Pada Instansi Pemerintah Kota Padang.</w:t>
      </w:r>
    </w:p>
    <w:p>
      <w:pPr>
        <w:ind w:firstLine="567"/>
        <w:jc w:val="both"/>
      </w:pPr>
      <w:r>
        <w:t xml:space="preserve">Untuk variabel </w:t>
      </w:r>
      <w:r>
        <w:rPr>
          <w:lang w:val="id-ID"/>
        </w:rPr>
        <w:t>Kualitas Sumber Daya Manusia</w:t>
      </w:r>
      <w:r>
        <w:t xml:space="preserve"> terdapat nilai T hitung sebesar = </w:t>
      </w:r>
      <w:r>
        <w:rPr>
          <w:lang w:val="id-ID"/>
        </w:rPr>
        <w:t>2</w:t>
      </w:r>
      <w:r>
        <w:t>.3</w:t>
      </w:r>
      <w:r>
        <w:rPr>
          <w:lang w:val="id-ID"/>
        </w:rPr>
        <w:t>12</w:t>
      </w:r>
      <w:r>
        <w:t xml:space="preserve"> &gt;1,977 t tabel sebesar , dengan tingkat nilai signifikan sebesar 0,0</w:t>
      </w:r>
      <w:r>
        <w:rPr>
          <w:lang w:val="id-ID"/>
        </w:rPr>
        <w:t>2</w:t>
      </w:r>
      <w:r>
        <w:t xml:space="preserve"> &lt; 0,05. Maka </w:t>
      </w:r>
      <w:r>
        <w:rPr>
          <w:b/>
        </w:rPr>
        <w:t>H</w:t>
      </w:r>
      <w:r>
        <w:rPr>
          <w:b/>
          <w:lang w:val="id-ID"/>
        </w:rPr>
        <w:t>4</w:t>
      </w:r>
      <w:r>
        <w:rPr>
          <w:b/>
        </w:rPr>
        <w:t xml:space="preserve"> diterima</w:t>
      </w:r>
      <w:r>
        <w:t xml:space="preserve">, berarti terdapat pengaruh yang positif antara </w:t>
      </w:r>
      <w:r>
        <w:rPr>
          <w:lang w:val="id-ID"/>
        </w:rPr>
        <w:t>Kualitas Sumber Daya Manusia</w:t>
      </w:r>
      <w:r>
        <w:t xml:space="preserve"> (X</w:t>
      </w:r>
      <w:r>
        <w:rPr>
          <w:lang w:val="id-ID"/>
        </w:rPr>
        <w:t>4</w:t>
      </w:r>
      <w:r>
        <w:t>) terhadap Kualitas Laporan Keuangan Pada Instansi Pemerintah Kota Padang.</w:t>
      </w:r>
    </w:p>
    <w:p>
      <w:pPr>
        <w:ind w:left="993" w:firstLine="850"/>
        <w:jc w:val="both"/>
      </w:pPr>
    </w:p>
    <w:p>
      <w:pPr>
        <w:ind w:left="993" w:firstLine="850"/>
        <w:jc w:val="both"/>
      </w:pPr>
    </w:p>
    <w:p>
      <w:pPr>
        <w:ind w:left="993" w:firstLine="850"/>
        <w:jc w:val="both"/>
      </w:pPr>
    </w:p>
    <w:p>
      <w:pPr>
        <w:ind w:left="993" w:firstLine="850"/>
        <w:jc w:val="both"/>
      </w:pPr>
    </w:p>
    <w:p>
      <w:pPr>
        <w:jc w:val="center"/>
        <w:rPr>
          <w:b/>
        </w:rPr>
      </w:pPr>
      <w:r>
        <w:rPr>
          <w:b/>
        </w:rPr>
        <w:t>Tabel 1</w:t>
      </w:r>
      <w:r>
        <w:rPr>
          <w:b/>
          <w:lang w:val="id-ID"/>
        </w:rPr>
        <w:t>3</w:t>
      </w:r>
      <w:r>
        <w:rPr>
          <w:b/>
        </w:rPr>
        <w:br w:type="textWrapping"/>
      </w:r>
      <w:r>
        <w:rPr>
          <w:b/>
        </w:rPr>
        <w:t>Hasil Koefisien Determinasi (R2)</w:t>
      </w:r>
    </w:p>
    <w:tbl>
      <w:tblPr>
        <w:tblStyle w:val="9"/>
        <w:tblW w:w="587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8"/>
        <w:gridCol w:w="1030"/>
        <w:gridCol w:w="1092"/>
        <w:gridCol w:w="1476"/>
        <w:gridCol w:w="147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5869" w:type="dxa"/>
            <w:gridSpan w:val="5"/>
            <w:tcBorders>
              <w:top w:val="nil"/>
              <w:left w:val="nil"/>
              <w:bottom w:val="nil"/>
              <w:right w:val="nil"/>
            </w:tcBorders>
            <w:shd w:val="clear" w:color="auto" w:fill="FFFFFF"/>
            <w:vAlign w:val="center"/>
          </w:tcPr>
          <w:p>
            <w:pPr>
              <w:autoSpaceDE w:val="0"/>
              <w:autoSpaceDN w:val="0"/>
              <w:adjustRightInd w:val="0"/>
              <w:ind w:left="60" w:right="60"/>
              <w:jc w:val="center"/>
              <w:rPr>
                <w:color w:val="010205"/>
                <w:sz w:val="20"/>
                <w:szCs w:val="20"/>
              </w:rPr>
            </w:pPr>
            <w:r>
              <w:rPr>
                <w:b/>
                <w:bCs/>
                <w:color w:val="010205"/>
                <w:sz w:val="20"/>
                <w:szCs w:val="20"/>
              </w:rPr>
              <w:t>Model Summary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99" w:type="dxa"/>
            <w:tcBorders>
              <w:top w:val="nil"/>
              <w:left w:val="nil"/>
              <w:bottom w:val="single" w:color="152935" w:sz="8" w:space="0"/>
              <w:right w:val="nil"/>
            </w:tcBorders>
            <w:shd w:val="clear" w:color="auto" w:fill="FFFFFF"/>
            <w:vAlign w:val="bottom"/>
          </w:tcPr>
          <w:p>
            <w:pPr>
              <w:autoSpaceDE w:val="0"/>
              <w:autoSpaceDN w:val="0"/>
              <w:adjustRightInd w:val="0"/>
              <w:ind w:left="60" w:right="60"/>
              <w:rPr>
                <w:color w:val="264A60"/>
                <w:sz w:val="20"/>
                <w:szCs w:val="20"/>
              </w:rPr>
            </w:pPr>
            <w:r>
              <w:rPr>
                <w:color w:val="264A60"/>
                <w:sz w:val="20"/>
                <w:szCs w:val="20"/>
              </w:rPr>
              <w:t>Model</w:t>
            </w:r>
          </w:p>
        </w:tc>
        <w:tc>
          <w:tcPr>
            <w:tcW w:w="1029" w:type="dxa"/>
            <w:tcBorders>
              <w:top w:val="nil"/>
              <w:left w:val="nil"/>
              <w:bottom w:val="single" w:color="152935" w:sz="8" w:space="0"/>
              <w:right w:val="single" w:color="E0E0E0" w:sz="8" w:space="0"/>
            </w:tcBorders>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R</w:t>
            </w:r>
          </w:p>
        </w:tc>
        <w:tc>
          <w:tcPr>
            <w:tcW w:w="1091"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R Square</w:t>
            </w:r>
          </w:p>
        </w:tc>
        <w:tc>
          <w:tcPr>
            <w:tcW w:w="1475"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Adjusted R Square</w:t>
            </w:r>
          </w:p>
        </w:tc>
        <w:tc>
          <w:tcPr>
            <w:tcW w:w="1475" w:type="dxa"/>
            <w:tcBorders>
              <w:top w:val="nil"/>
              <w:left w:val="single" w:color="E0E0E0" w:sz="8" w:space="0"/>
              <w:bottom w:val="single" w:color="152935" w:sz="8" w:space="0"/>
              <w:right w:val="nil"/>
            </w:tcBorders>
            <w:shd w:val="clear" w:color="auto" w:fill="FFFFFF"/>
            <w:vAlign w:val="bottom"/>
          </w:tcPr>
          <w:p>
            <w:pPr>
              <w:autoSpaceDE w:val="0"/>
              <w:autoSpaceDN w:val="0"/>
              <w:adjustRightInd w:val="0"/>
              <w:ind w:left="60" w:right="60"/>
              <w:jc w:val="center"/>
              <w:rPr>
                <w:color w:val="264A60"/>
                <w:sz w:val="20"/>
                <w:szCs w:val="20"/>
              </w:rPr>
            </w:pPr>
            <w:r>
              <w:rPr>
                <w:color w:val="264A60"/>
                <w:sz w:val="20"/>
                <w:szCs w:val="20"/>
              </w:rPr>
              <w:t>Std. Error of the Estimate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99" w:type="dxa"/>
            <w:tcBorders>
              <w:top w:val="single" w:color="152935" w:sz="8" w:space="0"/>
              <w:left w:val="nil"/>
              <w:bottom w:val="single" w:color="152935" w:sz="8" w:space="0"/>
              <w:right w:val="nil"/>
            </w:tcBorders>
            <w:shd w:val="clear" w:color="auto" w:fill="E0E0E0"/>
          </w:tcPr>
          <w:p>
            <w:pPr>
              <w:autoSpaceDE w:val="0"/>
              <w:autoSpaceDN w:val="0"/>
              <w:adjustRightInd w:val="0"/>
              <w:ind w:left="60" w:right="60"/>
              <w:rPr>
                <w:color w:val="264A60"/>
                <w:sz w:val="20"/>
                <w:szCs w:val="20"/>
              </w:rPr>
            </w:pPr>
            <w:r>
              <w:rPr>
                <w:color w:val="264A60"/>
                <w:sz w:val="20"/>
                <w:szCs w:val="20"/>
              </w:rPr>
              <w:t>1</w:t>
            </w:r>
          </w:p>
        </w:tc>
        <w:tc>
          <w:tcPr>
            <w:tcW w:w="1029" w:type="dxa"/>
            <w:tcBorders>
              <w:top w:val="single" w:color="152935" w:sz="8" w:space="0"/>
              <w:left w:val="nil"/>
              <w:bottom w:val="single" w:color="152935" w:sz="8" w:space="0"/>
              <w:right w:val="single" w:color="E0E0E0" w:sz="8" w:space="0"/>
            </w:tcBorders>
            <w:shd w:val="clear" w:color="auto" w:fill="FFFFFF"/>
          </w:tcPr>
          <w:p>
            <w:pPr>
              <w:autoSpaceDE w:val="0"/>
              <w:autoSpaceDN w:val="0"/>
              <w:adjustRightInd w:val="0"/>
              <w:ind w:left="60" w:right="60"/>
              <w:jc w:val="right"/>
              <w:rPr>
                <w:color w:val="010205"/>
                <w:sz w:val="20"/>
                <w:szCs w:val="20"/>
              </w:rPr>
            </w:pPr>
            <w:r>
              <w:rPr>
                <w:color w:val="010205"/>
                <w:sz w:val="20"/>
                <w:szCs w:val="20"/>
              </w:rPr>
              <w:t>,629</w:t>
            </w:r>
            <w:r>
              <w:rPr>
                <w:color w:val="010205"/>
                <w:sz w:val="20"/>
                <w:szCs w:val="20"/>
                <w:vertAlign w:val="superscript"/>
              </w:rPr>
              <w:t>a</w:t>
            </w:r>
          </w:p>
        </w:tc>
        <w:tc>
          <w:tcPr>
            <w:tcW w:w="1091" w:type="dxa"/>
            <w:tcBorders>
              <w:top w:val="single" w:color="152935" w:sz="8" w:space="0"/>
              <w:left w:val="single" w:color="E0E0E0" w:sz="8" w:space="0"/>
              <w:bottom w:val="single" w:color="152935" w:sz="8" w:space="0"/>
              <w:right w:val="single" w:color="E0E0E0" w:sz="8" w:space="0"/>
            </w:tcBorders>
            <w:shd w:val="clear" w:color="auto" w:fill="FFFFFF"/>
          </w:tcPr>
          <w:p>
            <w:pPr>
              <w:autoSpaceDE w:val="0"/>
              <w:autoSpaceDN w:val="0"/>
              <w:adjustRightInd w:val="0"/>
              <w:ind w:left="60" w:right="60"/>
              <w:jc w:val="right"/>
              <w:rPr>
                <w:color w:val="010205"/>
                <w:sz w:val="20"/>
                <w:szCs w:val="20"/>
              </w:rPr>
            </w:pPr>
            <w:r>
              <w:rPr>
                <w:color w:val="010205"/>
                <w:sz w:val="20"/>
                <w:szCs w:val="20"/>
              </w:rPr>
              <w:t>,396</w:t>
            </w:r>
          </w:p>
        </w:tc>
        <w:tc>
          <w:tcPr>
            <w:tcW w:w="1475" w:type="dxa"/>
            <w:tcBorders>
              <w:top w:val="single" w:color="152935" w:sz="8" w:space="0"/>
              <w:left w:val="single" w:color="E0E0E0" w:sz="8" w:space="0"/>
              <w:bottom w:val="single" w:color="152935" w:sz="8" w:space="0"/>
              <w:right w:val="single" w:color="E0E0E0" w:sz="8" w:space="0"/>
            </w:tcBorders>
            <w:shd w:val="clear" w:color="auto" w:fill="FFFFFF"/>
          </w:tcPr>
          <w:p>
            <w:pPr>
              <w:autoSpaceDE w:val="0"/>
              <w:autoSpaceDN w:val="0"/>
              <w:adjustRightInd w:val="0"/>
              <w:ind w:left="60" w:right="60"/>
              <w:jc w:val="right"/>
              <w:rPr>
                <w:color w:val="010205"/>
                <w:sz w:val="20"/>
                <w:szCs w:val="20"/>
              </w:rPr>
            </w:pPr>
            <w:r>
              <w:rPr>
                <w:color w:val="010205"/>
                <w:sz w:val="20"/>
                <w:szCs w:val="20"/>
              </w:rPr>
              <w:t>,383</w:t>
            </w:r>
          </w:p>
        </w:tc>
        <w:tc>
          <w:tcPr>
            <w:tcW w:w="1475" w:type="dxa"/>
            <w:tcBorders>
              <w:top w:val="single" w:color="152935" w:sz="8" w:space="0"/>
              <w:left w:val="single" w:color="E0E0E0" w:sz="8" w:space="0"/>
              <w:bottom w:val="single" w:color="152935" w:sz="8" w:space="0"/>
              <w:right w:val="nil"/>
            </w:tcBorders>
            <w:shd w:val="clear" w:color="auto" w:fill="FFFFFF"/>
          </w:tcPr>
          <w:p>
            <w:pPr>
              <w:autoSpaceDE w:val="0"/>
              <w:autoSpaceDN w:val="0"/>
              <w:adjustRightInd w:val="0"/>
              <w:ind w:left="60" w:right="60"/>
              <w:jc w:val="right"/>
              <w:rPr>
                <w:color w:val="010205"/>
                <w:sz w:val="20"/>
                <w:szCs w:val="20"/>
              </w:rPr>
            </w:pPr>
            <w:r>
              <w:rPr>
                <w:color w:val="010205"/>
                <w:sz w:val="20"/>
                <w:szCs w:val="20"/>
              </w:rPr>
              <w:t>3,19471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5869" w:type="dxa"/>
            <w:gridSpan w:val="5"/>
            <w:tcBorders>
              <w:top w:val="nil"/>
              <w:left w:val="nil"/>
              <w:bottom w:val="nil"/>
              <w:right w:val="nil"/>
            </w:tcBorders>
            <w:shd w:val="clear" w:color="auto" w:fill="FFFFFF"/>
          </w:tcPr>
          <w:p>
            <w:pPr>
              <w:autoSpaceDE w:val="0"/>
              <w:autoSpaceDN w:val="0"/>
              <w:adjustRightInd w:val="0"/>
              <w:ind w:left="284" w:right="60" w:hanging="142"/>
              <w:rPr>
                <w:color w:val="010205"/>
                <w:sz w:val="20"/>
                <w:szCs w:val="20"/>
              </w:rPr>
            </w:pPr>
            <w:r>
              <w:rPr>
                <w:color w:val="010205"/>
                <w:sz w:val="20"/>
                <w:szCs w:val="20"/>
              </w:rPr>
              <w:t xml:space="preserve">a. Predictors: (Constant), </w:t>
            </w:r>
            <w:r>
              <w:rPr>
                <w:sz w:val="20"/>
                <w:szCs w:val="20"/>
                <w:lang w:val="id-ID"/>
              </w:rPr>
              <w:t xml:space="preserve">Kualitas Sumber Daya ManusiaX4, </w:t>
            </w:r>
            <w:r>
              <w:rPr>
                <w:color w:val="010205"/>
                <w:sz w:val="20"/>
                <w:szCs w:val="20"/>
              </w:rPr>
              <w:t>Pengendalian Internal X</w:t>
            </w:r>
            <w:r>
              <w:rPr>
                <w:color w:val="010205"/>
                <w:sz w:val="20"/>
                <w:szCs w:val="20"/>
                <w:lang w:val="id-ID"/>
              </w:rPr>
              <w:t xml:space="preserve">3, Teknologi Informasi X2, </w:t>
            </w:r>
            <w:r>
              <w:rPr>
                <w:color w:val="010205"/>
                <w:sz w:val="20"/>
                <w:szCs w:val="20"/>
              </w:rPr>
              <w:t>Sistem Informasi Akuntansi X</w:t>
            </w:r>
            <w:r>
              <w:rPr>
                <w:color w:val="010205"/>
                <w:sz w:val="20"/>
                <w:szCs w:val="20"/>
                <w:lang w:val="id-ID"/>
              </w:rPr>
              <w:t>1</w:t>
            </w:r>
            <w:r>
              <w:rPr>
                <w:color w:val="010205"/>
                <w:sz w:val="20"/>
                <w:szCs w:val="20"/>
              </w:rPr>
              <w:t xml:space="preserve">, </w:t>
            </w:r>
          </w:p>
          <w:p>
            <w:pPr>
              <w:autoSpaceDE w:val="0"/>
              <w:autoSpaceDN w:val="0"/>
              <w:adjustRightInd w:val="0"/>
              <w:ind w:left="60" w:right="60"/>
              <w:rPr>
                <w:color w:val="010205"/>
                <w:sz w:val="20"/>
                <w:szCs w:val="20"/>
              </w:rPr>
            </w:pPr>
            <w:r>
              <w:rPr>
                <w:sz w:val="18"/>
                <w:szCs w:val="18"/>
              </w:rPr>
              <w:t>b. Dependent Variable: Kualitas Laporan Keuangan</w:t>
            </w:r>
          </w:p>
        </w:tc>
      </w:tr>
    </w:tbl>
    <w:p>
      <w:pPr>
        <w:ind w:left="993" w:firstLine="850"/>
        <w:jc w:val="both"/>
      </w:pPr>
    </w:p>
    <w:p>
      <w:pPr>
        <w:ind w:left="993" w:firstLine="850"/>
        <w:jc w:val="both"/>
      </w:pPr>
      <w:r>
        <w:t>Uji Adjusted R Square yaitu menunjukkan koefisien determinasi. Angka ini akan diubah ke bentuk persen, yang artinya persentase sumbangan pengaruh variabel independen terhadap variabel dependen. Nilai R</w:t>
      </w:r>
      <w:r>
        <w:rPr>
          <w:vertAlign w:val="superscript"/>
        </w:rPr>
        <w:t>2</w:t>
      </w:r>
      <w:r>
        <w:t xml:space="preserve"> sebesar 0,3</w:t>
      </w:r>
      <w:r>
        <w:rPr>
          <w:lang w:val="id-ID"/>
        </w:rPr>
        <w:t>96</w:t>
      </w:r>
      <w:r>
        <w:t xml:space="preserve"> artinya persentase sumbangan pengaruh variabel Sistem Informasi Akuntansi</w:t>
      </w:r>
      <w:r>
        <w:rPr>
          <w:lang w:val="id-ID"/>
        </w:rPr>
        <w:t xml:space="preserve">, </w:t>
      </w:r>
      <w:r>
        <w:t>Teknologi Informasi</w:t>
      </w:r>
      <w:r>
        <w:rPr>
          <w:lang w:val="id-ID"/>
        </w:rPr>
        <w:t xml:space="preserve">, Pengendalian Internal dan Kualitas Sumber Daya Manusia </w:t>
      </w:r>
      <w:r>
        <w:t>terhadap Kualitas Laporan Keuangan sebesar 31,8 %. Sedangkan sisanya sebesar 68,2% dipengaruhi oleh variabel lain yang tidak dimasukan dalam model ini.</w:t>
      </w:r>
    </w:p>
    <w:p>
      <w:pPr>
        <w:pStyle w:val="4"/>
        <w:rPr>
          <w:rFonts w:ascii="Times New Roman" w:hAnsi="Times New Roman" w:cs="Times New Roman"/>
          <w:color w:val="auto"/>
        </w:rPr>
      </w:pPr>
      <w:r>
        <w:rPr>
          <w:rFonts w:ascii="Times New Roman" w:hAnsi="Times New Roman" w:cs="Times New Roman"/>
          <w:color w:val="auto"/>
          <w:lang w:val="id-ID"/>
        </w:rPr>
        <w:t xml:space="preserve">Pengaruh </w:t>
      </w:r>
      <w:r>
        <w:rPr>
          <w:rFonts w:ascii="Times New Roman" w:hAnsi="Times New Roman" w:cs="Times New Roman"/>
          <w:color w:val="auto"/>
        </w:rPr>
        <w:t>Sistem Informasi Akuntansi Terhadap Kualitas Laporan Keuangan</w:t>
      </w:r>
    </w:p>
    <w:p>
      <w:pPr>
        <w:ind w:firstLine="567"/>
        <w:jc w:val="both"/>
      </w:pPr>
      <w:r>
        <w:t xml:space="preserve">Dari pengujian yang telah dilakukan maka diperoleh nilai T hitung untuk variabel Sistem Informasi Akuntansi sebesar = </w:t>
      </w:r>
      <w:r>
        <w:rPr>
          <w:lang w:val="id-ID"/>
        </w:rPr>
        <w:t>3</w:t>
      </w:r>
      <w:r>
        <w:t>.</w:t>
      </w:r>
      <w:r>
        <w:rPr>
          <w:lang w:val="id-ID"/>
        </w:rPr>
        <w:t>518</w:t>
      </w:r>
      <w:r>
        <w:t xml:space="preserve"> &gt; 1,977 dengan signifikan 0,0</w:t>
      </w:r>
      <w:r>
        <w:rPr>
          <w:lang w:val="id-ID"/>
        </w:rPr>
        <w:t>1</w:t>
      </w:r>
      <w:r>
        <w:t xml:space="preserve"> &lt; 0,05 nilai signifikan penggunaan sistem. Maka </w:t>
      </w:r>
      <w:r>
        <w:rPr>
          <w:b/>
        </w:rPr>
        <w:t xml:space="preserve">H1 diterima, </w:t>
      </w:r>
      <w:r>
        <w:t>berarti terdapat pengaruh yang positif antara Sistem Informasi Akuntansi (X1) terhadap Kualitas Laporan Keuangan Pada Instansi Pemerintah Kota Padang.</w:t>
      </w:r>
    </w:p>
    <w:p>
      <w:pPr>
        <w:ind w:firstLine="567"/>
        <w:jc w:val="both"/>
      </w:pPr>
      <w:r>
        <w:t xml:space="preserve"> Maka dapat disimpulkan bahwa Sistem Informasi Akuntansi adalah sistem yang memproses data dan transaksi untuk menghasilkan informasi yang berguna bagi perencanaan, pengendalian, dan bisnis dalam arti menghasilkan laporan, informasi atau memungkinkan pemakai untuk melihat data yang tersimpan dan mengendalikan seluruh proses sedemikian rupa sehingga informasi yang dihasilkan akurat dan efisien.</w:t>
      </w:r>
    </w:p>
    <w:p>
      <w:pPr>
        <w:ind w:firstLine="567"/>
        <w:jc w:val="both"/>
      </w:pPr>
      <w:r>
        <w:t xml:space="preserve">Penelitian ini sama dengan penelitian sebelumnya Menurut penelitian yang dilakukan menurut </w:t>
      </w:r>
      <w:r>
        <w:fldChar w:fldCharType="begin" w:fldLock="1"/>
      </w:r>
      <w:r>
        <w:instrText xml:space="preserve">ADDIN CSL_CITATION {"citationItems":[{"id":"ITEM-1","itemData":{"DOI":"10.25105/mraai.v16i1.2004","ISSN":"1411-8831","abstract":"This Study objectives are to test the influence of Accrual Based – Government Accounting Standard, Accounting Information System, Human Resourching Quality, Internal Control, and Organizational Commitment affect the quality of Ministry/Board financial statements especially in National Board of Disaster Management (BNPB). This study population is the stakeholders of National Board of Disaster Management financial statement consisting of Authorized Budget User, Financial Bureau, Expenditure Treasurer, Assistant of Expenditure Treasurer, Commitment-Making Officer, and Internal Auditor in BNPB. Sample is determined by using Proportionate Stratified Random Sampling techniques. Using the Likert measurement scale and Inferensial Parametris data analysis. The hypothesis is tested comparatively. The result showed that The Impplementation of Accrual Based – Government Accounting Standard have a significant effect on the quality of financial statement, Impplementation of Accounting Information System have a significant effect on the quality of financial statement, Human Resourching Quality have a significant effect on the quality of financial statement, Internal Control have a siginificant effect on the quality of financial statement, and Organizational Commitment have a significant effect on the quality of financial statement. The maximum implementation of Accrual Based – Government Accounting Standard, Accounting Information System, Human Resorching Quality, Internal Control and Organizational Commitment will increase as well as the quality of financial statement in BNPB. Keywords: Accrual Based – Government Accounting Standard, Accounting Information System, Human Resourching Quality, Internal Control, Organizational Commitment, National Board of Disaster Management.","author":[{"dropping-particle":"","family":"Eveline","given":"Franta","non-dropping-particle":"","parse-names":false,"suffix":""}],"container-title":"Media Riset Akuntansi, Auditing dan Informasi","id":"ITEM-1","issue":"1","issued":{"date-parts":[["2017"]]},"page":"1","title":"Pengaruh Sap Berbasis Akrual, Sistem Informasi Akuntansi, Kualitas Sdm, Pengendalian Internal Dan Komitmen Organisasi Terhadap Kualitas Laporan Keuangan Di Badan Nasional Penanggulangan Bencana","type":"article-journal","volume":"16"},"uris":["http://www.mendeley.com/documents/?uuid=c99ae4b2-0255-4f5a-ab25-5f0a0d41b096"]}],"mendeley":{"formattedCitation":"(Eveline, 2017)","plainTextFormattedCitation":"(Eveline, 2017)","previouslyFormattedCitation":"(Eveline, 2017)"},"properties":{"noteIndex":0},"schema":"https://github.com/citation-style-language/schema/raw/master/csl-citation.json"}</w:instrText>
      </w:r>
      <w:r>
        <w:fldChar w:fldCharType="separate"/>
      </w:r>
      <w:r>
        <w:t>(Eveline, 2017)</w:t>
      </w:r>
      <w:r>
        <w:fldChar w:fldCharType="end"/>
      </w:r>
      <w:r>
        <w:t xml:space="preserve"> dalam penelitiannya menyatakan bahwa Sistem Informasi Akuntansi signifikan pada kualitas laporan keuangan. Menurut </w:t>
      </w:r>
      <w:r>
        <w:fldChar w:fldCharType="begin" w:fldLock="1"/>
      </w:r>
      <w:r>
        <w:instrText xml:space="preserve">ADDIN CSL_CITATION {"citationItems":[{"id":"ITEM-1","itemData":{"abstract":"Tujuan penelitian ini adalah 1) untuk mengetahui pengaruh pemanfaatan SIA keuangan daerah terhadap kualitas laporan keuangan dengan internal audit, 2) pengaruh pemahaman akuntansi terhadap kualitas laporan keuangan, 3) pengaruh pemanfaatan teknologi informasi terhadap kualitas laporan keuangan, 4) pengaruh kompetensi sumber daya manusia terhadap kualitas laporan keuangan di lingkungan Pemerintah Kota Kupang. Sampel dalam penelitian ini adalah sebanyak 96 Responden yang tersebar di SKPD Pemerintah Kota Kupang yakni yang menjabat dalam bidang keuangan/bagian akuntansi. Hasil penelitian ini menunjukkan bahwa hubungan antar variabel X1 dengan Y melalui variable Z memiliki hubungan yang positif secara signifikan dengan koefisien sebesar 1.384 dan T statistic Hitung lebih besar dari ketentuan 1.96. Untuk hipotesis X2 dengan Y, memiliki hubungan secara positif dan signifikan dengan koefisien sebesar 0.607 dan T sebesar 0.708. Sedangkan untuk hipotesis X3 dengan Y memiliki hubungan yang positif dengan koefisien sebesar 0.782 dan T statistic 2.606. Dan X4 dengan Y memiliki hubungan yang signifikan positif dengan koefisien sebesar 0.579 dan T statistic 3.567. Berdasarkan hasil penelitian dan pembahasan bab IV, Hubungan antar variable dapat dibuktikan dengan melihat Tabel Path Coefficient (Mean, STDEV, T-Values).","author":[{"dropping-particle":"","family":"Gafur","given":"Suharti Dkk","non-dropping-particle":"","parse-names":false,"suffix":""}],"container-title":"Jurnal Akuntansi","id":"ITEM-1","issue":"September","issued":{"date-parts":[["2016"]]},"page":"37-49","title":"Pengaruh Pemanfaatan Sistem Informasi Akuntansi Keuangan Daerah Terhadap Kualitas Laporan Keuangan Pemerintah Daerah Dengan Internal Audit Sebagai Variabel Intervening (Studi Kasus SKPD Se-Kota Kupang)","type":"article-journal","volume":"3"},"uris":["http://www.mendeley.com/documents/?uuid=9e244f41-3462-4fa8-ba88-b3e6fcc9eb5b"]}],"mendeley":{"formattedCitation":"(Gafur, 2016)","plainTextFormattedCitation":"(Gafur, 2016)","previouslyFormattedCitation":"(Gafur, 2016)"},"properties":{"noteIndex":0},"schema":"https://github.com/citation-style-language/schema/raw/master/csl-citation.json"}</w:instrText>
      </w:r>
      <w:r>
        <w:fldChar w:fldCharType="separate"/>
      </w:r>
      <w:r>
        <w:t>(Gafur, 2016)</w:t>
      </w:r>
      <w:r>
        <w:fldChar w:fldCharType="end"/>
      </w:r>
      <w:r>
        <w:t xml:space="preserve"> hasil penelitiannya juga menyatakan bahwa system Informasi akuntansi berpengaruh signifikan terhadap kualitas laporan keuangan.</w:t>
      </w:r>
    </w:p>
    <w:p>
      <w:pPr>
        <w:ind w:left="993" w:firstLine="850"/>
        <w:jc w:val="both"/>
      </w:pPr>
    </w:p>
    <w:p>
      <w:pPr>
        <w:pStyle w:val="4"/>
        <w:rPr>
          <w:rFonts w:ascii="Times New Roman" w:hAnsi="Times New Roman" w:cs="Times New Roman"/>
          <w:color w:val="auto"/>
        </w:rPr>
      </w:pPr>
      <w:bookmarkStart w:id="8" w:name="_Toc28449563"/>
      <w:r>
        <w:rPr>
          <w:rFonts w:ascii="Times New Roman" w:hAnsi="Times New Roman" w:cs="Times New Roman"/>
          <w:color w:val="auto"/>
        </w:rPr>
        <w:t>Teknologi Informasi Terhadap Kualitas Laporan Keuangan</w:t>
      </w:r>
      <w:bookmarkEnd w:id="8"/>
    </w:p>
    <w:p>
      <w:pPr>
        <w:ind w:firstLine="567"/>
        <w:jc w:val="both"/>
      </w:pPr>
      <w:r>
        <w:t xml:space="preserve">Untuk variabel Teknologi Informasi terdapat nilai T hitung sebesar = 3.371 &gt;1,977 t tabel sebesar, dengan tingkat nignifikan 0,01 &lt;0,05 nilai signifikan kepuasan pengguna sebesar 0,01 &lt; 0,05. Maka </w:t>
      </w:r>
      <w:r>
        <w:rPr>
          <w:b/>
        </w:rPr>
        <w:t>H2 diterima</w:t>
      </w:r>
      <w:r>
        <w:t xml:space="preserve">, berarti terdapat pengaruh yang positif antara Teknologi Informasi (X2) terhadap Kualitas Laporan Keuangan Pada Instansi Pemerintah Kota Padang. </w:t>
      </w:r>
      <w:r>
        <w:rPr>
          <w:szCs w:val="42"/>
          <w:lang w:val="id-ID"/>
        </w:rPr>
        <w:t>Maka dapat disimpulkan bahwa teknologi informasi adalah salah satu faktor yang mempengaruhi kompleksnya institusi sektor publik. Penggunaan teknologi dalam hal ini untuk aplikasi informatika akuntansi di bidang pemerintah pusat dan daerah sangat penting untuk membantu pejabat manajemen keuangan menyiapkan laporan keuangan berbasis kelayakan secara efisien, efektif dan ekonomis berdasarkan standar akuntansi pemerintah.</w:t>
      </w:r>
    </w:p>
    <w:p>
      <w:pPr>
        <w:ind w:firstLine="567"/>
        <w:jc w:val="both"/>
      </w:pPr>
      <w:r>
        <w:t xml:space="preserve">Menurut </w:t>
      </w:r>
      <w:r>
        <w:fldChar w:fldCharType="begin" w:fldLock="1"/>
      </w:r>
      <w:r>
        <w:instrText xml:space="preserve">ADDIN CSL_CITATION {"citationItems":[{"id":"ITEM-1","itemData":{"author":[{"dropping-particle":"","family":"Puspita","given":"Deasy Hary Rahman","non-dropping-particle":"","parse-names":false,"suffix":""}],"container-title":"Deasy Hary Rahman Puspita , Dewi Amalia","id":"ITEM-1","issued":{"date-parts":[["2017"]]},"page":"150-171","title":"Pengaruh Kapasitas Sumber Daya Manusia Dan Pemanfaatan Teknologi Informasi Terhadap Kualitas Laporan Keuangan Pemerintah Daerah Dengan Variabel Intervening Spi Pemerintah","type":"article-journal"},"uris":["http://www.mendeley.com/documents/?uuid=e17808b3-c9ec-442d-8ee0-43bd208fc039"]}],"mendeley":{"formattedCitation":"(Puspita, 2017)","manualFormatting":"Puspita, (2017)","plainTextFormattedCitation":"(Puspita, 2017)","previouslyFormattedCitation":"(Puspita, 2017)"},"properties":{"noteIndex":0},"schema":"https://github.com/citation-style-language/schema/raw/master/csl-citation.json"}</w:instrText>
      </w:r>
      <w:r>
        <w:fldChar w:fldCharType="separate"/>
      </w:r>
      <w:r>
        <w:t>Puspita, (2017)</w:t>
      </w:r>
      <w:r>
        <w:fldChar w:fldCharType="end"/>
      </w:r>
      <w:r>
        <w:t xml:space="preserve"> Teknologi informasi mempunyai andil yang besar untuk mencapai laporan keuangan yang berkualitas. Teknologi informasi berfungsi sebagai pemrosesan, penyimpanan informasi, dan penyebaran informasi. Menurut </w:t>
      </w:r>
      <w:r>
        <w:fldChar w:fldCharType="begin" w:fldLock="1"/>
      </w:r>
      <w:r>
        <w:instrText xml:space="preserve">ADDIN CSL_CITATION {"citationItems":[{"id":"ITEM-1","itemData":{"ISSN":"07161921","abstract":"The purpose of this study is to analyze the influence of human resource competency and utilization of information technology on the financial statement quality mediated by the local property management in the Government of Bondowoso Regency. This is a quantitative research with the population consists of all property administrators, operators of Local Management Information System (SIMDA)/financial report makers, and Financial Administration Officials (PPK). Sampling method used is saturated sampling (census). Data used were collected from questionnaires distribution and analyzed using Structural Equation Modeling (SEM). Results of the research prove that human resource competency affects local property management and financial statement quality, while utilization of information technology only affects financial statement quality, but it has no effect on local property management. In addition, local property management affects financial statement quality. These mean that local property management partially mediates the influence of human resource competency on financial statement quality, but it does not mediate the influence of utilization of information technology on financial statement quality","author":[{"dropping-particle":"","family":"Wahyuni","given":"Sri","non-dropping-particle":"","parse-names":false,"suffix":""},{"dropping-particle":"","family":"Fadah","given":"Isti","non-dropping-particle":"","parse-names":false,"suffix":""},{"dropping-particle":"","family":"Tobing","given":"Diana Sulianti","non-dropping-particle":"","parse-names":false,"suffix":""}],"container-title":"Bisnis dan Manajemen","id":"ITEM-1","issued":{"date-parts":[["2018"]]},"page":"66-80","title":"Pengaruh Kompetensi Sumber Daya Manusia dan Pemanfaatan Teknologi Informasi Terhadap kualitas Laporan Keuangan Melalui Pengelolaan Barang Milik Daerah","type":"article-journal","volume":"12"},"uris":["http://www.mendeley.com/documents/?uuid=94d960c0-413e-4895-87cb-f22686df8502"]}],"mendeley":{"formattedCitation":"(Wahyuni et al., 2018)","manualFormatting":"Wahyuni et al., (2018)","plainTextFormattedCitation":"(Wahyuni et al., 2018)","previouslyFormattedCitation":"(Wahyuni et al., 2018)"},"properties":{"noteIndex":0},"schema":"https://github.com/citation-style-language/schema/raw/master/csl-citation.json"}</w:instrText>
      </w:r>
      <w:r>
        <w:fldChar w:fldCharType="separate"/>
      </w:r>
      <w:r>
        <w:t>Wahyuni et al., (2018)</w:t>
      </w:r>
      <w:r>
        <w:fldChar w:fldCharType="end"/>
      </w:r>
      <w:r>
        <w:t xml:space="preserve"> Pemanfaatan teknologi informasi berpengaruh terhadap kualitas laporan keuangan, artinya semakin dimanfaatkannya teknologi informasi maka laporan keuangan akan semakin berkualitas</w:t>
      </w:r>
    </w:p>
    <w:p>
      <w:pPr>
        <w:ind w:firstLine="567"/>
        <w:jc w:val="both"/>
      </w:pPr>
      <w:r>
        <w:t xml:space="preserve">Menurut </w:t>
      </w:r>
      <w:r>
        <w:fldChar w:fldCharType="begin" w:fldLock="1"/>
      </w:r>
      <w:r>
        <w:instrText xml:space="preserve">ADDIN CSL_CITATION {"citationItems":[{"id":"ITEM-1","itemData":{"DOI":"10.31967/relasi.v14i2.263","ISSN":"0216-2431","abstract":"Usefulness of the information can be measured by it quality and it is be used in the decision making. This study aimed to analyse the factors affecting the information value of financial statements of local governments, there are the use of information technology and financial supervision area. This research used the survey method and used primary data which obtained from the population of the Head of Sub Division of Accounting in each SKPD in districts of DIY. The collection of data through questionnaires and processed using the application SmartPLS 2.0. The Results of this study indicate that the use of information technology and financial oversight of local governments significantly influence the value of the local government's financial statement information. Keywords:","author":[{"dropping-particle":"","family":"Rifandi","given":"Muhamad","non-dropping-particle":"","parse-names":false,"suffix":""}],"container-title":"Relasi : Jurnal Ekonomi","id":"ITEM-1","issue":"2","issued":{"date-parts":[["2019"]]},"page":"48-61","title":"Pengaruh Teknologi Informasi Dan Pengawasan Keuangan Terhadap Nilai Informasi Laporan Keuangan Pemerintah Daerah","type":"article-journal","volume":"14"},"uris":["http://www.mendeley.com/documents/?uuid=263a8cd5-192a-4ebe-beb5-cb868888a284"]}],"mendeley":{"formattedCitation":"(Rifandi, 2019)","manualFormatting":"Rifandi, (2019)","plainTextFormattedCitation":"(Rifandi, 2019)","previouslyFormattedCitation":"(Rifandi, 2019)"},"properties":{"noteIndex":0},"schema":"https://github.com/citation-style-language/schema/raw/master/csl-citation.json"}</w:instrText>
      </w:r>
      <w:r>
        <w:fldChar w:fldCharType="separate"/>
      </w:r>
      <w:r>
        <w:t>Rifandi, (2019)</w:t>
      </w:r>
      <w:r>
        <w:fldChar w:fldCharType="end"/>
      </w:r>
      <w:r>
        <w:t xml:space="preserve"> Pemanfaatan teknologi informasi dalam akuntansi dapat mempengaruhi kepuasan para pengguna laporan keuangan karena kualitas, ketepatan, dan keakuratan data yang terkandung dalam laporan keuangan yang telah ditetapkan. Menurut </w:t>
      </w:r>
      <w:r>
        <w:fldChar w:fldCharType="begin" w:fldLock="1"/>
      </w:r>
      <w:r>
        <w:instrText xml:space="preserve">ADDIN CSL_CITATION {"citationItems":[{"id":"ITEM-1","itemData":{"DOI":"10.17509/jrak.v1i1.6566","ISSN":"2338-1507","abstract":"This research has purposes to know how the impact of the effectiveness of the technology information application to the quality of financial report in the regency area governance. This methods used into this research is verification descriptive. The data collected by spreading questioners that use semantic defferensial scale on its scoring. To assess the impact of effectiveness of the application of information technology (X) to the quality of financial report (Y), then used simple linear regression. Where as to know how much the impact that is given to the variable of independence, then use coefficient of determination. The result of the analysis shows that the applied of effectiveness information technology has positive impact to the quality of financial report in regency governance. Effectiveness of the application of information technology give impact 53,0% to the quality of financial report of the official regency governance, the agency and office in the environment of Sukabumi regency. While the rest 47,0% is the impact of another factors outside effectiveness of the application of information technology.","author":[{"dropping-particle":"","family":"Widarsono","given":"Agus","non-dropping-particle":"","parse-names":false,"suffix":""}],"container-title":"Jurnal Riset Akuntansi dan Keuangan","id":"ITEM-1","issue":"1","issued":{"date-parts":[["2017"]]},"page":"1","title":"Pengaruh Efektivitas Penerapan Teknologi Informasi Terhadap Kualitas Laporan Keuangan Pemerintah Daerah","type":"article-journal","volume":"1"},"uris":["http://www.mendeley.com/documents/?uuid=e86aaf2a-8e9e-40f9-a219-a578950f7674"]}],"mendeley":{"formattedCitation":"(Widarsono, 2017)","plainTextFormattedCitation":"(Widarsono, 2017)","previouslyFormattedCitation":"(Widarsono, 2017)"},"properties":{"noteIndex":0},"schema":"https://github.com/citation-style-language/schema/raw/master/csl-citation.json"}</w:instrText>
      </w:r>
      <w:r>
        <w:fldChar w:fldCharType="separate"/>
      </w:r>
      <w:r>
        <w:t>(Widarsono, 2017)</w:t>
      </w:r>
      <w:r>
        <w:fldChar w:fldCharType="end"/>
      </w:r>
      <w:r>
        <w:t xml:space="preserve"> pengaruh yang positif terhadap efektivitas penerapan teknologi informasi terhadap kualitas laporan keuangan. Berdasarkan dari sumber penelitian terdahulu yang dikutip empat sumber penelitian terdahulu menunjukkan bahwa Teknologi Informasi berpengaruh signifikan terhadap Kualitas Laporan Keuangan.</w:t>
      </w:r>
    </w:p>
    <w:p>
      <w:pPr>
        <w:ind w:firstLine="567"/>
        <w:jc w:val="both"/>
      </w:pPr>
    </w:p>
    <w:p>
      <w:pPr>
        <w:pStyle w:val="32"/>
        <w:spacing w:after="0" w:line="240"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Pengaruh sistem pengendalian internal terhadap kualitas laporan keuangan.</w:t>
      </w:r>
    </w:p>
    <w:p>
      <w:pPr>
        <w:pStyle w:val="32"/>
        <w:spacing w:after="0" w:line="240" w:lineRule="auto"/>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Hasil pengujian secara parsial diketahui bahwa sistem pengendalian internal secara berpengaruh terhadap kualitas laporan keuangan. Nilai t hitung sebesar </w:t>
      </w:r>
      <w:r>
        <w:rPr>
          <w:rFonts w:ascii="Times New Roman" w:hAnsi="Times New Roman" w:cs="Times New Roman"/>
          <w:color w:val="000000"/>
          <w:sz w:val="24"/>
          <w:szCs w:val="24"/>
          <w:lang w:val="id-ID"/>
        </w:rPr>
        <w:t>3.679</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sedangkan t table sebesar1.9771. Maka t hitung lebih besar dari t tabel </w:t>
      </w:r>
      <w:r>
        <w:rPr>
          <w:rFonts w:ascii="Times New Roman" w:hAnsi="Times New Roman" w:cs="Times New Roman"/>
          <w:color w:val="000000"/>
          <w:sz w:val="24"/>
          <w:szCs w:val="24"/>
        </w:rPr>
        <w:t>(</w:t>
      </w:r>
      <w:r>
        <w:rPr>
          <w:rFonts w:ascii="Times New Roman" w:hAnsi="Times New Roman" w:cs="Times New Roman"/>
          <w:color w:val="000000"/>
          <w:sz w:val="24"/>
          <w:szCs w:val="24"/>
          <w:lang w:val="id-ID"/>
        </w:rPr>
        <w:t>3.679</w:t>
      </w:r>
      <w:r>
        <w:rPr>
          <w:rFonts w:ascii="Times New Roman" w:hAnsi="Times New Roman" w:cs="Times New Roman"/>
          <w:color w:val="000000"/>
          <w:sz w:val="24"/>
          <w:szCs w:val="24"/>
        </w:rPr>
        <w:t xml:space="preserve"> &gt; 1.9771) </w:t>
      </w:r>
      <w:r>
        <w:rPr>
          <w:rFonts w:ascii="Times New Roman" w:hAnsi="Times New Roman" w:cs="Times New Roman"/>
          <w:sz w:val="24"/>
          <w:szCs w:val="24"/>
        </w:rPr>
        <w:t>dan signifikansi &lt;0.05 (0.000 &lt; 0.05).</w:t>
      </w:r>
    </w:p>
    <w:p>
      <w:pPr>
        <w:pStyle w:val="32"/>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Hasil pengujian menunjukkan bahwa hasil penelitian ini sesuai dengan hasil penelitian yang dilakukan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 "citationItems" : [ { "id" : "ITEM-1", "itemData" : { "author" : [ { "dropping-particle" : "", "family" : "Nunung Suhaeti, Suhendar", "given" : "Dadang", "non-dropping-particle" : "", "parse-names" : false, "suffix" : "" } ], "id" : "ITEM-1", "issued" : { "date-parts" : [ [ "2015" ] ] }, "page" : "90-105", "title" : "Pengaruh Implementasi SAP Dan SPIP Terhadap Kualitas Laporan Keuangan Pada Pemerintahan Daerah Kabupaten Kuningan", "type" : "article-journal" }, "uris" : [ "http://www.mendeley.com/documents/?uuid=4ca5740f-183a-4104-829a-d15de23ad80a" ] } ], "mendeley" : { "formattedCitation" : "(Nunung Suhaeti, Suhendar, 2015)", "plainTextFormattedCitation" : "(Nunung Suhaeti, Suhendar, 2015)", "previouslyFormattedCitation" : "(Nunung Suhaeti, Suhendar, 2015)"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(Nunung Suhaeti, Suhendar,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 "citationItems" : [ { "id" : "ITEM-1", "itemData" : { "author" : [ { "dropping-particle" : "", "family" : "Eveline", "given" : "Franta", "non-dropping-particle" : "", "parse-names" : false, "suffix" : "" } ], "id" : "ITEM-1", "issued" : { "date-parts" : [ [ "2016" ] ] }, "page" : "1-14", "title" : "Pengaruh Sap Berbasis Akrual, Sistem Informasi Akuntansi, Kualitas SDM, Pengendalian Internal Dan Komitmen Organisasi Terhadap Kualitas Laporan Keuangan Di BNPD", "type" : "article-journal" }, "uris" : [ "http://www.mendeley.com/documents/?uuid=387db5a4-9ea0-4be5-bb6d-0ae32f5a0bae" ] } ], "mendeley" : { "formattedCitation" : "(Eveline, 2016)", "plainTextFormattedCitation" : "(Eveline, 2016)", "previouslyFormattedCitation" : "(Eveline, 2016)"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(Eveline,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 "citationItems" : [ { "id" : "ITEM-1", "itemData" : { "author" : [ { "dropping-particle" : "", "family" : "Trisnawati", "given" : "Ni Nyoman", "non-dropping-particle" : "", "parse-names" : false, "suffix" : "" } ], "id" : "ITEM-1", "issued" : { "date-parts" : [ [ "2018" ] ] }, "page" : "768-792", "title" : "Pengaruh Kualitas SDM dan SPI Pada Kualitas Laporan Keuangan Pemerintah Daerah", "type" : "article-journal", "volume" : "24" }, "uris" : [ "http://www.mendeley.com/documents/?uuid=2b3522d0-9681-4c8a-b5c4-a212f2d275ff" ] } ], "mendeley" : { "formattedCitation" : "(Trisnawati, 2018)", "plainTextFormattedCitation" : "(Trisnawati, 2018)", "previouslyFormattedCitation" : "(Trisnawati, 2018)"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(Trisnawati,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 "citationItems" : [ { "id" : "ITEM-1", "itemData" : { "author" : [ { "dropping-particle" : "", "family" : "Ilat, Ventje", "given" : "dkk", "non-dropping-particle" : "", "parse-names" : false, "suffix" : "" } ], "id" : "ITEM-1", "issue" : "17", "issued" : { "date-parts" : [ [ "2015" ] ] }, "page" : "152-167", "title" : "Pengaruh KSDM, TI, Reviu Laporan Keuangan Dan SPI Terhadap Kualitas Laporan Keuangan Pada Pemerintah Prov Sulawesi Utara", "type" : "article-journal" }, "uris" : [ "http://www.mendeley.com/documents/?uuid=b46e1482-f879-4964-b450-19c87c09bd53" ] } ], "mendeley" : { "formattedCitation" : "(Ilat, Ventje, 2015)", "plainTextFormattedCitation" : "(Ilat, Ventje, 2015)", "previouslyFormattedCitation" : "(Ilat, Ventje, 2015)"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(Ilat, Ventje,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 "citationItems" : [ { "id" : "ITEM-1", "itemData" : { "author" : [ { "dropping-particle" : "", "family" : "Hartono, Arif", "given" : "dkk", "non-dropping-particle" : "", "parse-names" : false, "suffix" : "" } ], "id" : "ITEM-1", "issue" : "2", "issued" : { "date-parts" : [ [ "2019" ] ] }, "page" : "108-119", "title" : "Pengaruh KSDM, Sistem Pengendalian Intern, Dan Pemanfaatan TI Terhadap Kualitas Laporan Keuangan Di SKPD Kabupaten Ponorogo", "type" : "article-journal", "volume" : "3" }, "uris" : [ "http://www.mendeley.com/documents/?uuid=8911154c-7f00-462e-a0d7-e4c2bafb531e" ] } ], "mendeley" : { "formattedCitation" : "(Hartono, Arif, 2019)", "plainTextFormattedCitation" : "(Hartono, Arif, 2019)", "previouslyFormattedCitation" : "(Hartono, Arif, 2019)"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(Hartono, Arif, 2019)</w:t>
      </w:r>
      <w:r>
        <w:rPr>
          <w:rFonts w:ascii="Times New Roman" w:hAnsi="Times New Roman" w:cs="Times New Roman"/>
          <w:sz w:val="24"/>
          <w:szCs w:val="24"/>
        </w:rPr>
        <w:fldChar w:fldCharType="end"/>
      </w:r>
      <w:r>
        <w:rPr>
          <w:rFonts w:ascii="Times New Roman" w:hAnsi="Times New Roman" w:cs="Times New Roman"/>
          <w:sz w:val="24"/>
          <w:szCs w:val="24"/>
        </w:rPr>
        <w:t xml:space="preserve"> dan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 "citationItems" : [ { "id" : "ITEM-1", "itemData" : { "ISSN" : "2599-1876", "abstract" : "Abstrak Tujuan dari penelitian ini adalah untuk mengetahui pengaruh financial distress, profitabilitas, leverage, likuiditas dan ukuran perusahaan pada opini audit going concern. Penelitian ini dilakukan pada Bursa Efek Indonesia (BEI) dengan melakukan akses pada situs www.idx.co.id. Populasi dalam penelitian ini adalah seluruh perusahaan manufaktur yang terdaftar di Bursa Efek Indonesia (BEI) periode 2012-2016. Jumlah perusahaan manufaktur yang dijadikan sampel dalam penelitian ini adalah 78 perusahaan dengan pengamatan selama 6 tahun. Berdasarkan metode purposive sampling, total sampel penelitian adalah 390 sampel. Pengujian hipotesis dalam penelitian ini menggunakan analisis regresi logistik. Hasil Financial Distress berpengaruh negatif pada opini audit going concern, leverage berpengaruh negatif terhadap opini audit going concern, sedangkan profitabilitas, likuiditas dan ukuran perusahaan tidak berpengaruh signifikan terhadap opini audit going concern Keywords: Financial Distress, Profitabilitas, Leverage, Likuiditas, ukuran perusahaan Going Concern Abstract The purpose of this study is to determine the effect of financial distress, profitability, leverage, liquidity and firm size in going concern audit opinion. This research was conducted at Indonesia Stock Exchange (IDX) by accessing the website www.idx.co.id. The population in this study are all manufacturing companies listed on the Indonesia Stock Exchange (IDX) period 2012-2016. The number of manufacturing companies sampled in this research is 78 companies with observation for six years. Under purposive sampling method, the total sample of research is 390 sample. Hypothesis testing in this study using logistic regression analysis. Financial Distress results negatively affect going concern audit opinion; leverage has an adverse effect in going concern audit opinion, while profitability, liquidity, and firm size has no significant impact on going concern audit opinion.", "author" : [ { "dropping-particle" : "", "family" : "Aditya &amp; Surjono", "given" : "", "non-dropping-particle" : "", "parse-names" : false, "suffix" : "" } ], "container-title" : "Sikap", "id" : "ITEM-1", "issue" : "2", "issued" : { "date-parts" : [ [ "2018" ] ] }, "page" : "96-111", "title" : "Sistem Informasi, Keuangan, Auditing Dan Perpajakan", "type" : "article-journal", "volume" : "2" }, "uris" : [ "http://www.mendeley.com/documents/?uuid=ccdb6794-1306-4b0c-a165-12fec68bc322" ] } ], "mendeley" : { "formattedCitation" : "(Aditya &amp; Surjono, 2018)", "plainTextFormattedCitation" : "(Aditya &amp; Surjono, 2018)", "previouslyFormattedCitation" : "(Aditya &amp; Surjono, 2018)"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(Aditya &amp; Surjono, 2018)</w:t>
      </w:r>
      <w:r>
        <w:rPr>
          <w:rFonts w:ascii="Times New Roman" w:hAnsi="Times New Roman" w:cs="Times New Roman"/>
          <w:sz w:val="24"/>
          <w:szCs w:val="24"/>
        </w:rPr>
        <w:fldChar w:fldCharType="end"/>
      </w:r>
      <w:r>
        <w:rPr>
          <w:rFonts w:ascii="Times New Roman" w:hAnsi="Times New Roman" w:cs="Times New Roman"/>
          <w:sz w:val="24"/>
          <w:szCs w:val="24"/>
        </w:rPr>
        <w:t xml:space="preserve"> hasil penelitiannya menunjukkan bahwa sistem pengendalian internal berpengaruh positif terhadap kualitas laporan keuangan.</w:t>
      </w:r>
    </w:p>
    <w:p>
      <w:pPr>
        <w:pStyle w:val="32"/>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Pengaruh kualitas sumber daya manusia terhadap kualitas laporan</w:t>
      </w:r>
      <w:r>
        <w:rPr>
          <w:rFonts w:ascii="Times New Roman" w:hAnsi="Times New Roman" w:cs="Times New Roman"/>
          <w:b/>
          <w:color w:val="000000"/>
          <w:sz w:val="24"/>
          <w:szCs w:val="24"/>
        </w:rPr>
        <w:br w:type="textWrapping"/>
      </w:r>
      <w:r>
        <w:rPr>
          <w:rFonts w:ascii="Times New Roman" w:hAnsi="Times New Roman" w:cs="Times New Roman"/>
          <w:b/>
          <w:color w:val="000000"/>
          <w:sz w:val="24"/>
          <w:szCs w:val="24"/>
        </w:rPr>
        <w:t>keuangan.</w:t>
      </w:r>
    </w:p>
    <w:p>
      <w:pPr>
        <w:pStyle w:val="32"/>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Pengujian secara parsial diketahui kualitas sumber daya manusia berpengaruh dan signifikan terhadap kualitas laporan keuangan. Nilai t hitung sebesar 2.312 sedangkan t table sebesar 1.97718 maka t hitung lebih besar dari t tabel (2.312&gt;1.97718)   dan tingkat signifikansi &lt; 0.05 (0.022&lt; 0.05). Hasil pengujian ini sejalan dengan hasil penelitian yang dilakukan oleh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 xml:space="preserve">ADDIN CSL_CITATION { "citationItems" : [ { "id" : "ITEM-1", "itemData" : { "DOI" : "10.21831/nominal.v6i2.16643", "ISSN" : "2303-2065", "abstract" : "Abstrak: Pengaruh Kompetensi Sumber Daya Manusia, Penerapan Standar Akuntansi Pemerintahan, dan Penerapan Sistem Akuntansi Keuangan Daerah terhadap Kualitas Laporan Keuangan Pemerintah Daerah Provinsi DIY. Penelitian ini bertujuan untuk mengetahui pengaruh Kompetensi Sumber Daya Manusia, Penerapan Standar Akuntansi Pemerintahan, dan Penerapan Sistem Akuntansi Keuangan Daerah secara bersama-sama, berpengaruh serhadap Kualitas Laporan Keuangan Pemerintah Daerah.. Populasi dalam penelitian ini adalah 15 Dinas-dinas Daerah Pemerintah Daerah DIY. Teknik pengumpulan data dengan kuesioner kepada 120 responden pegawai penatausaha keuangan. Berdasarkan hasil penelitian: (1) )Kompetensi Sumber Daya Manusia berpengaruh positif terhadap Kualitas Laporan Keuangan Pemerintah Daerah ditunjukkan dengan t hitung = 8,049 dan = 0,388, (2)Penerapan Standar Akuntansi Pemerintahan berpengaruh positif terhadap Kualitas Laporan Keuangan Pemerintah Daerah ditunjukkan dengan t hitung = 6,071 dan = 0,265, (3)Penerapan Sistem Akuntansi Keuangan Daerah berpengaruh postif terhadap Kualitas Laporan Keuangan Pemerintah Daerah ditunjukkan dengan t hitung = 5,949 dan = 0,258, (4)Kompetensi Sumber Daya Manusia, Penerapan Standar Akuntansi Pemerintahan, dan Penerapan Sistem Akuntansi Keuangan Daerah secara bersama-sama berpengaruh positif terhadap Kualitas Laporan Keuangan Pemerintah Daerah DIY ditunjukkan dengan persamaan regresi, F hitung = 23,133 dan =0,410. Kata Kunci: Kualitas Laporan Keuangan Pemerintah Daerah, Kompetensi Sumber Daya Manusia Standar Akuntansi Pemerintahan, Sistem Akuntansi Keuangan Daerah.", "author" : [ { "dropping-particle" : "", "family" : "Taman", "given" : "Abdullah", "non-dropping-particle" : "", "parse-names" : false, "suffix" : "" } ], "container-title" : "Nominal, Barometer Riset Akuntansi dan Manajemen", "id" : "ITEM-1", "issue" : "2", "issued" : { "date-parts" : [ [ "2017" ] ] }, "title" : "Pengaruh Kompetensi SDM, Penerapan Standar Akuntansi Pemerintahan, Dan Penerapan Sistem Akuntansi Keuangan Daerah Terhadap Kualitas Laporan Keuangan Pemerintah Daerah Provinsi DIY", "type" : "article-journal", "volume" : "6" }, "uris" : [ "http://www.mendeley.com/documents/?uuid=0a32617f-59a5-4056-bfdd-6ef2082feb28" ] } ], "mendeley" : { "formattedCitation" : "(Taman, 2017)", "plainTextFormattedCitation" : "(Taman, 2017)", "previouslyFormattedCitation" : "(Taman, 2017)" }, "properties" : {  }, "schema" : "https://github.com/citation-style-language/schema/raw/master/csl-citation.json" }</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(Taman, 2017)</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 xml:space="preserve">ADDIN CSL_CITATION { "citationItems" : [ { "id" : "ITEM-1", "itemData" : { "author" : [ { "dropping-particle" : "", "family" : "Trisnawati", "given" : "Ni Nyoman", "non-dropping-particle" : "", "parse-names" : false, "suffix" : "" } ], "id" : "ITEM-1", "issued" : { "date-parts" : [ [ "2018" ] ] }, "page" : "768-792", "title" : "Pengaruh Kualitas SDM dan SPI Pada Kualitas Laporan Keuangan Pemerintah Daerah", "type" : "article-journal", "volume" : "24" }, "uris" : [ "http://www.mendeley.com/documents/?uuid=2b3522d0-9681-4c8a-b5c4-a212f2d275ff" ] } ], "mendeley" : { "formattedCitation" : "(Trisnawati, 2018)", "plainTextFormattedCitation" : "(Trisnawati, 2018)", "previouslyFormattedCitation" : "(Trisnawati, 2018)" }, "properties" : {  }, "schema" : "https://github.com/citation-style-language/schema/raw/master/csl-citation.json" }</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(Trisnawati, 2018)</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 xml:space="preserve">ADDIN CSL_CITATION { "citationItems" : [ { "id" : "ITEM-1", "itemData" : { "author" : [ { "dropping-particle" : "", "family" : "Hartono, Arif", "given" : "dkk", "non-dropping-particle" : "", "parse-names" : false, "suffix" : "" } ], "id" : "ITEM-1", "issue" : "2", "issued" : { "date-parts" : [ [ "2019" ] ] }, "page" : "108-119", "title" : "Pengaruh KSDM, Sistem Pengendalian Intern, Dan Pemanfaatan TI Terhadap Kualitas Laporan Keuangan Di SKPD Kabupaten Ponorogo", "type" : "article-journal", "volume" : "3" }, "uris" : [ "http://www.mendeley.com/documents/?uuid=8911154c-7f00-462e-a0d7-e4c2bafb531e" ] } ], "mendeley" : { "formattedCitation" : "(Hartono, Arif, 2019)", "plainTextFormattedCitation" : "(Hartono, Arif, 2019)", "previouslyFormattedCitation" : "(Hartono, Arif, 2019)" }, "properties" : {  }, "schema" : "https://github.com/citation-style-language/schema/raw/master/csl-citation.json" }</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(Hartono, Arif, 2019)</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 xml:space="preserve">ADDIN CSL_CITATION { "citationItems" : [ { "id" : "ITEM-1", "itemData" : { "DOI" : "10.17509/jrak.v5i1.6738", "ISSN" : "2338-1507", "abstract" : "The goal is to determine the extent of the rules on preparation of financial statements have been understood and applied in BUMD Bandung, and factors that inhibit good quality financial reports can be achieved. The purpose of this research is to identify the quality of human resources in accounting department to understand and prepare the financial statements in order to achieve good quality financial reports, and to determine factors that inhibit good quality financial reports can be achieved. By using linear regression analysis method, it is known that the human resources have a significant effect on the quality of financial reporting information. It is supported by the results of direct interviews that the limiting factors in producing the quality of financial reporting information is the number of human resources in accounting department are inadequate, and the lack of knowledge about the science of accounting.", "author" : [ { "dropping-particle" : "", "family" : "Sukiati &amp; Pertami", "given" : "", "non-dropping-particle" : "", "parse-names" : false, "suffix" : "" } ], "container-title" : "Jurnal Riset Akuntansi dan Keuangan", "id" : "ITEM-1", "issue" : "1", "issued" : { "date-parts" : [ [ "2017" ] ] }, "page" : "1369-1376", "title" : "Analisis Kualitas SDM Bagian Akuntansi Dalam Pemahaman Terhadap Laporan Keuangan Pada Bumd Kota Bandung", "type" : "article-journal", "volume" : "5" }, "uris" : [ "http://www.mendeley.com/documents/?uuid=90e8302e-bded-48e7-a7fc-23e18d4fd007" ] } ], "mendeley" : { "formattedCitation" : "(Sukiati &amp; Pertami, 2017)", "plainTextFormattedCitation" : "(Sukiati &amp; Pertami, 2017)", "previouslyFormattedCitation" : "(Sukiati &amp; Pertami, 2017)" }, "properties" : {  }, "schema" : "https://github.com/citation-style-language/schema/raw/master/csl-citation.json" }</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(Sukiati &amp; Pertami, 2017)</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dan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 xml:space="preserve">ADDIN CSL_CITATION { "citationItems" : [ { "id" : "ITEM-1", "itemData" : { "author" : [ { "dropping-particle" : "", "family" : "Wahyuni", "given" : "Sri", "non-dropping-particle" : "", "parse-names" : false, "suffix" : "" } ], "id" : "ITEM-1", "issue" : "1", "issued" : { "date-parts" : [ [ "2018" ] ] }, "page" : "66-80", "title" : "Pengaruh KSDM Dan Pemanfaatan TI Terhadap Kualitas Laporan Keuangan Melalui Pengelolaan Barang Milik Daerah", "type" : "article-journal", "volume" : "12" }, "uris" : [ "http://www.mendeley.com/documents/?uuid=68552652-8c3a-40f7-897e-dcb7965ac9f4" ] } ], "mendeley" : { "formattedCitation" : "(Wahyuni, 2018)", "plainTextFormattedCitation" : "(Wahyuni, 2018)", "previouslyFormattedCitation" : "(Wahyuni, 2018)" }, "properties" : {  }, "schema" : "https://github.com/citation-style-language/schema/raw/master/csl-citation.json" }</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(Wahyuni, 2018)</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pPr>
        <w:ind w:left="993" w:firstLine="850"/>
        <w:jc w:val="both"/>
      </w:pPr>
    </w:p>
    <w:p>
      <w:pPr>
        <w:jc w:val="both"/>
        <w:rPr>
          <w:b/>
        </w:rPr>
      </w:pPr>
      <w:r>
        <w:rPr>
          <w:b/>
        </w:rPr>
        <w:t>SIMPULAN</w:t>
      </w:r>
    </w:p>
    <w:p>
      <w:pPr>
        <w:ind w:firstLine="567"/>
        <w:jc w:val="both"/>
        <w:rPr>
          <w:color w:val="auto"/>
        </w:rPr>
      </w:pPr>
      <w:r>
        <w:t>Berdasarkan penelitian yang telah dilakukan pada Instansi Pemerintah Kota Padang, maka dapat disimpulkan bahwa:</w:t>
      </w:r>
    </w:p>
    <w:p>
      <w:pPr>
        <w:pStyle w:val="4"/>
        <w:keepNext w:val="0"/>
        <w:keepLines w:val="0"/>
        <w:widowControl/>
        <w:numPr>
          <w:ilvl w:val="2"/>
          <w:numId w:val="8"/>
        </w:numPr>
        <w:spacing w:before="0" w:after="160"/>
        <w:ind w:left="567" w:hanging="567"/>
        <w:contextualSpacing/>
        <w:jc w:val="both"/>
        <w:rPr>
          <w:rFonts w:ascii="Times New Roman" w:hAnsi="Times New Roman" w:cs="Times New Roman"/>
          <w:b w:val="0"/>
          <w:color w:val="auto"/>
        </w:rPr>
      </w:pPr>
      <w:r>
        <w:rPr>
          <w:rFonts w:ascii="Times New Roman" w:hAnsi="Times New Roman" w:cs="Times New Roman"/>
          <w:b w:val="0"/>
          <w:color w:val="auto"/>
        </w:rPr>
        <w:t>Sistem Informasi Akuntansi secara parsial berpengaruh positif terhadap kualitas laporan keuangan di Instansi Pemerintah Kota Padang. Artinya pemberian system informasi akuntansi yang baik oleh Instansi pemerintah kota Padang akan meningkatkan system informasi akuntansi di pemerintah.</w:t>
      </w:r>
    </w:p>
    <w:p>
      <w:pPr>
        <w:pStyle w:val="4"/>
        <w:keepNext w:val="0"/>
        <w:keepLines w:val="0"/>
        <w:widowControl/>
        <w:numPr>
          <w:ilvl w:val="2"/>
          <w:numId w:val="8"/>
        </w:numPr>
        <w:spacing w:before="0" w:after="160"/>
        <w:ind w:left="567" w:hanging="567"/>
        <w:contextualSpacing/>
        <w:jc w:val="both"/>
        <w:rPr>
          <w:rFonts w:ascii="Times New Roman" w:hAnsi="Times New Roman" w:cs="Times New Roman"/>
          <w:b w:val="0"/>
          <w:color w:val="auto"/>
        </w:rPr>
      </w:pPr>
      <w:r>
        <w:rPr>
          <w:rFonts w:ascii="Times New Roman" w:hAnsi="Times New Roman" w:cs="Times New Roman"/>
          <w:b w:val="0"/>
          <w:color w:val="auto"/>
        </w:rPr>
        <w:t>Teknologi Informasi berpengaruh positif terhadap kualitas laporan keuangan di instansi pemerintah kota Padang. Artinya Penggunaan Teknologi Informasi di Instansi Pemerintah sangat diperlukan dalam memanfaatkan kemajuan teknologi informasi untuk meningkatkan pengelolaan keuangan daerah, dan menyalurkan informasi keuangan daerah ke layanan publik.</w:t>
      </w:r>
    </w:p>
    <w:p>
      <w:pPr>
        <w:widowControl/>
        <w:numPr>
          <w:ilvl w:val="0"/>
          <w:numId w:val="8"/>
        </w:numPr>
        <w:ind w:left="567" w:hanging="567"/>
        <w:jc w:val="both"/>
        <w:rPr>
          <w:bCs/>
          <w:kern w:val="2"/>
          <w:lang w:eastAsia="zh-CN"/>
        </w:rPr>
      </w:pPr>
      <w:r>
        <w:rPr>
          <w:bCs/>
          <w:kern w:val="2"/>
          <w:lang w:eastAsia="zh-CN"/>
        </w:rPr>
        <w:t>Sistem Pengendalian Internal secara parsial berpengaruh positif terhadap kualitas laporan keuangan Instansi Pemerintah Kota Padang. Jika Pengendalian internal meningkat dengan baik menghasilkan kualitas laporan keuangan berkualitas, begitu juga sebaliknya. Sehingga hipotesis diterima</w:t>
      </w:r>
    </w:p>
    <w:p>
      <w:pPr>
        <w:widowControl/>
        <w:numPr>
          <w:ilvl w:val="0"/>
          <w:numId w:val="8"/>
        </w:numPr>
        <w:ind w:left="567" w:hanging="567"/>
        <w:jc w:val="both"/>
        <w:rPr>
          <w:bCs/>
          <w:kern w:val="2"/>
          <w:lang w:eastAsia="zh-CN"/>
        </w:rPr>
      </w:pPr>
      <w:r>
        <w:rPr>
          <w:bCs/>
          <w:kern w:val="2"/>
          <w:lang w:eastAsia="zh-CN"/>
        </w:rPr>
        <w:t xml:space="preserve">Kualitas Sumber Daya Manusia berpengaruh positif terhadap kualitas laporan keuangan </w:t>
      </w:r>
      <w:r>
        <w:t>Instansi Pemerintah Kota</w:t>
      </w:r>
      <w:r>
        <w:rPr>
          <w:bCs/>
          <w:kern w:val="2"/>
          <w:lang w:eastAsia="zh-CN"/>
        </w:rPr>
        <w:t xml:space="preserve"> Padang. Kualitas laporan keuangan dipengaruhi oleh Sumber sumber daya manusia. Sehingga hipotesis diterima. </w:t>
      </w:r>
    </w:p>
    <w:p>
      <w:pPr>
        <w:ind w:left="567" w:hanging="567"/>
      </w:pPr>
    </w:p>
    <w:p>
      <w:pPr>
        <w:ind w:firstLine="426"/>
        <w:jc w:val="both"/>
        <w:rPr>
          <w:b/>
        </w:rPr>
      </w:pPr>
      <w:r>
        <w:rPr>
          <w:b/>
        </w:rPr>
        <w:t xml:space="preserve">UCAPAN TERIMA KASIH </w:t>
      </w:r>
    </w:p>
    <w:p>
      <w:pPr>
        <w:rPr>
          <w:bCs/>
          <w:kern w:val="2"/>
          <w:lang w:eastAsia="zh-CN"/>
        </w:rPr>
      </w:pPr>
      <w:r>
        <w:t xml:space="preserve">Dengan terselesaikannya penelitian ini, penulis ingin mengucapkan terima kasih kepada pihak-pihak yang turut membantu hingga penelitian ini terselesaikan. Dengan kerendahan hati dan rasa terima kasih saya kepada </w:t>
      </w:r>
      <w:r>
        <w:rPr>
          <w:bCs/>
          <w:kern w:val="2"/>
          <w:lang w:eastAsia="zh-CN"/>
        </w:rPr>
        <w:t>Instansi Pemerintah Kota Padang</w:t>
      </w:r>
    </w:p>
    <w:p/>
    <w:p>
      <w:pPr>
        <w:rPr>
          <w:b/>
        </w:rPr>
      </w:pPr>
      <w:r>
        <w:rPr>
          <w:b/>
        </w:rPr>
        <w:t>DAFTAR PUSTAKA</w:t>
      </w:r>
    </w:p>
    <w:p>
      <w:pPr>
        <w:ind w:firstLine="720"/>
        <w:jc w:val="center"/>
        <w:rPr>
          <w:b/>
        </w:rPr>
      </w:pPr>
    </w:p>
    <w:p>
      <w:pPr>
        <w:autoSpaceDE w:val="0"/>
        <w:autoSpaceDN w:val="0"/>
        <w:adjustRightInd w:val="0"/>
        <w:ind w:left="480" w:hanging="480"/>
      </w:pPr>
      <w:r>
        <w:fldChar w:fldCharType="begin" w:fldLock="1"/>
      </w:r>
      <w:r>
        <w:instrText xml:space="preserve">ADDIN Mendeley Bibliography CSL_BIBLIOGRAPHY </w:instrText>
      </w:r>
      <w:r>
        <w:fldChar w:fldCharType="separate"/>
      </w:r>
      <w:r>
        <w:t xml:space="preserve">Ernawati Fidyah Yuli, M. (2017). Pengaruh Kompetensi Sumber Daya Manusia Dan Sistem Pengendalian Intern Terhadap Kualitas Informasi Laporan Keuangan Dengan Moderasi Pemanfaatan. </w:t>
      </w:r>
      <w:r>
        <w:rPr>
          <w:i/>
          <w:iCs/>
        </w:rPr>
        <w:t>Jurnal Ilmu Manajemen Dan Akuntansi Terapan (J’MAT)</w:t>
      </w:r>
      <w:r>
        <w:t xml:space="preserve">, </w:t>
      </w:r>
      <w:r>
        <w:rPr>
          <w:i/>
          <w:iCs/>
        </w:rPr>
        <w:t>8</w:t>
      </w:r>
      <w:r>
        <w:t>(17), 132–153.</w:t>
      </w:r>
    </w:p>
    <w:p>
      <w:pPr>
        <w:autoSpaceDE w:val="0"/>
        <w:autoSpaceDN w:val="0"/>
        <w:adjustRightInd w:val="0"/>
        <w:ind w:left="480" w:hanging="480"/>
      </w:pPr>
    </w:p>
    <w:p>
      <w:pPr>
        <w:autoSpaceDE w:val="0"/>
        <w:autoSpaceDN w:val="0"/>
        <w:adjustRightInd w:val="0"/>
        <w:ind w:left="480" w:hanging="480"/>
      </w:pPr>
      <w:r>
        <w:t xml:space="preserve">Eveline, F. (2017). Pengaruh Sap Berbasis Akrual, Sistem Informasi Akuntansi, Kualitas Sdm, Pengendalian Internal Dan Komitmen Organisasi Terhadap Kualitas Laporan Keuangan Di Badan Nasional Penanggulangan Bencana. </w:t>
      </w:r>
      <w:r>
        <w:rPr>
          <w:i/>
          <w:iCs/>
        </w:rPr>
        <w:t>Media Riset Akuntansi, Auditing Dan Informasi</w:t>
      </w:r>
      <w:r>
        <w:t xml:space="preserve">, </w:t>
      </w:r>
      <w:r>
        <w:rPr>
          <w:i/>
          <w:iCs/>
        </w:rPr>
        <w:t>16</w:t>
      </w:r>
      <w:r>
        <w:t>(1), 1. https://doi.org/10.25105/mraai.v16i1.2004</w:t>
      </w:r>
    </w:p>
    <w:p>
      <w:pPr>
        <w:autoSpaceDE w:val="0"/>
        <w:autoSpaceDN w:val="0"/>
        <w:adjustRightInd w:val="0"/>
        <w:ind w:left="480" w:hanging="480"/>
      </w:pPr>
    </w:p>
    <w:p>
      <w:pPr>
        <w:autoSpaceDE w:val="0"/>
        <w:autoSpaceDN w:val="0"/>
        <w:adjustRightInd w:val="0"/>
        <w:ind w:left="480" w:hanging="480"/>
      </w:pPr>
      <w:r>
        <w:t xml:space="preserve">Gafur, S. D. (2016). Pengaruh Pemanfaatan Sistem Informasi Akuntansi Keuangan Daerah Terhadap Kualitas Laporan Keuangan Pemerintah Daerah Dengan Internal Audit Sebagai Variabel Intervening (Studi Kasus SKPD Se-Kota Kupang). </w:t>
      </w:r>
      <w:r>
        <w:rPr>
          <w:i/>
          <w:iCs/>
        </w:rPr>
        <w:t>Jurnal Akuntansi</w:t>
      </w:r>
      <w:r>
        <w:t xml:space="preserve">, </w:t>
      </w:r>
      <w:r>
        <w:rPr>
          <w:i/>
          <w:iCs/>
        </w:rPr>
        <w:t>3</w:t>
      </w:r>
      <w:r>
        <w:t>(September), 37–49.</w:t>
      </w:r>
    </w:p>
    <w:p>
      <w:pPr>
        <w:autoSpaceDE w:val="0"/>
        <w:autoSpaceDN w:val="0"/>
        <w:adjustRightInd w:val="0"/>
        <w:ind w:left="480" w:hanging="480"/>
      </w:pPr>
    </w:p>
    <w:p>
      <w:pPr>
        <w:autoSpaceDE w:val="0"/>
        <w:autoSpaceDN w:val="0"/>
        <w:adjustRightInd w:val="0"/>
        <w:ind w:left="480" w:hanging="480"/>
      </w:pPr>
      <w:r>
        <w:t xml:space="preserve">Hanafiah, A. F., &amp; Zulvia, D. (2018). </w:t>
      </w:r>
      <w:r>
        <w:rPr>
          <w:i/>
          <w:iCs/>
        </w:rPr>
        <w:t>Analisis Faktor-faktor yang mempengaruhi Kinerja Sistem Informasi Akuntansi (SIA) Di PT. Cipta Niaga Semesta</w:t>
      </w:r>
      <w:r>
        <w:t>.</w:t>
      </w:r>
    </w:p>
    <w:p>
      <w:pPr>
        <w:autoSpaceDE w:val="0"/>
        <w:autoSpaceDN w:val="0"/>
        <w:adjustRightInd w:val="0"/>
        <w:ind w:left="480" w:hanging="480"/>
      </w:pPr>
    </w:p>
    <w:p>
      <w:pPr>
        <w:autoSpaceDE w:val="0"/>
        <w:autoSpaceDN w:val="0"/>
        <w:adjustRightInd w:val="0"/>
        <w:ind w:left="480" w:hanging="480"/>
      </w:pPr>
      <w:r>
        <w:t xml:space="preserve">Juwita, R. (2018). Pengaruh Implementasi Standar Akuntansi Pemerintahan dan Sistem Informasi Akuntansi Terhadap Kualitas Laporan Keuangan. </w:t>
      </w:r>
      <w:r>
        <w:rPr>
          <w:i/>
          <w:iCs/>
        </w:rPr>
        <w:t>Trikonomika</w:t>
      </w:r>
      <w:r>
        <w:t xml:space="preserve">, </w:t>
      </w:r>
      <w:r>
        <w:rPr>
          <w:i/>
          <w:iCs/>
        </w:rPr>
        <w:t>12</w:t>
      </w:r>
      <w:r>
        <w:t>(2), 201. https://doi.org/10.23969/trikonomika.v12i2.480</w:t>
      </w:r>
    </w:p>
    <w:p>
      <w:pPr>
        <w:autoSpaceDE w:val="0"/>
        <w:autoSpaceDN w:val="0"/>
        <w:adjustRightInd w:val="0"/>
        <w:ind w:left="480" w:hanging="480"/>
      </w:pPr>
      <w:r>
        <w:t xml:space="preserve">Masiaga, N. (2019). The Implication Of Accounting Information System , Financial Performance Measurement And Decision Making Authority To The Performance Accountability (Pengaruh Sistem Informasi Akuntansi, Ukuran Kinerja Keuangan dan Otoritas Pengambilan KeputusanTerhadap A. </w:t>
      </w:r>
      <w:r>
        <w:rPr>
          <w:i/>
          <w:iCs/>
        </w:rPr>
        <w:t>Accounting Journal</w:t>
      </w:r>
      <w:r>
        <w:t xml:space="preserve">, </w:t>
      </w:r>
      <w:r>
        <w:rPr>
          <w:i/>
          <w:iCs/>
        </w:rPr>
        <w:t>02</w:t>
      </w:r>
      <w:r>
        <w:t>, 11–21.</w:t>
      </w:r>
    </w:p>
    <w:p>
      <w:pPr>
        <w:autoSpaceDE w:val="0"/>
        <w:autoSpaceDN w:val="0"/>
        <w:adjustRightInd w:val="0"/>
        <w:ind w:left="480" w:hanging="480"/>
      </w:pPr>
    </w:p>
    <w:p>
      <w:pPr>
        <w:autoSpaceDE w:val="0"/>
        <w:autoSpaceDN w:val="0"/>
        <w:adjustRightInd w:val="0"/>
        <w:ind w:left="480" w:hanging="480"/>
      </w:pPr>
      <w:r>
        <w:t xml:space="preserve">Nadir, R., &amp; Hasyim, H. (2018). Pengaruh Pemanfaatan Teknologi Informasi, Kompetensi Sumber Daya Manusia, Terhadap Kualitas Laporan Keuangan Pemerintah Daerah Dengan Variabel Intervening Standar Akuntansi Pemerintahan Berbasis Akrual (Studi Empiris Di Pemda Kabupaten Barru). </w:t>
      </w:r>
      <w:r>
        <w:rPr>
          <w:i/>
          <w:iCs/>
        </w:rPr>
        <w:t>Akuntabel</w:t>
      </w:r>
      <w:r>
        <w:t xml:space="preserve">, </w:t>
      </w:r>
      <w:r>
        <w:rPr>
          <w:i/>
          <w:iCs/>
        </w:rPr>
        <w:t>14</w:t>
      </w:r>
      <w:r>
        <w:t>(1), 57. https://doi.org/10.29264/jakt.v14i1.1007</w:t>
      </w:r>
    </w:p>
    <w:p>
      <w:pPr>
        <w:autoSpaceDE w:val="0"/>
        <w:autoSpaceDN w:val="0"/>
        <w:adjustRightInd w:val="0"/>
        <w:ind w:left="480" w:hanging="480"/>
      </w:pPr>
    </w:p>
    <w:p>
      <w:pPr>
        <w:autoSpaceDE w:val="0"/>
        <w:autoSpaceDN w:val="0"/>
        <w:adjustRightInd w:val="0"/>
        <w:ind w:left="480" w:hanging="480"/>
      </w:pPr>
      <w:r>
        <w:t xml:space="preserve">Puspita, D. H. R. (2017). Pengaruh Kapasitas Sumber Daya Manusia Dan Pemanfaatan Teknologi Informasi Terhadap Kualitas Laporan Keuangan Pemerintah Daerah Dengan Variabel Intervening Spi Pemerintah. </w:t>
      </w:r>
      <w:r>
        <w:rPr>
          <w:i/>
          <w:iCs/>
        </w:rPr>
        <w:t>Deasy Hary Rahman Puspita , Dewi Amalia</w:t>
      </w:r>
      <w:r>
        <w:t>, 150–171.</w:t>
      </w:r>
    </w:p>
    <w:p>
      <w:pPr>
        <w:autoSpaceDE w:val="0"/>
        <w:autoSpaceDN w:val="0"/>
        <w:adjustRightInd w:val="0"/>
        <w:ind w:left="480" w:hanging="480"/>
      </w:pPr>
    </w:p>
    <w:p>
      <w:pPr>
        <w:autoSpaceDE w:val="0"/>
        <w:autoSpaceDN w:val="0"/>
        <w:adjustRightInd w:val="0"/>
        <w:ind w:left="480" w:hanging="480"/>
      </w:pPr>
      <w:r>
        <w:t xml:space="preserve">Rifandi, M. (2019). Pengaruh Teknologi Informasi Dan Pengawasan Keuangan Terhadap Nilai Informasi Laporan Keuangan Pemerintah Daerah. </w:t>
      </w:r>
      <w:r>
        <w:rPr>
          <w:i/>
          <w:iCs/>
        </w:rPr>
        <w:t>Relasi : Jurnal Ekonomi</w:t>
      </w:r>
      <w:r>
        <w:t xml:space="preserve">, </w:t>
      </w:r>
      <w:r>
        <w:rPr>
          <w:i/>
          <w:iCs/>
        </w:rPr>
        <w:t>14</w:t>
      </w:r>
      <w:r>
        <w:t>(2), 48–61. https://doi.org/10.31967/relasi.v14i2.263</w:t>
      </w:r>
    </w:p>
    <w:p>
      <w:pPr>
        <w:autoSpaceDE w:val="0"/>
        <w:autoSpaceDN w:val="0"/>
        <w:adjustRightInd w:val="0"/>
        <w:ind w:left="480" w:hanging="480"/>
      </w:pPr>
    </w:p>
    <w:p>
      <w:pPr>
        <w:autoSpaceDE w:val="0"/>
        <w:autoSpaceDN w:val="0"/>
        <w:adjustRightInd w:val="0"/>
        <w:ind w:left="480" w:hanging="480"/>
      </w:pPr>
      <w:r>
        <w:t xml:space="preserve">Saeidi, P., Saeidi, S. P., Sofian, S., Saeidi, S. P., Nilashi, M., &amp; Mardani, A. (2018). The impact of enterprise risk management on competitive advantage by moderating role of information technology. </w:t>
      </w:r>
      <w:r>
        <w:rPr>
          <w:i/>
          <w:iCs/>
        </w:rPr>
        <w:t>Computer Standards and Interfaces</w:t>
      </w:r>
      <w:r>
        <w:t xml:space="preserve">, </w:t>
      </w:r>
      <w:r>
        <w:rPr>
          <w:i/>
          <w:iCs/>
        </w:rPr>
        <w:t>63</w:t>
      </w:r>
      <w:r>
        <w:t>, 67–82. https://doi.org/10.1016/j.csi.2018.11.009</w:t>
      </w:r>
    </w:p>
    <w:p>
      <w:pPr>
        <w:autoSpaceDE w:val="0"/>
        <w:autoSpaceDN w:val="0"/>
        <w:adjustRightInd w:val="0"/>
        <w:ind w:left="480" w:hanging="480"/>
      </w:pPr>
    </w:p>
    <w:p>
      <w:pPr>
        <w:autoSpaceDE w:val="0"/>
        <w:autoSpaceDN w:val="0"/>
        <w:adjustRightInd w:val="0"/>
        <w:ind w:left="480" w:hanging="480"/>
      </w:pPr>
      <w:r>
        <w:t xml:space="preserve">Sugiyono. (2016). </w:t>
      </w:r>
      <w:r>
        <w:rPr>
          <w:i/>
          <w:iCs/>
        </w:rPr>
        <w:t>Metode Penelitian Kuantitatif, Kualitatif, dan R&amp;D</w:t>
      </w:r>
      <w:r>
        <w:t>.</w:t>
      </w:r>
    </w:p>
    <w:p>
      <w:pPr>
        <w:autoSpaceDE w:val="0"/>
        <w:autoSpaceDN w:val="0"/>
        <w:adjustRightInd w:val="0"/>
        <w:ind w:left="480" w:hanging="480"/>
      </w:pPr>
    </w:p>
    <w:p>
      <w:pPr>
        <w:autoSpaceDE w:val="0"/>
        <w:autoSpaceDN w:val="0"/>
        <w:adjustRightInd w:val="0"/>
        <w:ind w:left="480" w:hanging="480"/>
      </w:pPr>
      <w:r>
        <w:t xml:space="preserve">Wahyuni, S., Fadah, I., &amp; Tobing, D. S. (2018). Pengaruh Kompetensi Sumber Daya Manusia dan Pemanfaatan Teknologi Informasi Terhadap kualitas Laporan Keuangan Melalui Pengelolaan Barang Milik Daerah. </w:t>
      </w:r>
      <w:r>
        <w:rPr>
          <w:i/>
          <w:iCs/>
        </w:rPr>
        <w:t>Bisnis Dan Manajemen</w:t>
      </w:r>
      <w:r>
        <w:t xml:space="preserve">, </w:t>
      </w:r>
      <w:r>
        <w:rPr>
          <w:i/>
          <w:iCs/>
        </w:rPr>
        <w:t>12</w:t>
      </w:r>
      <w:r>
        <w:t>, 66–80.</w:t>
      </w:r>
    </w:p>
    <w:p>
      <w:pPr>
        <w:autoSpaceDE w:val="0"/>
        <w:autoSpaceDN w:val="0"/>
        <w:adjustRightInd w:val="0"/>
        <w:ind w:left="480" w:hanging="480"/>
      </w:pPr>
    </w:p>
    <w:p>
      <w:pPr>
        <w:autoSpaceDE w:val="0"/>
        <w:autoSpaceDN w:val="0"/>
        <w:adjustRightInd w:val="0"/>
        <w:ind w:left="480" w:hanging="480"/>
      </w:pPr>
      <w:r>
        <w:t xml:space="preserve">Widarsono, A. (2017). Pengaruh Efektivitas Penerapan Teknologi Informasi Terhadap Kualitas Laporan Keuangan Pemerintah Daerah. </w:t>
      </w:r>
      <w:r>
        <w:rPr>
          <w:i/>
          <w:iCs/>
        </w:rPr>
        <w:t>Jurnal Riset Akuntansi Dan Keuangan</w:t>
      </w:r>
      <w:r>
        <w:t xml:space="preserve">, </w:t>
      </w:r>
      <w:r>
        <w:rPr>
          <w:i/>
          <w:iCs/>
        </w:rPr>
        <w:t>1</w:t>
      </w:r>
      <w:r>
        <w:t>(1), 1. https://doi.org/10.17509/jrak.v1i1.6566</w:t>
      </w:r>
    </w:p>
    <w:p>
      <w:pPr>
        <w:ind w:firstLine="720"/>
        <w:jc w:val="both"/>
      </w:pPr>
      <w:r>
        <w:fldChar w:fldCharType="end"/>
      </w:r>
    </w:p>
    <w:p/>
    <w:sectPr>
      <w:headerReference r:id="rId5" w:type="first"/>
      <w:headerReference r:id="rId3" w:type="default"/>
      <w:footerReference r:id="rId6" w:type="default"/>
      <w:headerReference r:id="rId4" w:type="even"/>
      <w:pgSz w:w="11909" w:h="16834"/>
      <w:pgMar w:top="1701" w:right="1701" w:bottom="1701" w:left="1701" w:header="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507"/>
      </w:tabs>
    </w:pPr>
    <w:r>
      <w:tab/>
    </w:r>
  </w:p>
  <w:p>
    <w:pPr>
      <w:tabs>
        <w:tab w:val="center" w:pos="4320"/>
        <w:tab w:val="right" w:pos="8640"/>
      </w:tabs>
      <w:spacing w:after="7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lang w:val="id-ID" w:eastAsia="id-ID"/>
      </w:rPr>
      <w:pict>
        <v:shape id="WordPictureWatermark11606523" o:spid="_x0000_s2060" o:spt="75" type="#_x0000_t75" style="position:absolute;left:0pt;height:516.15pt;width:451.4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Logo-Template-aconfiba"/>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lang w:val="id-ID" w:eastAsia="id-ID"/>
      </w:rPr>
      <w:pict>
        <v:shape id="WordPictureWatermark11606522" o:spid="_x0000_s2059" o:spt="75" type="#_x0000_t75" style="position:absolute;left:0pt;height:516.15pt;width:451.4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Logo-Template-aconfiba"/>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lang w:val="id-ID" w:eastAsia="id-ID"/>
      </w:rPr>
      <w:pict>
        <v:shape id="WordPictureWatermark11606521" o:spid="_x0000_s2058" o:spt="75" type="#_x0000_t75" style="position:absolute;left:0pt;height:516.15pt;width:451.4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Logo-Template-aconfiba"/>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E81215"/>
    <w:multiLevelType w:val="multilevel"/>
    <w:tmpl w:val="11E81215"/>
    <w:lvl w:ilvl="0" w:tentative="0">
      <w:start w:val="1"/>
      <w:numFmt w:val="decimal"/>
      <w:lvlText w:val="%1."/>
      <w:lvlJc w:val="left"/>
      <w:pPr>
        <w:ind w:left="720" w:hanging="360"/>
      </w:pPr>
      <w:rPr>
        <w:rFonts w:hint="default"/>
      </w:rPr>
    </w:lvl>
    <w:lvl w:ilvl="1" w:tentative="0">
      <w:start w:val="2"/>
      <w:numFmt w:val="decimal"/>
      <w:isLgl/>
      <w:lvlText w:val="%1.%2"/>
      <w:lvlJc w:val="left"/>
      <w:pPr>
        <w:ind w:left="900" w:hanging="540"/>
      </w:pPr>
      <w:rPr>
        <w:rFonts w:hint="default"/>
      </w:rPr>
    </w:lvl>
    <w:lvl w:ilvl="2" w:tentative="0">
      <w:start w:val="5"/>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1">
    <w:nsid w:val="14D90F55"/>
    <w:multiLevelType w:val="multilevel"/>
    <w:tmpl w:val="14D90F55"/>
    <w:lvl w:ilvl="0" w:tentative="0">
      <w:start w:val="1"/>
      <w:numFmt w:val="decimal"/>
      <w:lvlText w:val="%1."/>
      <w:lvlJc w:val="left"/>
      <w:pPr>
        <w:ind w:left="480" w:hanging="480"/>
      </w:pPr>
      <w:rPr>
        <w:rFonts w:ascii="Times New Roman" w:hAnsi="Times New Roman" w:cs="Times New Roman" w:eastAsiaTheme="minorHAnsi"/>
      </w:rPr>
    </w:lvl>
    <w:lvl w:ilvl="1" w:tentative="0">
      <w:start w:val="3"/>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179158BF"/>
    <w:multiLevelType w:val="multilevel"/>
    <w:tmpl w:val="179158B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28E527B"/>
    <w:multiLevelType w:val="multilevel"/>
    <w:tmpl w:val="228E527B"/>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3."/>
      <w:lvlJc w:val="left"/>
      <w:pPr>
        <w:ind w:left="720" w:hanging="720"/>
      </w:pPr>
      <w:rPr>
        <w:rFonts w:ascii="Times New Roman" w:hAnsi="Times New Roman" w:cs="Times New Roman" w:eastAsiaTheme="minorHAnsi"/>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328C4F8E"/>
    <w:multiLevelType w:val="multilevel"/>
    <w:tmpl w:val="328C4F8E"/>
    <w:lvl w:ilvl="0" w:tentative="0">
      <w:start w:val="1"/>
      <w:numFmt w:val="decimal"/>
      <w:lvlText w:val="%1."/>
      <w:lvlJc w:val="left"/>
      <w:pPr>
        <w:ind w:left="1154" w:hanging="567"/>
      </w:pPr>
      <w:rPr>
        <w:rFonts w:hint="default" w:ascii="Times New Roman" w:hAnsi="Times New Roman" w:eastAsia="Times New Roman" w:cs="Times New Roman"/>
        <w:spacing w:val="-20"/>
        <w:w w:val="99"/>
        <w:sz w:val="24"/>
        <w:szCs w:val="24"/>
        <w:lang w:val="en-US" w:eastAsia="en-US" w:bidi="en-US"/>
      </w:rPr>
    </w:lvl>
    <w:lvl w:ilvl="1" w:tentative="0">
      <w:start w:val="0"/>
      <w:numFmt w:val="bullet"/>
      <w:lvlText w:val="•"/>
      <w:lvlJc w:val="left"/>
      <w:pPr>
        <w:ind w:left="1912" w:hanging="567"/>
      </w:pPr>
      <w:rPr>
        <w:rFonts w:hint="default"/>
        <w:lang w:val="en-US" w:eastAsia="en-US" w:bidi="en-US"/>
      </w:rPr>
    </w:lvl>
    <w:lvl w:ilvl="2" w:tentative="0">
      <w:start w:val="0"/>
      <w:numFmt w:val="bullet"/>
      <w:lvlText w:val="•"/>
      <w:lvlJc w:val="left"/>
      <w:pPr>
        <w:ind w:left="2665" w:hanging="567"/>
      </w:pPr>
      <w:rPr>
        <w:rFonts w:hint="default"/>
        <w:lang w:val="en-US" w:eastAsia="en-US" w:bidi="en-US"/>
      </w:rPr>
    </w:lvl>
    <w:lvl w:ilvl="3" w:tentative="0">
      <w:start w:val="0"/>
      <w:numFmt w:val="bullet"/>
      <w:lvlText w:val="•"/>
      <w:lvlJc w:val="left"/>
      <w:pPr>
        <w:ind w:left="3417" w:hanging="567"/>
      </w:pPr>
      <w:rPr>
        <w:rFonts w:hint="default"/>
        <w:lang w:val="en-US" w:eastAsia="en-US" w:bidi="en-US"/>
      </w:rPr>
    </w:lvl>
    <w:lvl w:ilvl="4" w:tentative="0">
      <w:start w:val="0"/>
      <w:numFmt w:val="bullet"/>
      <w:lvlText w:val="•"/>
      <w:lvlJc w:val="left"/>
      <w:pPr>
        <w:ind w:left="4170" w:hanging="567"/>
      </w:pPr>
      <w:rPr>
        <w:rFonts w:hint="default"/>
        <w:lang w:val="en-US" w:eastAsia="en-US" w:bidi="en-US"/>
      </w:rPr>
    </w:lvl>
    <w:lvl w:ilvl="5" w:tentative="0">
      <w:start w:val="0"/>
      <w:numFmt w:val="bullet"/>
      <w:lvlText w:val="•"/>
      <w:lvlJc w:val="left"/>
      <w:pPr>
        <w:ind w:left="4923" w:hanging="567"/>
      </w:pPr>
      <w:rPr>
        <w:rFonts w:hint="default"/>
        <w:lang w:val="en-US" w:eastAsia="en-US" w:bidi="en-US"/>
      </w:rPr>
    </w:lvl>
    <w:lvl w:ilvl="6" w:tentative="0">
      <w:start w:val="0"/>
      <w:numFmt w:val="bullet"/>
      <w:lvlText w:val="•"/>
      <w:lvlJc w:val="left"/>
      <w:pPr>
        <w:ind w:left="5675" w:hanging="567"/>
      </w:pPr>
      <w:rPr>
        <w:rFonts w:hint="default"/>
        <w:lang w:val="en-US" w:eastAsia="en-US" w:bidi="en-US"/>
      </w:rPr>
    </w:lvl>
    <w:lvl w:ilvl="7" w:tentative="0">
      <w:start w:val="0"/>
      <w:numFmt w:val="bullet"/>
      <w:lvlText w:val="•"/>
      <w:lvlJc w:val="left"/>
      <w:pPr>
        <w:ind w:left="6428" w:hanging="567"/>
      </w:pPr>
      <w:rPr>
        <w:rFonts w:hint="default"/>
        <w:lang w:val="en-US" w:eastAsia="en-US" w:bidi="en-US"/>
      </w:rPr>
    </w:lvl>
    <w:lvl w:ilvl="8" w:tentative="0">
      <w:start w:val="0"/>
      <w:numFmt w:val="bullet"/>
      <w:lvlText w:val="•"/>
      <w:lvlJc w:val="left"/>
      <w:pPr>
        <w:ind w:left="7181" w:hanging="567"/>
      </w:pPr>
      <w:rPr>
        <w:rFonts w:hint="default"/>
        <w:lang w:val="en-US" w:eastAsia="en-US" w:bidi="en-US"/>
      </w:rPr>
    </w:lvl>
  </w:abstractNum>
  <w:abstractNum w:abstractNumId="5">
    <w:nsid w:val="344F705E"/>
    <w:multiLevelType w:val="multilevel"/>
    <w:tmpl w:val="344F705E"/>
    <w:lvl w:ilvl="0" w:tentative="0">
      <w:start w:val="1"/>
      <w:numFmt w:val="decimal"/>
      <w:lvlText w:val="%1."/>
      <w:lvlJc w:val="left"/>
      <w:pPr>
        <w:ind w:left="360" w:hanging="360"/>
      </w:pPr>
      <w:rPr>
        <w:rFonts w:ascii="Times New Roman" w:hAnsi="Times New Roman" w:cs="Times New Roman" w:eastAsiaTheme="minorHAnsi"/>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367A2E42"/>
    <w:multiLevelType w:val="multilevel"/>
    <w:tmpl w:val="367A2E42"/>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7A462066"/>
    <w:multiLevelType w:val="multilevel"/>
    <w:tmpl w:val="7A462066"/>
    <w:lvl w:ilvl="0" w:tentative="0">
      <w:start w:val="1"/>
      <w:numFmt w:val="decimal"/>
      <w:lvlText w:val="%1."/>
      <w:lvlJc w:val="left"/>
      <w:pPr>
        <w:ind w:left="720" w:hanging="360"/>
      </w:pPr>
      <w:rPr>
        <w:rFonts w:hint="default"/>
      </w:rPr>
    </w:lvl>
    <w:lvl w:ilvl="1" w:tentative="0">
      <w:start w:val="2"/>
      <w:numFmt w:val="decimal"/>
      <w:isLgl/>
      <w:lvlText w:val="%1.%2"/>
      <w:lvlJc w:val="left"/>
      <w:pPr>
        <w:ind w:left="840" w:hanging="48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6"/>
  </w:num>
  <w:num w:numId="2">
    <w:abstractNumId w:val="7"/>
  </w:num>
  <w:num w:numId="3">
    <w:abstractNumId w:val="5"/>
  </w:num>
  <w:num w:numId="4">
    <w:abstractNumId w:val="1"/>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hideSpellingErrors/>
  <w:documentProtection w:enforcement="0"/>
  <w:defaultTabStop w:val="720"/>
  <w:characterSpacingControl w:val="doNotCompress"/>
  <w:hdrShapeDefaults>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D1"/>
    <w:rsid w:val="000D2E29"/>
    <w:rsid w:val="00114C28"/>
    <w:rsid w:val="00126FF0"/>
    <w:rsid w:val="001A6C4C"/>
    <w:rsid w:val="00227235"/>
    <w:rsid w:val="00270CC9"/>
    <w:rsid w:val="002810FF"/>
    <w:rsid w:val="00286642"/>
    <w:rsid w:val="002D4C6D"/>
    <w:rsid w:val="002E695F"/>
    <w:rsid w:val="00396CFA"/>
    <w:rsid w:val="003C4672"/>
    <w:rsid w:val="003C5E84"/>
    <w:rsid w:val="003E1E51"/>
    <w:rsid w:val="003F03C8"/>
    <w:rsid w:val="0040711D"/>
    <w:rsid w:val="004113FD"/>
    <w:rsid w:val="00414ED4"/>
    <w:rsid w:val="004D726D"/>
    <w:rsid w:val="0055306C"/>
    <w:rsid w:val="00564EA4"/>
    <w:rsid w:val="005C2250"/>
    <w:rsid w:val="005E6509"/>
    <w:rsid w:val="00602680"/>
    <w:rsid w:val="00604D8D"/>
    <w:rsid w:val="0062172A"/>
    <w:rsid w:val="00662092"/>
    <w:rsid w:val="00686FB5"/>
    <w:rsid w:val="006903ED"/>
    <w:rsid w:val="006B4CBD"/>
    <w:rsid w:val="00713E20"/>
    <w:rsid w:val="00727166"/>
    <w:rsid w:val="00754E01"/>
    <w:rsid w:val="007764E7"/>
    <w:rsid w:val="00794605"/>
    <w:rsid w:val="00843BB2"/>
    <w:rsid w:val="00885A3A"/>
    <w:rsid w:val="0089219D"/>
    <w:rsid w:val="008975BC"/>
    <w:rsid w:val="008A7B22"/>
    <w:rsid w:val="00930D58"/>
    <w:rsid w:val="009863DC"/>
    <w:rsid w:val="009C6BD8"/>
    <w:rsid w:val="00A02EC8"/>
    <w:rsid w:val="00A1487A"/>
    <w:rsid w:val="00A66821"/>
    <w:rsid w:val="00A93118"/>
    <w:rsid w:val="00A96A8D"/>
    <w:rsid w:val="00AC1361"/>
    <w:rsid w:val="00B06695"/>
    <w:rsid w:val="00B077EC"/>
    <w:rsid w:val="00B70AD1"/>
    <w:rsid w:val="00B753FB"/>
    <w:rsid w:val="00BD57D7"/>
    <w:rsid w:val="00C06DE4"/>
    <w:rsid w:val="00C0784B"/>
    <w:rsid w:val="00C130DB"/>
    <w:rsid w:val="00C52B35"/>
    <w:rsid w:val="00C8283F"/>
    <w:rsid w:val="00C86842"/>
    <w:rsid w:val="00CF00BE"/>
    <w:rsid w:val="00CF2BD0"/>
    <w:rsid w:val="00D63A13"/>
    <w:rsid w:val="00D643BD"/>
    <w:rsid w:val="00DB5A2E"/>
    <w:rsid w:val="00DC4259"/>
    <w:rsid w:val="00DF63B4"/>
    <w:rsid w:val="00E3169C"/>
    <w:rsid w:val="00E31A64"/>
    <w:rsid w:val="00E33D7C"/>
    <w:rsid w:val="00E50BC7"/>
    <w:rsid w:val="00E517EE"/>
    <w:rsid w:val="00E8052A"/>
    <w:rsid w:val="00F02DA1"/>
    <w:rsid w:val="00F2285B"/>
    <w:rsid w:val="00F2768E"/>
    <w:rsid w:val="00F32DFD"/>
    <w:rsid w:val="00F60A84"/>
    <w:rsid w:val="00F91FE4"/>
    <w:rsid w:val="00FB1805"/>
    <w:rsid w:val="00FC1369"/>
    <w:rsid w:val="00FC7B5B"/>
    <w:rsid w:val="4B0117E1"/>
  </w:rsids>
  <m:mathPr>
    <m:mathFont m:val="Cambria Math"/>
    <m:brkBin m:val="before"/>
    <m:brkBinSub m:val="--"/>
    <m:smallFrac m:val="1"/>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1" w:semiHidden="0" w:name="heading 2"/>
    <w:lsdException w:qFormat="1" w:unhideWhenUsed="0" w:uiPriority="9" w:semiHidden="0" w:name="heading 3"/>
    <w:lsdException w:qFormat="1" w:unhideWhenUsed="0" w:uiPriority="9" w:semiHidden="0" w:name="heading 4"/>
    <w:lsdException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Times New Roman" w:cs="Times New Roman"/>
      <w:color w:val="000000"/>
      <w:sz w:val="24"/>
      <w:szCs w:val="24"/>
      <w:lang w:val="en-US" w:eastAsia="en-US" w:bidi="ar-SA"/>
    </w:rPr>
  </w:style>
  <w:style w:type="paragraph" w:styleId="2">
    <w:name w:val="heading 1"/>
    <w:basedOn w:val="1"/>
    <w:next w:val="1"/>
    <w:link w:val="23"/>
    <w:qFormat/>
    <w:uiPriority w:val="9"/>
    <w:pPr>
      <w:keepNext/>
      <w:outlineLvl w:val="0"/>
    </w:pPr>
    <w:rPr>
      <w:b/>
      <w:i/>
      <w:sz w:val="40"/>
      <w:szCs w:val="40"/>
    </w:rPr>
  </w:style>
  <w:style w:type="paragraph" w:styleId="3">
    <w:name w:val="heading 2"/>
    <w:basedOn w:val="1"/>
    <w:next w:val="1"/>
    <w:link w:val="24"/>
    <w:qFormat/>
    <w:uiPriority w:val="1"/>
    <w:pPr>
      <w:keepNext/>
      <w:outlineLvl w:val="1"/>
    </w:pPr>
    <w:rPr>
      <w:b/>
      <w:sz w:val="32"/>
      <w:szCs w:val="32"/>
    </w:rPr>
  </w:style>
  <w:style w:type="paragraph" w:styleId="4">
    <w:name w:val="heading 3"/>
    <w:basedOn w:val="1"/>
    <w:next w:val="1"/>
    <w:link w:val="25"/>
    <w:qFormat/>
    <w:uiPriority w:val="9"/>
    <w:pPr>
      <w:keepNext/>
      <w:keepLines/>
      <w:spacing w:before="200"/>
      <w:outlineLvl w:val="2"/>
    </w:pPr>
    <w:rPr>
      <w:rFonts w:ascii="Cambria" w:hAnsi="Cambria" w:eastAsia="Cambria" w:cs="Cambria"/>
      <w:b/>
      <w:color w:val="4F81BD"/>
    </w:rPr>
  </w:style>
  <w:style w:type="paragraph" w:styleId="5">
    <w:name w:val="heading 4"/>
    <w:basedOn w:val="1"/>
    <w:next w:val="1"/>
    <w:link w:val="26"/>
    <w:qFormat/>
    <w:uiPriority w:val="9"/>
    <w:pPr>
      <w:keepNext/>
      <w:keepLines/>
      <w:spacing w:before="240" w:after="40"/>
      <w:contextualSpacing/>
      <w:outlineLvl w:val="3"/>
    </w:pPr>
    <w:rPr>
      <w:b/>
    </w:rPr>
  </w:style>
  <w:style w:type="paragraph" w:styleId="6">
    <w:name w:val="heading 5"/>
    <w:basedOn w:val="1"/>
    <w:next w:val="1"/>
    <w:uiPriority w:val="0"/>
    <w:pPr>
      <w:keepNext/>
      <w:keepLines/>
      <w:spacing w:before="220" w:after="40"/>
      <w:contextualSpacing/>
      <w:outlineLvl w:val="4"/>
    </w:pPr>
    <w:rPr>
      <w:b/>
      <w:sz w:val="22"/>
      <w:szCs w:val="22"/>
    </w:rPr>
  </w:style>
  <w:style w:type="paragraph" w:styleId="7">
    <w:name w:val="heading 6"/>
    <w:basedOn w:val="1"/>
    <w:next w:val="1"/>
    <w:qFormat/>
    <w:uiPriority w:val="0"/>
    <w:pPr>
      <w:keepNext/>
      <w:keepLines/>
      <w:spacing w:before="200" w:after="40"/>
      <w:contextualSpacing/>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31"/>
    <w:semiHidden/>
    <w:unhideWhenUsed/>
    <w:qFormat/>
    <w:uiPriority w:val="99"/>
    <w:rPr>
      <w:rFonts w:ascii="Tahoma" w:hAnsi="Tahoma" w:cs="Tahoma"/>
      <w:sz w:val="16"/>
      <w:szCs w:val="16"/>
    </w:rPr>
  </w:style>
  <w:style w:type="paragraph" w:styleId="11">
    <w:name w:val="Body Text"/>
    <w:basedOn w:val="1"/>
    <w:link w:val="34"/>
    <w:unhideWhenUsed/>
    <w:qFormat/>
    <w:uiPriority w:val="0"/>
    <w:pPr>
      <w:widowControl/>
      <w:jc w:val="center"/>
    </w:pPr>
    <w:rPr>
      <w:rFonts w:ascii="Verdana" w:hAnsi="Verdana"/>
      <w:bCs/>
      <w:color w:val="auto"/>
      <w:w w:val="90"/>
      <w:szCs w:val="20"/>
      <w:lang w:val="id-ID"/>
    </w:rPr>
  </w:style>
  <w:style w:type="paragraph" w:styleId="12">
    <w:name w:val="footer"/>
    <w:basedOn w:val="1"/>
    <w:link w:val="30"/>
    <w:unhideWhenUsed/>
    <w:qFormat/>
    <w:uiPriority w:val="99"/>
    <w:pPr>
      <w:tabs>
        <w:tab w:val="center" w:pos="4513"/>
        <w:tab w:val="right" w:pos="9026"/>
      </w:tabs>
    </w:pPr>
  </w:style>
  <w:style w:type="paragraph" w:styleId="13">
    <w:name w:val="header"/>
    <w:basedOn w:val="1"/>
    <w:link w:val="29"/>
    <w:unhideWhenUsed/>
    <w:qFormat/>
    <w:uiPriority w:val="99"/>
    <w:pPr>
      <w:tabs>
        <w:tab w:val="center" w:pos="4513"/>
        <w:tab w:val="right" w:pos="9026"/>
      </w:tabs>
    </w:pPr>
  </w:style>
  <w:style w:type="paragraph" w:styleId="14">
    <w:name w:val="HTML Preformatted"/>
    <w:basedOn w:val="1"/>
    <w:link w:val="3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styleId="15">
    <w:name w:val="Hyperlink"/>
    <w:basedOn w:val="8"/>
    <w:unhideWhenUsed/>
    <w:qFormat/>
    <w:uiPriority w:val="99"/>
    <w:rPr>
      <w:color w:val="0000FF" w:themeColor="hyperlink"/>
      <w:u w:val="single"/>
      <w14:textFill>
        <w14:solidFill>
          <w14:schemeClr w14:val="hlink"/>
        </w14:solidFill>
      </w14:textFill>
    </w:rPr>
  </w:style>
  <w:style w:type="paragraph" w:styleId="16">
    <w:name w:val="Normal (Web)"/>
    <w:basedOn w:val="1"/>
    <w:unhideWhenUsed/>
    <w:qFormat/>
    <w:uiPriority w:val="99"/>
    <w:pPr>
      <w:widowControl/>
      <w:spacing w:before="100" w:beforeAutospacing="1" w:after="100" w:afterAutospacing="1"/>
    </w:pPr>
    <w:rPr>
      <w:rFonts w:eastAsiaTheme="minorEastAsia"/>
      <w:color w:val="auto"/>
      <w:lang w:val="id-ID" w:eastAsia="id-ID"/>
    </w:rPr>
  </w:style>
  <w:style w:type="paragraph" w:styleId="17">
    <w:name w:val="Subtitle"/>
    <w:basedOn w:val="1"/>
    <w:next w:val="1"/>
    <w:qFormat/>
    <w:uiPriority w:val="0"/>
    <w:pPr>
      <w:keepNext/>
      <w:keepLines/>
      <w:spacing w:before="360" w:after="80"/>
      <w:contextualSpacing/>
    </w:pPr>
    <w:rPr>
      <w:rFonts w:ascii="Georgia" w:hAnsi="Georgia" w:eastAsia="Georgia" w:cs="Georgia"/>
      <w:i/>
      <w:color w:val="666666"/>
      <w:sz w:val="48"/>
      <w:szCs w:val="48"/>
    </w:rPr>
  </w:style>
  <w:style w:type="table" w:styleId="18">
    <w:name w:val="Table Grid"/>
    <w:basedOn w:val="9"/>
    <w:unhideWhenUsed/>
    <w:qFormat/>
    <w:uiPriority w:val="39"/>
    <w:tblPr>
      <w:tblCellMar>
        <w:left w:w="0" w:type="dxa"/>
        <w:right w:w="0" w:type="dxa"/>
      </w:tblCellMar>
    </w:tblPr>
  </w:style>
  <w:style w:type="paragraph" w:styleId="19">
    <w:name w:val="Title"/>
    <w:basedOn w:val="1"/>
    <w:next w:val="1"/>
    <w:link w:val="27"/>
    <w:uiPriority w:val="0"/>
    <w:pPr>
      <w:jc w:val="center"/>
    </w:pPr>
    <w:rPr>
      <w:b/>
      <w:sz w:val="20"/>
      <w:szCs w:val="20"/>
    </w:rPr>
  </w:style>
  <w:style w:type="paragraph" w:styleId="20">
    <w:name w:val="toc 1"/>
    <w:basedOn w:val="1"/>
    <w:next w:val="1"/>
    <w:unhideWhenUsed/>
    <w:uiPriority w:val="39"/>
    <w:pPr>
      <w:widowControl/>
      <w:spacing w:after="100" w:line="259" w:lineRule="auto"/>
    </w:pPr>
    <w:rPr>
      <w:rFonts w:asciiTheme="minorHAnsi" w:hAnsiTheme="minorHAnsi" w:eastAsiaTheme="minorHAnsi" w:cstheme="minorBidi"/>
      <w:color w:val="auto"/>
      <w:sz w:val="22"/>
      <w:szCs w:val="22"/>
    </w:rPr>
  </w:style>
  <w:style w:type="paragraph" w:styleId="21">
    <w:name w:val="toc 2"/>
    <w:basedOn w:val="1"/>
    <w:next w:val="1"/>
    <w:unhideWhenUsed/>
    <w:qFormat/>
    <w:uiPriority w:val="39"/>
    <w:pPr>
      <w:widowControl/>
      <w:spacing w:after="100" w:line="259" w:lineRule="auto"/>
      <w:ind w:left="220"/>
    </w:pPr>
    <w:rPr>
      <w:rFonts w:asciiTheme="minorHAnsi" w:hAnsiTheme="minorHAnsi" w:eastAsiaTheme="minorHAnsi" w:cstheme="minorBidi"/>
      <w:color w:val="auto"/>
      <w:sz w:val="22"/>
      <w:szCs w:val="22"/>
    </w:rPr>
  </w:style>
  <w:style w:type="paragraph" w:styleId="22">
    <w:name w:val="toc 3"/>
    <w:basedOn w:val="1"/>
    <w:next w:val="1"/>
    <w:unhideWhenUsed/>
    <w:qFormat/>
    <w:uiPriority w:val="39"/>
    <w:pPr>
      <w:widowControl/>
      <w:spacing w:after="100" w:line="259" w:lineRule="auto"/>
      <w:ind w:left="440"/>
    </w:pPr>
    <w:rPr>
      <w:rFonts w:asciiTheme="minorHAnsi" w:hAnsiTheme="minorHAnsi" w:eastAsiaTheme="minorHAnsi" w:cstheme="minorBidi"/>
      <w:color w:val="auto"/>
      <w:sz w:val="22"/>
      <w:szCs w:val="22"/>
    </w:rPr>
  </w:style>
  <w:style w:type="character" w:customStyle="1" w:styleId="23">
    <w:name w:val="Judul 1 KAR"/>
    <w:basedOn w:val="8"/>
    <w:link w:val="2"/>
    <w:qFormat/>
    <w:uiPriority w:val="9"/>
    <w:rPr>
      <w:b/>
      <w:i/>
      <w:color w:val="000000"/>
      <w:sz w:val="40"/>
      <w:szCs w:val="40"/>
    </w:rPr>
  </w:style>
  <w:style w:type="character" w:customStyle="1" w:styleId="24">
    <w:name w:val="Judul 2 KAR"/>
    <w:basedOn w:val="8"/>
    <w:link w:val="3"/>
    <w:qFormat/>
    <w:uiPriority w:val="1"/>
    <w:rPr>
      <w:b/>
      <w:color w:val="000000"/>
      <w:sz w:val="32"/>
      <w:szCs w:val="32"/>
    </w:rPr>
  </w:style>
  <w:style w:type="character" w:customStyle="1" w:styleId="25">
    <w:name w:val="Judul 3 KAR"/>
    <w:basedOn w:val="8"/>
    <w:link w:val="4"/>
    <w:uiPriority w:val="9"/>
    <w:rPr>
      <w:rFonts w:ascii="Cambria" w:hAnsi="Cambria" w:eastAsia="Cambria" w:cs="Cambria"/>
      <w:b/>
      <w:color w:val="4F81BD"/>
      <w:sz w:val="24"/>
      <w:szCs w:val="24"/>
    </w:rPr>
  </w:style>
  <w:style w:type="character" w:customStyle="1" w:styleId="26">
    <w:name w:val="Judul 4 KAR"/>
    <w:basedOn w:val="8"/>
    <w:link w:val="5"/>
    <w:qFormat/>
    <w:uiPriority w:val="9"/>
    <w:rPr>
      <w:b/>
      <w:color w:val="000000"/>
      <w:sz w:val="24"/>
      <w:szCs w:val="24"/>
    </w:rPr>
  </w:style>
  <w:style w:type="character" w:customStyle="1" w:styleId="27">
    <w:name w:val="Judul KAR"/>
    <w:basedOn w:val="8"/>
    <w:link w:val="19"/>
    <w:qFormat/>
    <w:uiPriority w:val="0"/>
    <w:rPr>
      <w:b/>
      <w:color w:val="000000"/>
    </w:rPr>
  </w:style>
  <w:style w:type="character" w:customStyle="1" w:styleId="28">
    <w:name w:val="Sebutan Yang Belum Terselesaikan1"/>
    <w:basedOn w:val="8"/>
    <w:semiHidden/>
    <w:unhideWhenUsed/>
    <w:qFormat/>
    <w:uiPriority w:val="99"/>
    <w:rPr>
      <w:color w:val="605E5C"/>
      <w:shd w:val="clear" w:color="auto" w:fill="E1DFDD"/>
    </w:rPr>
  </w:style>
  <w:style w:type="character" w:customStyle="1" w:styleId="29">
    <w:name w:val="Header KAR"/>
    <w:basedOn w:val="8"/>
    <w:link w:val="13"/>
    <w:qFormat/>
    <w:uiPriority w:val="99"/>
    <w:rPr>
      <w:color w:val="000000"/>
      <w:sz w:val="24"/>
      <w:szCs w:val="24"/>
    </w:rPr>
  </w:style>
  <w:style w:type="character" w:customStyle="1" w:styleId="30">
    <w:name w:val="Footer KAR"/>
    <w:basedOn w:val="8"/>
    <w:link w:val="12"/>
    <w:qFormat/>
    <w:uiPriority w:val="99"/>
    <w:rPr>
      <w:color w:val="000000"/>
      <w:sz w:val="24"/>
      <w:szCs w:val="24"/>
    </w:rPr>
  </w:style>
  <w:style w:type="character" w:customStyle="1" w:styleId="31">
    <w:name w:val="Teks Balon KAR"/>
    <w:basedOn w:val="8"/>
    <w:link w:val="10"/>
    <w:semiHidden/>
    <w:qFormat/>
    <w:uiPriority w:val="99"/>
    <w:rPr>
      <w:rFonts w:ascii="Tahoma" w:hAnsi="Tahoma" w:cs="Tahoma"/>
      <w:color w:val="000000"/>
      <w:sz w:val="16"/>
      <w:szCs w:val="16"/>
    </w:rPr>
  </w:style>
  <w:style w:type="paragraph" w:styleId="32">
    <w:name w:val="List Paragraph"/>
    <w:basedOn w:val="1"/>
    <w:link w:val="33"/>
    <w:qFormat/>
    <w:uiPriority w:val="34"/>
    <w:pPr>
      <w:widowControl/>
      <w:spacing w:after="160" w:line="259" w:lineRule="auto"/>
      <w:ind w:left="720"/>
      <w:contextualSpacing/>
    </w:pPr>
    <w:rPr>
      <w:rFonts w:asciiTheme="minorHAnsi" w:hAnsiTheme="minorHAnsi" w:eastAsiaTheme="minorHAnsi" w:cstheme="minorBidi"/>
      <w:color w:val="auto"/>
      <w:sz w:val="22"/>
      <w:szCs w:val="22"/>
    </w:rPr>
  </w:style>
  <w:style w:type="character" w:customStyle="1" w:styleId="33">
    <w:name w:val="Daftar Paragraf KAR"/>
    <w:basedOn w:val="8"/>
    <w:link w:val="32"/>
    <w:qFormat/>
    <w:locked/>
    <w:uiPriority w:val="34"/>
    <w:rPr>
      <w:rFonts w:asciiTheme="minorHAnsi" w:hAnsiTheme="minorHAnsi" w:eastAsiaTheme="minorHAnsi" w:cstheme="minorBidi"/>
      <w:sz w:val="22"/>
      <w:szCs w:val="22"/>
    </w:rPr>
  </w:style>
  <w:style w:type="character" w:customStyle="1" w:styleId="34">
    <w:name w:val="Teks Isi KAR"/>
    <w:basedOn w:val="8"/>
    <w:link w:val="11"/>
    <w:uiPriority w:val="0"/>
    <w:rPr>
      <w:rFonts w:ascii="Verdana" w:hAnsi="Verdana"/>
      <w:bCs/>
      <w:w w:val="90"/>
      <w:sz w:val="24"/>
      <w:lang w:val="id-ID"/>
    </w:rPr>
  </w:style>
  <w:style w:type="paragraph" w:customStyle="1" w:styleId="35">
    <w:name w:val="TOC Heading"/>
    <w:basedOn w:val="2"/>
    <w:next w:val="1"/>
    <w:unhideWhenUsed/>
    <w:qFormat/>
    <w:uiPriority w:val="39"/>
    <w:pPr>
      <w:keepLines/>
      <w:widowControl/>
      <w:spacing w:before="240" w:line="259" w:lineRule="auto"/>
      <w:outlineLvl w:val="9"/>
    </w:pPr>
    <w:rPr>
      <w:rFonts w:asciiTheme="majorHAnsi" w:hAnsiTheme="majorHAnsi" w:eastAsiaTheme="majorEastAsia" w:cstheme="majorBidi"/>
      <w:b w:val="0"/>
      <w:i w:val="0"/>
      <w:color w:val="376092" w:themeColor="accent1" w:themeShade="BF"/>
      <w:sz w:val="32"/>
      <w:szCs w:val="32"/>
    </w:rPr>
  </w:style>
  <w:style w:type="paragraph" w:customStyle="1" w:styleId="36">
    <w:name w:val="Table Paragraph"/>
    <w:basedOn w:val="1"/>
    <w:qFormat/>
    <w:uiPriority w:val="1"/>
    <w:pPr>
      <w:autoSpaceDE w:val="0"/>
      <w:autoSpaceDN w:val="0"/>
      <w:spacing w:line="256" w:lineRule="exact"/>
      <w:ind w:left="108"/>
      <w:jc w:val="center"/>
    </w:pPr>
    <w:rPr>
      <w:color w:val="auto"/>
      <w:sz w:val="22"/>
      <w:szCs w:val="22"/>
      <w:lang w:bidi="en-US"/>
    </w:rPr>
  </w:style>
  <w:style w:type="character" w:customStyle="1" w:styleId="37">
    <w:name w:val="HTML Sudah Diformat KAR"/>
    <w:basedOn w:val="8"/>
    <w:link w:val="14"/>
    <w:qFormat/>
    <w:uiPriority w:val="99"/>
    <w:rPr>
      <w:rFonts w:ascii="Courier New" w:hAnsi="Courier New" w:cs="Courier New"/>
    </w:rPr>
  </w:style>
  <w:style w:type="character" w:customStyle="1" w:styleId="38">
    <w:name w:val="Unresolved Mention"/>
    <w:basedOn w:val="8"/>
    <w:semiHidden/>
    <w:unhideWhenUsed/>
    <w:qFormat/>
    <w:uiPriority w:val="99"/>
    <w:rPr>
      <w:color w:val="605E5C"/>
      <w:shd w:val="clear" w:color="auto" w:fill="E1DFDD"/>
    </w:rPr>
  </w:style>
  <w:style w:type="character" w:customStyle="1" w:styleId="39">
    <w:name w:val="fontstyle01"/>
    <w:basedOn w:val="8"/>
    <w:qFormat/>
    <w:uiPriority w:val="0"/>
    <w:rPr>
      <w:rFonts w:hint="default" w:ascii="Times New Roman" w:hAnsi="Times New Roman" w:cs="Times New Roman"/>
      <w:b/>
      <w:bCs/>
      <w:color w:val="000000"/>
      <w:sz w:val="22"/>
      <w:szCs w:val="22"/>
    </w:rPr>
  </w:style>
  <w:style w:type="character" w:customStyle="1" w:styleId="40">
    <w:name w:val="fontstyle21"/>
    <w:basedOn w:val="8"/>
    <w:qFormat/>
    <w:uiPriority w:val="0"/>
    <w:rPr>
      <w:rFonts w:hint="default" w:ascii="Times New Roman" w:hAnsi="Times New Roman" w:cs="Times New Roman"/>
      <w:i/>
      <w:iCs/>
      <w:color w:val="000000"/>
      <w:sz w:val="24"/>
      <w:szCs w:val="24"/>
    </w:rPr>
  </w:style>
  <w:style w:type="table" w:customStyle="1" w:styleId="41">
    <w:name w:val="Plain Table 2"/>
    <w:basedOn w:val="9"/>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42">
    <w:name w:val="y2iqfc"/>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60"/>
    <customShpInfo spid="_x0000_s2059"/>
    <customShpInfo spid="_x0000_s205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60F54E-A9AC-4523-95CA-E9D493E45978}">
  <ds:schemaRefs/>
</ds:datastoreItem>
</file>

<file path=docProps/app.xml><?xml version="1.0" encoding="utf-8"?>
<Properties xmlns="http://schemas.openxmlformats.org/officeDocument/2006/extended-properties" xmlns:vt="http://schemas.openxmlformats.org/officeDocument/2006/docPropsVTypes">
  <Template>Normal</Template>
  <Pages>14</Pages>
  <Words>16031</Words>
  <Characters>91378</Characters>
  <Lines>761</Lines>
  <Paragraphs>214</Paragraphs>
  <TotalTime>28</TotalTime>
  <ScaleCrop>false</ScaleCrop>
  <LinksUpToDate>false</LinksUpToDate>
  <CharactersWithSpaces>107195</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2021-09-14T02:11:00Z</dcterms:created>
  <dc:creator>Doni</dc:creator>
  <cp:lastModifiedBy>Windows 10</cp:lastModifiedBy>
  <cp:lastPrinted>2018-12-12T13:54:00Z</cp:lastPrinted>
  <dcterms:modified xsi:type="dcterms:W3CDTF">2021-09-15T03:47:04Z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2a72bb10-d844-3779-9caa-39e51176b950</vt:lpwstr>
  </property>
  <property fmtid="{D5CDD505-2E9C-101B-9397-08002B2CF9AE}" pid="24" name="Mendeley Citation Style_1">
    <vt:lpwstr>http://www.zotero.org/styles/apa</vt:lpwstr>
  </property>
  <property fmtid="{D5CDD505-2E9C-101B-9397-08002B2CF9AE}" pid="25" name="KSOProductBuildVer">
    <vt:lpwstr>1033-11.2.0.10223</vt:lpwstr>
  </property>
</Properties>
</file>