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3172" w:rsidRPr="00F425E9" w:rsidRDefault="00B178EE" w:rsidP="00D73172">
      <w:pPr>
        <w:pStyle w:val="Title"/>
        <w:rPr>
          <w:sz w:val="28"/>
        </w:rPr>
      </w:pPr>
      <w:r>
        <w:rPr>
          <w:sz w:val="28"/>
        </w:rPr>
        <w:t>PENGARUH JENIS TULANGAN TERHADAP EFEKTIFITAS KINERJA BALOK BETON BERTULANG</w:t>
      </w:r>
    </w:p>
    <w:p w:rsidR="00D73172" w:rsidRDefault="00D73172" w:rsidP="00D73172">
      <w:pPr>
        <w:jc w:val="center"/>
        <w:rPr>
          <w:b/>
          <w:sz w:val="28"/>
        </w:rPr>
      </w:pPr>
    </w:p>
    <w:p w:rsidR="00F425E9" w:rsidRPr="00F425E9" w:rsidRDefault="00F425E9" w:rsidP="00D73172">
      <w:pPr>
        <w:jc w:val="center"/>
        <w:rPr>
          <w:b/>
        </w:rPr>
      </w:pPr>
      <w:r w:rsidRPr="00F425E9">
        <w:rPr>
          <w:b/>
        </w:rPr>
        <w:t>ELFANIA BASTIAN</w:t>
      </w:r>
    </w:p>
    <w:p w:rsidR="00D73172" w:rsidRDefault="00F425E9" w:rsidP="00D73172">
      <w:pPr>
        <w:jc w:val="center"/>
        <w:rPr>
          <w:sz w:val="20"/>
        </w:rPr>
      </w:pPr>
      <w:r>
        <w:rPr>
          <w:sz w:val="20"/>
        </w:rPr>
        <w:t>Fakultas Teknik</w:t>
      </w:r>
      <w:r w:rsidR="00D73172">
        <w:rPr>
          <w:sz w:val="20"/>
        </w:rPr>
        <w:t xml:space="preserve">, </w:t>
      </w:r>
      <w:r>
        <w:rPr>
          <w:sz w:val="20"/>
        </w:rPr>
        <w:t>Univeristas Muhammadiyah Sumatera Barat,</w:t>
      </w:r>
      <w:r w:rsidR="004562D7">
        <w:rPr>
          <w:sz w:val="20"/>
        </w:rPr>
        <w:t xml:space="preserve"> </w:t>
      </w:r>
      <w:r w:rsidR="004576B4">
        <w:rPr>
          <w:sz w:val="20"/>
        </w:rPr>
        <w:t>jl. Pasir Kandang No.4 Koto Tangah Padang</w:t>
      </w:r>
    </w:p>
    <w:p w:rsidR="00D73172" w:rsidRDefault="00D73172" w:rsidP="00B67551">
      <w:pPr>
        <w:pStyle w:val="PageNumber1"/>
        <w:rPr>
          <w:rFonts w:ascii="Times New Roman" w:hAnsi="Times New Roman"/>
          <w:sz w:val="20"/>
        </w:rPr>
      </w:pPr>
      <w:r>
        <w:rPr>
          <w:rFonts w:ascii="Times New Roman" w:hAnsi="Times New Roman"/>
          <w:sz w:val="20"/>
        </w:rPr>
        <w:t xml:space="preserve">email: </w:t>
      </w:r>
      <w:r w:rsidR="00F425E9">
        <w:rPr>
          <w:rFonts w:ascii="Times New Roman" w:hAnsi="Times New Roman"/>
          <w:sz w:val="20"/>
        </w:rPr>
        <w:t>elfania_bastian@ymail.com</w:t>
      </w:r>
    </w:p>
    <w:p w:rsidR="00D73172" w:rsidRDefault="00D73172" w:rsidP="00D73172">
      <w:pPr>
        <w:rPr>
          <w:b/>
        </w:rPr>
      </w:pPr>
    </w:p>
    <w:p w:rsidR="00D73172" w:rsidRPr="005B722D" w:rsidRDefault="00D73172" w:rsidP="00921174">
      <w:pPr>
        <w:spacing w:after="120"/>
        <w:rPr>
          <w:b/>
          <w:i/>
          <w:sz w:val="22"/>
          <w:szCs w:val="22"/>
        </w:rPr>
      </w:pPr>
      <w:r w:rsidRPr="005B722D">
        <w:rPr>
          <w:b/>
          <w:i/>
          <w:sz w:val="22"/>
          <w:szCs w:val="22"/>
        </w:rPr>
        <w:t>A</w:t>
      </w:r>
      <w:r>
        <w:rPr>
          <w:b/>
          <w:i/>
          <w:sz w:val="22"/>
          <w:szCs w:val="22"/>
        </w:rPr>
        <w:t>bstract</w:t>
      </w:r>
      <w:r w:rsidRPr="005B722D">
        <w:rPr>
          <w:b/>
          <w:i/>
          <w:sz w:val="22"/>
          <w:szCs w:val="22"/>
        </w:rPr>
        <w:t xml:space="preserve"> </w:t>
      </w:r>
    </w:p>
    <w:p w:rsidR="00D73172" w:rsidRDefault="0000724A" w:rsidP="0000724A">
      <w:pPr>
        <w:autoSpaceDE w:val="0"/>
        <w:jc w:val="both"/>
        <w:rPr>
          <w:i/>
          <w:sz w:val="22"/>
          <w:lang w:val="sv-SE"/>
        </w:rPr>
      </w:pPr>
      <w:r>
        <w:rPr>
          <w:i/>
          <w:sz w:val="22"/>
          <w:szCs w:val="22"/>
        </w:rPr>
        <w:t xml:space="preserve">Balok merupakan bagian penting dari sebuah konstruksi bangunan. Inovasi-inovasi untuk meningkatka kualitas dan kemapuan balok dalam menahan beban terus dilakukan. Salah satu bentuk inovasi pada konstruksi balok beton bertulang adalah variasi jenis tulangan. Pada penelitian ini dilakukan analisis pada balok dengan jenis tulangan Baja dan GFRP (Glass Fibre Reinforced Polymer. GFRP dipilih karena material ini memiliki kapasitas leleh (fy) yang lebih tinggi dibandingkan baja, namun memiliki nilai elastisitas yang lebih rendah. Pengaruh fy dan elastisitas ini di analisis pada balok dengan variasi rasio tinggi efektif dan bentang geser (a/d). Dari hasil pengujian menggunakan program berbasis bahasa Fortran, diperoleh hasil berupa grafik load dan deflection. Hasil pengujian menunjukkan bahwa balok dengan tulangan GFRP mampu meningkatkan kemampuan balok menahan beban sebesar </w:t>
      </w:r>
      <w:r w:rsidRPr="0000724A">
        <w:rPr>
          <w:i/>
          <w:sz w:val="22"/>
          <w:lang w:val="sv-SE"/>
        </w:rPr>
        <w:t>a) 24,27%, (b) 24,26%, (c) 24,26%, dan (d) 24,28%. Dan pada grafik juga terlihat bahwa balok dengan tulangan G</w:t>
      </w:r>
      <w:r w:rsidR="00064175">
        <w:rPr>
          <w:i/>
          <w:sz w:val="22"/>
          <w:lang w:val="sv-SE"/>
        </w:rPr>
        <w:t>F</w:t>
      </w:r>
      <w:r w:rsidRPr="0000724A">
        <w:rPr>
          <w:i/>
          <w:sz w:val="22"/>
          <w:lang w:val="sv-SE"/>
        </w:rPr>
        <w:t>RP memiliki deformasi yang lebih besar</w:t>
      </w:r>
      <w:r>
        <w:rPr>
          <w:i/>
          <w:sz w:val="22"/>
          <w:lang w:val="sv-SE"/>
        </w:rPr>
        <w:t>.</w:t>
      </w:r>
    </w:p>
    <w:p w:rsidR="00064175" w:rsidRPr="0000724A" w:rsidRDefault="00064175" w:rsidP="0000724A">
      <w:pPr>
        <w:autoSpaceDE w:val="0"/>
        <w:jc w:val="both"/>
        <w:rPr>
          <w:i/>
          <w:sz w:val="22"/>
          <w:szCs w:val="22"/>
        </w:rPr>
      </w:pPr>
    </w:p>
    <w:p w:rsidR="00D73172" w:rsidRPr="005B722D" w:rsidRDefault="00D73172" w:rsidP="007432C2">
      <w:pPr>
        <w:autoSpaceDE w:val="0"/>
        <w:spacing w:after="120"/>
        <w:ind w:left="1080" w:right="14" w:hanging="1080"/>
        <w:rPr>
          <w:i/>
          <w:sz w:val="22"/>
          <w:szCs w:val="22"/>
        </w:rPr>
      </w:pPr>
      <w:r w:rsidRPr="005B722D">
        <w:rPr>
          <w:b/>
          <w:i/>
          <w:sz w:val="22"/>
          <w:szCs w:val="22"/>
        </w:rPr>
        <w:t xml:space="preserve">Keywords: </w:t>
      </w:r>
      <w:r w:rsidR="00E63428">
        <w:rPr>
          <w:i/>
          <w:sz w:val="22"/>
          <w:szCs w:val="22"/>
        </w:rPr>
        <w:t>GFRP</w:t>
      </w:r>
      <w:r w:rsidR="0007687B">
        <w:rPr>
          <w:i/>
          <w:sz w:val="22"/>
          <w:szCs w:val="22"/>
        </w:rPr>
        <w:t>, Beton Bertulang, Kapasitas Balok</w:t>
      </w:r>
    </w:p>
    <w:p w:rsidR="00CA633C" w:rsidRDefault="00CA633C" w:rsidP="00BE7B73">
      <w:pPr>
        <w:pStyle w:val="Heading1"/>
        <w:suppressAutoHyphens/>
        <w:spacing w:after="120"/>
        <w:ind w:left="274" w:hanging="274"/>
        <w:jc w:val="both"/>
        <w:rPr>
          <w:i w:val="0"/>
          <w:sz w:val="22"/>
          <w:szCs w:val="22"/>
        </w:rPr>
        <w:sectPr w:rsidR="00CA633C" w:rsidSect="00CA633C">
          <w:headerReference w:type="default" r:id="rId7"/>
          <w:footerReference w:type="default" r:id="rId8"/>
          <w:pgSz w:w="11909" w:h="16834" w:code="9"/>
          <w:pgMar w:top="1584" w:right="1440" w:bottom="1440" w:left="1584" w:header="720" w:footer="720" w:gutter="0"/>
          <w:cols w:space="720"/>
          <w:docGrid w:linePitch="360"/>
        </w:sectPr>
      </w:pPr>
    </w:p>
    <w:p w:rsidR="00D73172" w:rsidRDefault="00D73172" w:rsidP="004F538C">
      <w:pPr>
        <w:pStyle w:val="Heading1"/>
        <w:suppressAutoHyphens/>
        <w:spacing w:before="240" w:after="60"/>
        <w:rPr>
          <w:i w:val="0"/>
          <w:sz w:val="24"/>
          <w:szCs w:val="24"/>
        </w:rPr>
      </w:pPr>
      <w:r w:rsidRPr="003230A0">
        <w:rPr>
          <w:i w:val="0"/>
          <w:sz w:val="24"/>
          <w:szCs w:val="24"/>
        </w:rPr>
        <w:lastRenderedPageBreak/>
        <w:t xml:space="preserve">PENDAHULUAN </w:t>
      </w:r>
    </w:p>
    <w:p w:rsidR="003E7967" w:rsidRDefault="003E7967" w:rsidP="003E7967">
      <w:pPr>
        <w:autoSpaceDE w:val="0"/>
        <w:autoSpaceDN w:val="0"/>
        <w:adjustRightInd w:val="0"/>
        <w:jc w:val="both"/>
      </w:pPr>
    </w:p>
    <w:p w:rsidR="008E1A00" w:rsidRDefault="003E7967" w:rsidP="008E1A00">
      <w:pPr>
        <w:autoSpaceDE w:val="0"/>
        <w:autoSpaceDN w:val="0"/>
        <w:adjustRightInd w:val="0"/>
        <w:ind w:firstLine="720"/>
        <w:jc w:val="both"/>
        <w:rPr>
          <w:szCs w:val="24"/>
        </w:rPr>
      </w:pPr>
      <w:r>
        <w:t>Sebuah konstruksi diharapkan m</w:t>
      </w:r>
      <w:r w:rsidR="00795E78">
        <w:t xml:space="preserve">ampu untuk menahan beban tertentu sesuai </w:t>
      </w:r>
      <w:r>
        <w:t>dengan umur rencana</w:t>
      </w:r>
      <w:r w:rsidR="00795E78">
        <w:t xml:space="preserve">. Salah satu konstruksi yang paling sering digunakan adalah konstruksi menggunakan beton bertulang. </w:t>
      </w:r>
      <w:r w:rsidR="008E4E54" w:rsidRPr="003E7967">
        <w:rPr>
          <w:szCs w:val="24"/>
        </w:rPr>
        <w:t>Material konstruksi beton bertulang mempunyai sifat yang unik di</w:t>
      </w:r>
      <w:r w:rsidR="00795E78">
        <w:rPr>
          <w:szCs w:val="24"/>
        </w:rPr>
        <w:t xml:space="preserve">bandingkan dengan material lain, hal ini disebabkan oleh </w:t>
      </w:r>
      <w:r w:rsidR="008E4E54" w:rsidRPr="003E7967">
        <w:rPr>
          <w:szCs w:val="24"/>
        </w:rPr>
        <w:t>beton bertulang adalah material konstruksi yang menggunakan dua jenis bahan</w:t>
      </w:r>
      <w:r w:rsidR="00795E78">
        <w:rPr>
          <w:szCs w:val="24"/>
        </w:rPr>
        <w:t xml:space="preserve"> yang berbeda secara bersamaan yaitu </w:t>
      </w:r>
      <w:r w:rsidR="008E4E54" w:rsidRPr="003E7967">
        <w:rPr>
          <w:szCs w:val="24"/>
        </w:rPr>
        <w:t xml:space="preserve">beton polos, yang memiliki kekuatan tekan yang tinggi akan tetapi mempunyai kekuatan tarik yang rendah, dan batangan-batangan baja yang ditanamkan di dalam beton yang dapat memberikan kekuatan tarik yang diperlukan. </w:t>
      </w:r>
    </w:p>
    <w:p w:rsidR="008E4E54" w:rsidRPr="008E1A00" w:rsidRDefault="008E4E54" w:rsidP="008E1A00">
      <w:pPr>
        <w:autoSpaceDE w:val="0"/>
        <w:autoSpaceDN w:val="0"/>
        <w:adjustRightInd w:val="0"/>
        <w:ind w:firstLine="720"/>
        <w:jc w:val="both"/>
        <w:rPr>
          <w:szCs w:val="24"/>
        </w:rPr>
      </w:pPr>
      <w:r w:rsidRPr="003E7967">
        <w:rPr>
          <w:b/>
          <w:szCs w:val="24"/>
        </w:rPr>
        <w:tab/>
      </w:r>
    </w:p>
    <w:p w:rsidR="008E4E54" w:rsidRPr="003E7967" w:rsidRDefault="008E4E54" w:rsidP="008E1A00">
      <w:pPr>
        <w:pStyle w:val="BodyTextIndent"/>
        <w:spacing w:after="0"/>
        <w:ind w:left="0" w:firstLine="720"/>
        <w:jc w:val="both"/>
        <w:rPr>
          <w:szCs w:val="24"/>
        </w:rPr>
      </w:pPr>
      <w:r w:rsidRPr="003E7967">
        <w:rPr>
          <w:szCs w:val="24"/>
        </w:rPr>
        <w:t xml:space="preserve">Kuat tekan beton jauh lebih besar dari kuat tariknya sehingga dalam penggunaannya sebagai komponen struktural dalam bangunan sering dikombinasikan dengan batang tulangan baja yang berfungsi sebagai pemikul </w:t>
      </w:r>
      <w:r w:rsidRPr="003E7967">
        <w:rPr>
          <w:szCs w:val="24"/>
        </w:rPr>
        <w:lastRenderedPageBreak/>
        <w:t>tegangan tarik. Sehingga dengan kombinasi tersebut dapat menutupi kelemahan dari beton tersebut. Kemampuan beton dalam memikul tegangan tekan ini yang selalu dikaitkan dengan peranan utama dari beton tersebut.</w:t>
      </w:r>
    </w:p>
    <w:p w:rsidR="008E4E54" w:rsidRPr="003E7967" w:rsidRDefault="008E4E54" w:rsidP="003E7967">
      <w:pPr>
        <w:ind w:left="90"/>
        <w:rPr>
          <w:szCs w:val="24"/>
        </w:rPr>
      </w:pPr>
    </w:p>
    <w:p w:rsidR="00347B3B" w:rsidRPr="00347B3B" w:rsidRDefault="008E4E54" w:rsidP="00347B3B">
      <w:pPr>
        <w:spacing w:after="240"/>
        <w:jc w:val="both"/>
        <w:rPr>
          <w:b/>
          <w:szCs w:val="24"/>
          <w:lang w:val="sv-SE"/>
        </w:rPr>
      </w:pPr>
      <w:r w:rsidRPr="008E1A00">
        <w:rPr>
          <w:b/>
          <w:szCs w:val="24"/>
          <w:lang w:val="sv-SE"/>
        </w:rPr>
        <w:t xml:space="preserve">Baja Tulangan </w:t>
      </w:r>
    </w:p>
    <w:p w:rsidR="008E4E54" w:rsidRDefault="00347B3B" w:rsidP="00347B3B">
      <w:pPr>
        <w:pStyle w:val="ListParagraph"/>
        <w:ind w:left="0" w:firstLine="720"/>
        <w:jc w:val="both"/>
        <w:rPr>
          <w:szCs w:val="24"/>
        </w:rPr>
      </w:pPr>
      <w:r w:rsidRPr="00347B3B">
        <w:rPr>
          <w:szCs w:val="24"/>
        </w:rPr>
        <w:t>Baja adalah logam campuran yang tediri dari besi (Fe) dan karbon (C). Jadi baja</w:t>
      </w:r>
      <w:r>
        <w:rPr>
          <w:szCs w:val="24"/>
        </w:rPr>
        <w:t xml:space="preserve"> </w:t>
      </w:r>
      <w:r w:rsidRPr="00347B3B">
        <w:rPr>
          <w:szCs w:val="24"/>
        </w:rPr>
        <w:t>berbeda dengan besi (Fe), alumunium (Al), seng (Zn), tembagga (Cu), dan titanium (Ti) yang</w:t>
      </w:r>
      <w:r>
        <w:rPr>
          <w:szCs w:val="24"/>
        </w:rPr>
        <w:t xml:space="preserve"> </w:t>
      </w:r>
      <w:r w:rsidRPr="00347B3B">
        <w:rPr>
          <w:szCs w:val="24"/>
        </w:rPr>
        <w:t>merupakan logam murni.</w:t>
      </w:r>
      <w:r>
        <w:rPr>
          <w:szCs w:val="24"/>
        </w:rPr>
        <w:t xml:space="preserve"> </w:t>
      </w:r>
      <w:r w:rsidR="008E4E54" w:rsidRPr="003E7967">
        <w:rPr>
          <w:szCs w:val="24"/>
        </w:rPr>
        <w:t>Baja ditemukan ketika dilakukan penempaan terjadi pencampuran besi dengan bahan karbon pada proses pembakaran, sehingga membentuk baja yang mempunyai kekuatan yang lebih besar dari pada besi. </w:t>
      </w:r>
    </w:p>
    <w:p w:rsidR="00347B3B" w:rsidRPr="003E7967" w:rsidRDefault="00347B3B" w:rsidP="00347B3B">
      <w:pPr>
        <w:pStyle w:val="ListParagraph"/>
        <w:ind w:left="0"/>
        <w:jc w:val="both"/>
        <w:rPr>
          <w:szCs w:val="24"/>
        </w:rPr>
      </w:pPr>
    </w:p>
    <w:p w:rsidR="008E4E54" w:rsidRPr="003E7967" w:rsidRDefault="008E4E54" w:rsidP="00347B3B">
      <w:pPr>
        <w:ind w:firstLine="720"/>
        <w:jc w:val="both"/>
        <w:rPr>
          <w:szCs w:val="24"/>
        </w:rPr>
      </w:pPr>
      <w:r w:rsidRPr="003E7967">
        <w:rPr>
          <w:szCs w:val="24"/>
        </w:rPr>
        <w:t xml:space="preserve">Disamping kekuatannya yang besar untuk menahan kekuatan tarik dan kekuatan tekan tanpa membutuhkan banyak volume, baja juga mempunyai sifat-sifat lain yang menguntungkan sehingga menjadikannya sebagai salah </w:t>
      </w:r>
      <w:r w:rsidRPr="003E7967">
        <w:rPr>
          <w:szCs w:val="24"/>
        </w:rPr>
        <w:lastRenderedPageBreak/>
        <w:t>satu material yang umum dipakai, diantaranya;</w:t>
      </w:r>
    </w:p>
    <w:p w:rsidR="008E4E54" w:rsidRPr="003E7967" w:rsidRDefault="008E4E54" w:rsidP="00347B3B">
      <w:pPr>
        <w:pStyle w:val="ListParagraph"/>
        <w:numPr>
          <w:ilvl w:val="0"/>
          <w:numId w:val="11"/>
        </w:numPr>
        <w:tabs>
          <w:tab w:val="left" w:pos="360"/>
        </w:tabs>
        <w:ind w:left="90" w:firstLine="0"/>
        <w:jc w:val="both"/>
        <w:rPr>
          <w:szCs w:val="24"/>
        </w:rPr>
      </w:pPr>
      <w:r w:rsidRPr="003E7967">
        <w:rPr>
          <w:szCs w:val="24"/>
        </w:rPr>
        <w:t>Kekuatan tinggi</w:t>
      </w:r>
    </w:p>
    <w:p w:rsidR="008E4E54" w:rsidRPr="003E7967" w:rsidRDefault="008E4E54" w:rsidP="00347B3B">
      <w:pPr>
        <w:pStyle w:val="ListParagraph"/>
        <w:numPr>
          <w:ilvl w:val="0"/>
          <w:numId w:val="11"/>
        </w:numPr>
        <w:tabs>
          <w:tab w:val="left" w:pos="360"/>
        </w:tabs>
        <w:ind w:left="90" w:firstLine="0"/>
        <w:jc w:val="both"/>
        <w:rPr>
          <w:szCs w:val="24"/>
        </w:rPr>
      </w:pPr>
      <w:r w:rsidRPr="003E7967">
        <w:rPr>
          <w:szCs w:val="24"/>
        </w:rPr>
        <w:t>Kemudahan pemasangan</w:t>
      </w:r>
    </w:p>
    <w:p w:rsidR="008E4E54" w:rsidRPr="003E7967" w:rsidRDefault="008E4E54" w:rsidP="00347B3B">
      <w:pPr>
        <w:pStyle w:val="ListParagraph"/>
        <w:numPr>
          <w:ilvl w:val="0"/>
          <w:numId w:val="11"/>
        </w:numPr>
        <w:tabs>
          <w:tab w:val="left" w:pos="360"/>
        </w:tabs>
        <w:ind w:left="90" w:firstLine="0"/>
        <w:jc w:val="both"/>
        <w:rPr>
          <w:szCs w:val="24"/>
        </w:rPr>
      </w:pPr>
      <w:r w:rsidRPr="003E7967">
        <w:rPr>
          <w:szCs w:val="24"/>
        </w:rPr>
        <w:t>Keseragaman</w:t>
      </w:r>
    </w:p>
    <w:p w:rsidR="008E4E54" w:rsidRPr="003E7967" w:rsidRDefault="008E4E54" w:rsidP="00347B3B">
      <w:pPr>
        <w:pStyle w:val="ListParagraph"/>
        <w:numPr>
          <w:ilvl w:val="0"/>
          <w:numId w:val="11"/>
        </w:numPr>
        <w:tabs>
          <w:tab w:val="left" w:pos="360"/>
        </w:tabs>
        <w:ind w:left="90" w:firstLine="0"/>
        <w:jc w:val="both"/>
        <w:rPr>
          <w:szCs w:val="24"/>
        </w:rPr>
      </w:pPr>
      <w:r w:rsidRPr="003E7967">
        <w:rPr>
          <w:szCs w:val="24"/>
        </w:rPr>
        <w:t>Daktilitas ( keliatan )</w:t>
      </w:r>
    </w:p>
    <w:p w:rsidR="008E4E54" w:rsidRPr="003E7967" w:rsidRDefault="008E4E54" w:rsidP="00347B3B">
      <w:pPr>
        <w:pStyle w:val="ListParagraph"/>
        <w:numPr>
          <w:ilvl w:val="0"/>
          <w:numId w:val="11"/>
        </w:numPr>
        <w:tabs>
          <w:tab w:val="left" w:pos="360"/>
        </w:tabs>
        <w:ind w:left="90" w:firstLine="0"/>
        <w:jc w:val="both"/>
        <w:rPr>
          <w:szCs w:val="24"/>
        </w:rPr>
      </w:pPr>
      <w:r w:rsidRPr="003E7967">
        <w:rPr>
          <w:szCs w:val="24"/>
        </w:rPr>
        <w:t>Modulud Elastisitas Besar</w:t>
      </w:r>
    </w:p>
    <w:p w:rsidR="00347B3B" w:rsidRDefault="00347B3B" w:rsidP="003E7967">
      <w:pPr>
        <w:pStyle w:val="ListParagraph"/>
        <w:ind w:left="90"/>
        <w:jc w:val="both"/>
        <w:rPr>
          <w:szCs w:val="24"/>
        </w:rPr>
      </w:pPr>
    </w:p>
    <w:p w:rsidR="008E4E54" w:rsidRDefault="00347B3B" w:rsidP="00347B3B">
      <w:pPr>
        <w:pStyle w:val="ListParagraph"/>
        <w:ind w:left="0" w:firstLine="720"/>
        <w:jc w:val="both"/>
        <w:rPr>
          <w:szCs w:val="24"/>
        </w:rPr>
      </w:pPr>
      <w:r>
        <w:rPr>
          <w:szCs w:val="24"/>
        </w:rPr>
        <w:t xml:space="preserve">Salah satu dari sifat baja yang paling menguntungkan dalam konstruksi adalah elastisitasnya. </w:t>
      </w:r>
      <w:r w:rsidR="008E4E54" w:rsidRPr="003E7967">
        <w:rPr>
          <w:szCs w:val="24"/>
        </w:rPr>
        <w:t>Dengan modulus yang besar, struktur akan cukup kaku sehingga dapat memberikan kenyamanan bagi pemakai. Jika dibandingkan dengan bahan yang lain, untuk regangan yang sama baja akan mengalami tegangan yang lebih besar sehingga kekuatannya lebih optimal.</w:t>
      </w:r>
    </w:p>
    <w:p w:rsidR="00347B3B" w:rsidRPr="003E7967" w:rsidRDefault="00347B3B" w:rsidP="003E7967">
      <w:pPr>
        <w:pStyle w:val="ListParagraph"/>
        <w:ind w:left="90"/>
        <w:jc w:val="both"/>
        <w:rPr>
          <w:szCs w:val="24"/>
        </w:rPr>
      </w:pPr>
    </w:p>
    <w:p w:rsidR="008E4E54" w:rsidRPr="003E7967" w:rsidRDefault="008E4E54" w:rsidP="003E7967">
      <w:pPr>
        <w:ind w:left="90"/>
        <w:jc w:val="center"/>
        <w:rPr>
          <w:szCs w:val="24"/>
        </w:rPr>
      </w:pPr>
      <w:r w:rsidRPr="003E7967">
        <w:rPr>
          <w:noProof/>
          <w:szCs w:val="24"/>
        </w:rPr>
        <w:drawing>
          <wp:inline distT="0" distB="0" distL="0" distR="0">
            <wp:extent cx="1886029" cy="1440000"/>
            <wp:effectExtent l="19050" t="0" r="0" b="0"/>
            <wp:docPr id="8" name="irc_mi" descr="http://www.ilmusipil.com/wp-content/uploads/2011/01/diameter-besi-tulang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ilmusipil.com/wp-content/uploads/2011/01/diameter-besi-tulangan.jpg"/>
                    <pic:cNvPicPr>
                      <a:picLocks noChangeAspect="1" noChangeArrowheads="1"/>
                    </pic:cNvPicPr>
                  </pic:nvPicPr>
                  <pic:blipFill>
                    <a:blip r:embed="rId9"/>
                    <a:srcRect/>
                    <a:stretch>
                      <a:fillRect/>
                    </a:stretch>
                  </pic:blipFill>
                  <pic:spPr bwMode="auto">
                    <a:xfrm>
                      <a:off x="0" y="0"/>
                      <a:ext cx="1886029" cy="1440000"/>
                    </a:xfrm>
                    <a:prstGeom prst="rect">
                      <a:avLst/>
                    </a:prstGeom>
                    <a:noFill/>
                    <a:ln w="9525">
                      <a:noFill/>
                      <a:miter lim="800000"/>
                      <a:headEnd/>
                      <a:tailEnd/>
                    </a:ln>
                  </pic:spPr>
                </pic:pic>
              </a:graphicData>
            </a:graphic>
          </wp:inline>
        </w:drawing>
      </w:r>
    </w:p>
    <w:p w:rsidR="008E4E54" w:rsidRPr="00347B3B" w:rsidRDefault="008E4E54" w:rsidP="003E7967">
      <w:pPr>
        <w:pStyle w:val="BodyTextIndent"/>
        <w:spacing w:after="0"/>
        <w:ind w:left="90"/>
        <w:jc w:val="center"/>
        <w:rPr>
          <w:bCs/>
          <w:sz w:val="20"/>
          <w:szCs w:val="24"/>
        </w:rPr>
      </w:pPr>
      <w:r w:rsidRPr="00347B3B">
        <w:rPr>
          <w:bCs/>
          <w:sz w:val="20"/>
          <w:szCs w:val="24"/>
          <w:lang w:val="id-ID"/>
        </w:rPr>
        <w:t xml:space="preserve">Gambar </w:t>
      </w:r>
      <w:r w:rsidR="00347B3B" w:rsidRPr="00347B3B">
        <w:rPr>
          <w:bCs/>
          <w:sz w:val="20"/>
          <w:szCs w:val="24"/>
        </w:rPr>
        <w:t xml:space="preserve">1. </w:t>
      </w:r>
      <w:r w:rsidRPr="00347B3B">
        <w:rPr>
          <w:bCs/>
          <w:sz w:val="20"/>
          <w:szCs w:val="24"/>
          <w:lang w:val="id-ID"/>
        </w:rPr>
        <w:t xml:space="preserve">Tulangan </w:t>
      </w:r>
      <w:r w:rsidRPr="00347B3B">
        <w:rPr>
          <w:bCs/>
          <w:sz w:val="20"/>
          <w:szCs w:val="24"/>
        </w:rPr>
        <w:t>Baja</w:t>
      </w:r>
    </w:p>
    <w:p w:rsidR="008E4E54" w:rsidRDefault="008E4E54" w:rsidP="00347B3B">
      <w:pPr>
        <w:pStyle w:val="BodyTextIndent"/>
        <w:tabs>
          <w:tab w:val="center" w:pos="3385"/>
          <w:tab w:val="right" w:pos="5840"/>
        </w:tabs>
        <w:spacing w:after="0"/>
        <w:ind w:left="90"/>
        <w:jc w:val="center"/>
        <w:rPr>
          <w:rFonts w:eastAsiaTheme="minorEastAsia"/>
          <w:i/>
          <w:iCs/>
          <w:sz w:val="20"/>
          <w:szCs w:val="24"/>
          <w:lang w:eastAsia="zh-CN"/>
        </w:rPr>
      </w:pPr>
      <w:r w:rsidRPr="00347B3B">
        <w:rPr>
          <w:rFonts w:eastAsiaTheme="minorEastAsia"/>
          <w:i/>
          <w:iCs/>
          <w:sz w:val="20"/>
          <w:szCs w:val="24"/>
          <w:lang w:eastAsia="zh-CN"/>
        </w:rPr>
        <w:t xml:space="preserve">Sumber : </w:t>
      </w:r>
      <w:hyperlink r:id="rId10" w:history="1">
        <w:r w:rsidR="00347B3B" w:rsidRPr="00E062B9">
          <w:rPr>
            <w:rStyle w:val="Hyperlink"/>
            <w:rFonts w:eastAsiaTheme="minorEastAsia"/>
            <w:i/>
            <w:iCs/>
            <w:sz w:val="20"/>
            <w:szCs w:val="24"/>
            <w:lang w:eastAsia="zh-CN"/>
          </w:rPr>
          <w:t>http://tazziemania.wordpress.com/link-tazzie/</w:t>
        </w:r>
      </w:hyperlink>
    </w:p>
    <w:p w:rsidR="00347B3B" w:rsidRPr="003E7967" w:rsidRDefault="00347B3B" w:rsidP="00347B3B">
      <w:pPr>
        <w:pStyle w:val="BodyTextIndent"/>
        <w:tabs>
          <w:tab w:val="center" w:pos="3385"/>
          <w:tab w:val="right" w:pos="5840"/>
        </w:tabs>
        <w:spacing w:after="0"/>
        <w:ind w:left="90"/>
        <w:jc w:val="center"/>
        <w:rPr>
          <w:rFonts w:eastAsiaTheme="minorEastAsia"/>
          <w:i/>
          <w:iCs/>
          <w:szCs w:val="24"/>
          <w:lang w:eastAsia="zh-CN"/>
        </w:rPr>
      </w:pPr>
    </w:p>
    <w:p w:rsidR="008E4E54" w:rsidRPr="003E7967" w:rsidRDefault="008E4E54" w:rsidP="003E7967">
      <w:pPr>
        <w:ind w:left="90"/>
        <w:rPr>
          <w:szCs w:val="24"/>
        </w:rPr>
      </w:pPr>
    </w:p>
    <w:p w:rsidR="00486403" w:rsidRPr="003E7967" w:rsidRDefault="00486403" w:rsidP="003E7967">
      <w:pPr>
        <w:pStyle w:val="BodyTextIndent"/>
        <w:tabs>
          <w:tab w:val="num" w:pos="709"/>
        </w:tabs>
        <w:spacing w:after="0"/>
        <w:ind w:left="90"/>
        <w:rPr>
          <w:b/>
          <w:bCs/>
          <w:szCs w:val="24"/>
          <w:lang w:val="id-ID"/>
        </w:rPr>
      </w:pPr>
      <w:r w:rsidRPr="003E7967">
        <w:rPr>
          <w:b/>
          <w:bCs/>
          <w:szCs w:val="24"/>
          <w:lang w:val="id-ID"/>
        </w:rPr>
        <w:t xml:space="preserve">Tulangan GFRP </w:t>
      </w:r>
    </w:p>
    <w:p w:rsidR="00486403" w:rsidRPr="003E7967" w:rsidRDefault="00486403" w:rsidP="00347B3B">
      <w:pPr>
        <w:autoSpaceDE w:val="0"/>
        <w:autoSpaceDN w:val="0"/>
        <w:adjustRightInd w:val="0"/>
        <w:jc w:val="both"/>
        <w:rPr>
          <w:bCs/>
          <w:i/>
          <w:szCs w:val="24"/>
          <w:lang w:val="id-ID"/>
        </w:rPr>
      </w:pPr>
      <w:r w:rsidRPr="003E7967">
        <w:rPr>
          <w:b/>
          <w:bCs/>
          <w:szCs w:val="24"/>
          <w:lang w:val="id-ID"/>
        </w:rPr>
        <w:tab/>
      </w:r>
      <w:r w:rsidRPr="003E7967">
        <w:rPr>
          <w:rFonts w:eastAsiaTheme="minorHAnsi"/>
          <w:i/>
          <w:iCs/>
          <w:szCs w:val="24"/>
          <w:lang w:val="id-ID"/>
        </w:rPr>
        <w:t xml:space="preserve">Glass Fiber Reinforced Polymer </w:t>
      </w:r>
      <w:r w:rsidRPr="003E7967">
        <w:rPr>
          <w:rFonts w:eastAsiaTheme="minorHAnsi"/>
          <w:szCs w:val="24"/>
          <w:lang w:val="id-ID"/>
        </w:rPr>
        <w:t xml:space="preserve">(GFRP) adalah material komposit yang terdiri dari </w:t>
      </w:r>
      <w:r w:rsidRPr="003E7967">
        <w:rPr>
          <w:rFonts w:eastAsiaTheme="minorHAnsi"/>
          <w:i/>
          <w:iCs/>
          <w:szCs w:val="24"/>
          <w:lang w:val="id-ID"/>
        </w:rPr>
        <w:t xml:space="preserve">fibre </w:t>
      </w:r>
      <w:r w:rsidRPr="003E7967">
        <w:rPr>
          <w:rFonts w:eastAsiaTheme="minorHAnsi"/>
          <w:szCs w:val="24"/>
          <w:lang w:val="id-ID"/>
        </w:rPr>
        <w:t xml:space="preserve">(serat) </w:t>
      </w:r>
      <w:r w:rsidRPr="003E7967">
        <w:rPr>
          <w:rFonts w:eastAsiaTheme="minorHAnsi"/>
          <w:i/>
          <w:iCs/>
          <w:szCs w:val="24"/>
          <w:lang w:val="id-ID"/>
        </w:rPr>
        <w:t xml:space="preserve">glass </w:t>
      </w:r>
      <w:r w:rsidRPr="003E7967">
        <w:rPr>
          <w:rFonts w:eastAsiaTheme="minorHAnsi"/>
          <w:szCs w:val="24"/>
          <w:lang w:val="id-ID"/>
        </w:rPr>
        <w:t xml:space="preserve">yang disatukan zat matrik, seperti </w:t>
      </w:r>
      <w:r w:rsidRPr="003E7967">
        <w:rPr>
          <w:rFonts w:eastAsiaTheme="minorHAnsi"/>
          <w:i/>
          <w:iCs/>
          <w:szCs w:val="24"/>
          <w:lang w:val="id-ID"/>
        </w:rPr>
        <w:t xml:space="preserve">epoxy </w:t>
      </w:r>
      <w:r w:rsidRPr="003E7967">
        <w:rPr>
          <w:rFonts w:eastAsiaTheme="minorHAnsi"/>
          <w:szCs w:val="24"/>
          <w:lang w:val="id-ID"/>
        </w:rPr>
        <w:t xml:space="preserve">atau </w:t>
      </w:r>
      <w:r w:rsidRPr="003E7967">
        <w:rPr>
          <w:rFonts w:eastAsiaTheme="minorHAnsi"/>
          <w:i/>
          <w:iCs/>
          <w:szCs w:val="24"/>
          <w:lang w:val="id-ID"/>
        </w:rPr>
        <w:t>polyester</w:t>
      </w:r>
      <w:r w:rsidRPr="003E7967">
        <w:rPr>
          <w:rFonts w:eastAsiaTheme="minorHAnsi"/>
          <w:szCs w:val="24"/>
          <w:lang w:val="id-ID"/>
        </w:rPr>
        <w:t>. Matrik itu sendiri berfungsi sebagai media penyalur tegangan ke serat dan melindungi serat dari pengaruh lingkungan yang agresif (Feldman dan Hartono, 1995).</w:t>
      </w:r>
    </w:p>
    <w:p w:rsidR="00486403" w:rsidRDefault="00486403" w:rsidP="00347B3B">
      <w:pPr>
        <w:pStyle w:val="BodyTextIndent"/>
        <w:tabs>
          <w:tab w:val="num" w:pos="709"/>
        </w:tabs>
        <w:spacing w:after="0"/>
        <w:ind w:left="0"/>
        <w:jc w:val="both"/>
        <w:rPr>
          <w:szCs w:val="24"/>
        </w:rPr>
      </w:pPr>
      <w:r w:rsidRPr="003E7967">
        <w:rPr>
          <w:szCs w:val="24"/>
          <w:lang w:val="id-ID"/>
        </w:rPr>
        <w:tab/>
      </w:r>
      <w:r w:rsidRPr="003E7967">
        <w:rPr>
          <w:szCs w:val="24"/>
        </w:rPr>
        <w:t xml:space="preserve">Bahan </w:t>
      </w:r>
      <w:r w:rsidRPr="003E7967">
        <w:rPr>
          <w:szCs w:val="24"/>
          <w:lang w:val="id-ID"/>
        </w:rPr>
        <w:t xml:space="preserve">GFRP </w:t>
      </w:r>
      <w:r w:rsidRPr="003E7967">
        <w:rPr>
          <w:szCs w:val="24"/>
        </w:rPr>
        <w:t>sebagai pengganti tulangan baja memiliki keunggulan yakni; secara alamiah lebih tahan karat, berkekuatan tinggi untuk menahan gaya tarik, berbobot ringan, bersifat transparansi terhadap medan magnet listrik, dan dan kemudahan dalam fabrikasi serta penyetelan kontruksi pembangunan.</w:t>
      </w:r>
    </w:p>
    <w:p w:rsidR="00161273" w:rsidRDefault="00161273" w:rsidP="00347B3B">
      <w:pPr>
        <w:pStyle w:val="BodyTextIndent"/>
        <w:tabs>
          <w:tab w:val="num" w:pos="709"/>
        </w:tabs>
        <w:spacing w:after="0"/>
        <w:ind w:left="0"/>
        <w:jc w:val="both"/>
        <w:rPr>
          <w:szCs w:val="24"/>
        </w:rPr>
      </w:pPr>
      <w:r>
        <w:rPr>
          <w:szCs w:val="24"/>
        </w:rPr>
        <w:lastRenderedPageBreak/>
        <w:tab/>
      </w:r>
    </w:p>
    <w:p w:rsidR="00347B3B" w:rsidRPr="003E7967" w:rsidRDefault="00347B3B" w:rsidP="00347B3B">
      <w:pPr>
        <w:pStyle w:val="BodyTextIndent"/>
        <w:tabs>
          <w:tab w:val="num" w:pos="709"/>
        </w:tabs>
        <w:spacing w:after="0"/>
        <w:ind w:left="0"/>
        <w:jc w:val="both"/>
        <w:rPr>
          <w:szCs w:val="24"/>
          <w:lang w:val="id-ID"/>
        </w:rPr>
      </w:pPr>
      <w:r>
        <w:rPr>
          <w:szCs w:val="24"/>
        </w:rPr>
        <w:tab/>
      </w:r>
      <w:r w:rsidR="00161273">
        <w:rPr>
          <w:szCs w:val="24"/>
        </w:rPr>
        <w:t>Material GFRP memiliki kapasitas tarik yang lebih tinggi dibandingkan material baja. Sehingga memungkin jika digunakan pada konstruksi beton bertulang untuk meningkatkan kapasitas beton bertulang dalam menahan beban.</w:t>
      </w:r>
      <w:r w:rsidR="00750D12">
        <w:rPr>
          <w:szCs w:val="24"/>
        </w:rPr>
        <w:t xml:space="preserve"> </w:t>
      </w:r>
      <w:r w:rsidR="00161273">
        <w:rPr>
          <w:szCs w:val="24"/>
        </w:rPr>
        <w:t xml:space="preserve">Namun, material ini memiliki nilai elastisitas yang lebih rendah. </w:t>
      </w:r>
    </w:p>
    <w:p w:rsidR="00B625FF" w:rsidRPr="00B625FF" w:rsidRDefault="00B625FF" w:rsidP="00B625FF">
      <w:pPr>
        <w:ind w:firstLine="360"/>
        <w:jc w:val="both"/>
      </w:pPr>
    </w:p>
    <w:p w:rsidR="006459CF" w:rsidRDefault="006459CF" w:rsidP="00E07725">
      <w:pPr>
        <w:pStyle w:val="Heading1"/>
        <w:suppressAutoHyphens/>
        <w:spacing w:after="60"/>
        <w:rPr>
          <w:i w:val="0"/>
          <w:sz w:val="24"/>
          <w:szCs w:val="24"/>
        </w:rPr>
      </w:pPr>
      <w:r w:rsidRPr="003230A0">
        <w:rPr>
          <w:i w:val="0"/>
          <w:sz w:val="24"/>
          <w:szCs w:val="24"/>
        </w:rPr>
        <w:t>METODE PENELITIAN</w:t>
      </w:r>
    </w:p>
    <w:p w:rsidR="00486403" w:rsidRDefault="00486403" w:rsidP="00486403"/>
    <w:p w:rsidR="00750D12" w:rsidRPr="00F45F35" w:rsidRDefault="00750D12" w:rsidP="00F45F35">
      <w:pPr>
        <w:jc w:val="both"/>
        <w:rPr>
          <w:b/>
          <w:lang w:val="id-ID"/>
        </w:rPr>
      </w:pPr>
      <w:r w:rsidRPr="00FB424A">
        <w:t>Prose</w:t>
      </w:r>
      <w:r>
        <w:t>dur kerja yang penulis lakukan a</w:t>
      </w:r>
      <w:r w:rsidRPr="00FB424A">
        <w:t>dalah sebagai berikut :</w:t>
      </w:r>
    </w:p>
    <w:p w:rsidR="00750D12" w:rsidRDefault="009E0130" w:rsidP="00750D12">
      <w:pPr>
        <w:pStyle w:val="ListParagraph"/>
        <w:spacing w:line="360" w:lineRule="auto"/>
        <w:ind w:left="3060"/>
        <w:rPr>
          <w:sz w:val="20"/>
          <w:lang w:val="id-ID"/>
        </w:rPr>
      </w:pPr>
      <w:r>
        <w:rPr>
          <w:noProof/>
          <w:sz w:val="20"/>
        </w:rPr>
        <w:pict>
          <v:group id="_x0000_s1048" style="position:absolute;left:0;text-align:left;margin-left:9.75pt;margin-top:14.9pt;width:176.6pt;height:290.1pt;z-index:251800576" coordorigin="6598,6358" coordsize="3532,5802">
            <v:rect id="Rectangle 13" o:spid="_x0000_s1027" style="position:absolute;left:6699;top:8004;width:3397;height:391;visibility:visible" o:regroupid="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" filled="f">
              <v:textbox style="mso-next-textbox:#Rectangle 13">
                <w:txbxContent>
                  <w:p w:rsidR="00750D12" w:rsidRPr="00AD74E2" w:rsidRDefault="00750D12" w:rsidP="00750D12">
                    <w:pPr>
                      <w:jc w:val="center"/>
                      <w:rPr>
                        <w:sz w:val="20"/>
                        <w:lang w:val="id-ID"/>
                      </w:rPr>
                    </w:pPr>
                    <w:r w:rsidRPr="002F2C78">
                      <w:rPr>
                        <w:sz w:val="20"/>
                        <w:lang w:val="id-ID"/>
                      </w:rPr>
                      <w:t>Perencanaan dimensi balok beton bertulang</w:t>
                    </w:r>
                    <w:r>
                      <w:rPr>
                        <w:sz w:val="20"/>
                        <w:lang w:val="id-ID"/>
                      </w:rPr>
                      <w:t xml:space="preserve"> (perbedaan a/d)</w:t>
                    </w:r>
                  </w:p>
                </w:txbxContent>
              </v:textbox>
            </v:rect>
            <v:rect id="Rectangle 21" o:spid="_x0000_s1028" style="position:absolute;left:7538;top:6943;width:1791;height:381;visibility:visible" o:regroupid="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" filled="f">
              <v:textbox style="mso-next-textbox:#Rectangle 21">
                <w:txbxContent>
                  <w:p w:rsidR="00750D12" w:rsidRPr="002F2C78" w:rsidRDefault="00750D12" w:rsidP="00750D12">
                    <w:pPr>
                      <w:jc w:val="center"/>
                      <w:rPr>
                        <w:sz w:val="20"/>
                      </w:rPr>
                    </w:pPr>
                    <w:r w:rsidRPr="002F2C78">
                      <w:rPr>
                        <w:sz w:val="20"/>
                      </w:rPr>
                      <w:t>Tinjauan Pustaka dan Literatur</w:t>
                    </w:r>
                  </w:p>
                </w:txbxContent>
              </v:textbox>
            </v:rect>
            <v:line id="Straight Connector 28" o:spid="_x0000_s1029" style="position:absolute;visibility:visible" from="8408,7322" to="8408,7475" o:regroupid="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"/>
            <v:shapetype id="_x0000_t32" coordsize="21600,21600" o:spt="32" o:oned="t" path="m,l21600,21600e" filled="f">
              <v:path arrowok="t" fillok="f" o:connecttype="none"/>
              <o:lock v:ext="edit" shapetype="t"/>
            </v:shapetype>
            <v:shape id="_x0000_s1030" type="#_x0000_t32" style="position:absolute;left:8408;top:7859;width:0;height:145" o:connectortype="straight" o:regroupid="1"/>
            <v:line id="_x0000_s1031" style="position:absolute;visibility:visible" from="8408,6811" to="8408,6943" o:regroupid="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"/>
            <v:rect id="_x0000_s1032" style="position:absolute;left:7404;top:7475;width:2005;height:381;visibility:visible" o:regroupid="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" filled="f">
              <v:textbox style="mso-next-textbox:#_x0000_s1032">
                <w:txbxContent>
                  <w:p w:rsidR="00750D12" w:rsidRPr="002F2C78" w:rsidRDefault="00750D12" w:rsidP="00750D12">
                    <w:pPr>
                      <w:jc w:val="center"/>
                      <w:rPr>
                        <w:sz w:val="20"/>
                        <w:lang w:val="id-ID"/>
                      </w:rPr>
                    </w:pPr>
                    <w:r w:rsidRPr="002F2C78">
                      <w:rPr>
                        <w:sz w:val="20"/>
                        <w:lang w:val="id-ID"/>
                      </w:rPr>
                      <w:t>Verifikasi Program dengan Referensi</w:t>
                    </w:r>
                  </w:p>
                </w:txbxContent>
              </v:textbox>
            </v:rect>
            <v:oval id="Oval 17" o:spid="_x0000_s1033" style="position:absolute;left:7967;top:6358;width:873;height:453;visibility:visible" o:regroupid="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" filled="f">
              <v:textbox style="mso-next-textbox:#Oval 17" inset="0,0,0,0">
                <w:txbxContent>
                  <w:p w:rsidR="00750D12" w:rsidRPr="00B03754" w:rsidRDefault="00750D12" w:rsidP="00750D12">
                    <w:pPr>
                      <w:jc w:val="center"/>
                      <w:rPr>
                        <w:sz w:val="20"/>
                      </w:rPr>
                    </w:pPr>
                    <w:r w:rsidRPr="00B03754">
                      <w:rPr>
                        <w:sz w:val="20"/>
                      </w:rPr>
                      <w:t>Mulai</w:t>
                    </w:r>
                  </w:p>
                </w:txbxContent>
              </v:textbox>
            </v:oval>
            <v:oval id="Oval 22" o:spid="_x0000_s1044" style="position:absolute;left:8001;top:11707;width:873;height:453;visibility:visible" o:regroupid="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" filled="f">
              <v:textbox style="mso-next-textbox:#Oval 22" inset="0,0,0,0">
                <w:txbxContent>
                  <w:p w:rsidR="00750D12" w:rsidRPr="00AD1C37" w:rsidRDefault="00750D12" w:rsidP="00750D12">
                    <w:pPr>
                      <w:jc w:val="center"/>
                      <w:rPr>
                        <w:sz w:val="20"/>
                      </w:rPr>
                    </w:pPr>
                    <w:r>
                      <w:rPr>
                        <w:sz w:val="20"/>
                      </w:rPr>
                      <w:t>Selesai</w:t>
                    </w:r>
                  </w:p>
                </w:txbxContent>
              </v:textbox>
            </v:oval>
            <v:rect id="Rectangle 11" o:spid="_x0000_s1035" style="position:absolute;left:6872;top:8552;width:3090;height:928;visibility:visible" o:regroupid="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" filled="f">
              <v:textbox style="mso-next-textbox:#Rectangle 11">
                <w:txbxContent>
                  <w:p w:rsidR="00750D12" w:rsidRDefault="00750D12" w:rsidP="00F45F35">
                    <w:pPr>
                      <w:rPr>
                        <w:sz w:val="20"/>
                      </w:rPr>
                    </w:pPr>
                    <w:r w:rsidRPr="002F2C78">
                      <w:rPr>
                        <w:sz w:val="20"/>
                        <w:lang w:val="id-ID"/>
                      </w:rPr>
                      <w:t xml:space="preserve">Penentuan variabel balok beton </w:t>
                    </w:r>
                    <w:r w:rsidR="00F45F35">
                      <w:rPr>
                        <w:sz w:val="20"/>
                      </w:rPr>
                      <w:t>:</w:t>
                    </w:r>
                  </w:p>
                  <w:p w:rsidR="00F45F35" w:rsidRPr="00F45F35" w:rsidRDefault="00F45F35" w:rsidP="00F45F35">
                    <w:pPr>
                      <w:jc w:val="both"/>
                      <w:rPr>
                        <w:sz w:val="20"/>
                      </w:rPr>
                    </w:pPr>
                    <w:r>
                      <w:rPr>
                        <w:sz w:val="20"/>
                      </w:rPr>
                      <w:t>Menggunakan material tulangan Baja dan GFRP</w:t>
                    </w:r>
                  </w:p>
                </w:txbxContent>
              </v:textbox>
            </v:rect>
            <v:shape id="_x0000_s1038" type="#_x0000_t32" style="position:absolute;left:8407;top:8395;width:0;height:157" o:connectortype="straight" o:regroupid="2"/>
            <v:group id="_x0000_s1047" style="position:absolute;left:6598;top:9706;width:3532;height:1949" coordorigin="6564,10248" coordsize="3532,1949">
              <v:line id="Straight Connector 12" o:spid="_x0000_s1042" style="position:absolute;visibility:visible" from="8407,12084" to="8407,12197" o:regroupid="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"/>
              <v:rect id="Rectangle 3" o:spid="_x0000_s1043" style="position:absolute;left:7742;top:11655;width:1366;height:429;visibility:visible" o:regroupid="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" filled="f">
                <v:textbox style="mso-next-textbox:#Rectangle 3">
                  <w:txbxContent>
                    <w:p w:rsidR="00750D12" w:rsidRPr="000F077E" w:rsidRDefault="00750D12" w:rsidP="00750D12">
                      <w:pPr>
                        <w:jc w:val="center"/>
                        <w:rPr>
                          <w:sz w:val="20"/>
                        </w:rPr>
                      </w:pPr>
                      <w:r w:rsidRPr="000F077E">
                        <w:rPr>
                          <w:sz w:val="20"/>
                        </w:rPr>
                        <w:t>Kesimpulan</w:t>
                      </w:r>
                    </w:p>
                  </w:txbxContent>
                </v:textbox>
              </v:rect>
              <v:rect id="Rectangle 26" o:spid="_x0000_s1045" style="position:absolute;left:6564;top:11019;width:3532;height:443;visibility:visible" o:regroupid="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" filled="f">
                <v:textbox style="mso-next-textbox:#Rectangle 26">
                  <w:txbxContent>
                    <w:p w:rsidR="00750D12" w:rsidRPr="00391C87" w:rsidRDefault="00750D12" w:rsidP="00750D12">
                      <w:pPr>
                        <w:jc w:val="center"/>
                        <w:rPr>
                          <w:sz w:val="20"/>
                          <w:lang w:val="id-ID"/>
                        </w:rPr>
                      </w:pPr>
                      <w:r w:rsidRPr="00391C87">
                        <w:rPr>
                          <w:sz w:val="20"/>
                          <w:lang w:val="id-ID"/>
                        </w:rPr>
                        <w:t>Analisa Hasil dan Pembahasan</w:t>
                      </w:r>
                    </w:p>
                  </w:txbxContent>
                </v:textbox>
              </v:rect>
              <v:line id="_x0000_s1046" style="position:absolute;visibility:visible" from="8407,11483" to="8407,11655" o:regroupid="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"/>
              <v:rect id="_x0000_s1037" style="position:absolute;left:6801;top:10248;width:3189;height:639;visibility:visible" o:regroupid="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" filled="f">
                <v:textbox style="mso-next-textbox:#_x0000_s1037">
                  <w:txbxContent>
                    <w:p w:rsidR="00750D12" w:rsidRPr="002F2C78" w:rsidRDefault="00750D12" w:rsidP="00750D12">
                      <w:pPr>
                        <w:jc w:val="center"/>
                        <w:rPr>
                          <w:sz w:val="20"/>
                          <w:lang w:val="id-ID"/>
                        </w:rPr>
                      </w:pPr>
                      <w:r w:rsidRPr="002F2C78">
                        <w:rPr>
                          <w:sz w:val="20"/>
                          <w:lang w:val="id-ID"/>
                        </w:rPr>
                        <w:t>Analisa Benda Uji dengan Program Komputer (Fortran)</w:t>
                      </w:r>
                    </w:p>
                  </w:txbxContent>
                </v:textbox>
              </v:rect>
              <v:line id="_x0000_s1039" style="position:absolute;visibility:visible" from="8407,10887" to="8407,11019" o:regroupid="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"/>
            </v:group>
            <v:line id="_x0000_s1040" style="position:absolute;visibility:visible" from="8407,9502" to="8407,9663" o:regroupid="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"/>
          </v:group>
        </w:pict>
      </w:r>
    </w:p>
    <w:p w:rsidR="00750D12" w:rsidRDefault="00750D12" w:rsidP="00750D12">
      <w:pPr>
        <w:pStyle w:val="ListParagraph"/>
        <w:spacing w:line="360" w:lineRule="auto"/>
        <w:ind w:left="3060"/>
        <w:rPr>
          <w:sz w:val="20"/>
          <w:lang w:val="id-ID"/>
        </w:rPr>
      </w:pPr>
    </w:p>
    <w:p w:rsidR="00750D12" w:rsidRDefault="00750D12" w:rsidP="00750D12">
      <w:pPr>
        <w:pStyle w:val="ListParagraph"/>
        <w:spacing w:line="360" w:lineRule="auto"/>
        <w:ind w:left="3060"/>
        <w:rPr>
          <w:sz w:val="20"/>
          <w:lang w:val="id-ID"/>
        </w:rPr>
      </w:pPr>
    </w:p>
    <w:p w:rsidR="00750D12" w:rsidRDefault="00750D12" w:rsidP="00750D12">
      <w:pPr>
        <w:pStyle w:val="ListParagraph"/>
        <w:spacing w:line="360" w:lineRule="auto"/>
        <w:ind w:left="3060"/>
        <w:rPr>
          <w:sz w:val="20"/>
          <w:lang w:val="id-ID"/>
        </w:rPr>
      </w:pPr>
    </w:p>
    <w:p w:rsidR="00750D12" w:rsidRDefault="00750D12" w:rsidP="00750D12">
      <w:pPr>
        <w:pStyle w:val="ListParagraph"/>
        <w:spacing w:line="360" w:lineRule="auto"/>
        <w:ind w:left="3060"/>
        <w:rPr>
          <w:sz w:val="20"/>
          <w:lang w:val="id-ID"/>
        </w:rPr>
      </w:pPr>
    </w:p>
    <w:p w:rsidR="00750D12" w:rsidRDefault="00750D12" w:rsidP="00750D12">
      <w:pPr>
        <w:pStyle w:val="ListParagraph"/>
        <w:spacing w:line="360" w:lineRule="auto"/>
        <w:ind w:left="3060"/>
        <w:rPr>
          <w:sz w:val="20"/>
          <w:lang w:val="id-ID"/>
        </w:rPr>
      </w:pPr>
    </w:p>
    <w:p w:rsidR="00750D12" w:rsidRDefault="00750D12" w:rsidP="00750D12">
      <w:pPr>
        <w:pStyle w:val="ListParagraph"/>
        <w:spacing w:line="360" w:lineRule="auto"/>
        <w:ind w:left="3060"/>
        <w:rPr>
          <w:sz w:val="20"/>
          <w:lang w:val="id-ID"/>
        </w:rPr>
      </w:pPr>
    </w:p>
    <w:p w:rsidR="00750D12" w:rsidRDefault="00750D12" w:rsidP="00750D12">
      <w:pPr>
        <w:pStyle w:val="ListParagraph"/>
        <w:spacing w:line="360" w:lineRule="auto"/>
        <w:ind w:left="3060"/>
        <w:rPr>
          <w:sz w:val="20"/>
          <w:lang w:val="id-ID"/>
        </w:rPr>
      </w:pPr>
    </w:p>
    <w:p w:rsidR="00750D12" w:rsidRPr="00753242" w:rsidRDefault="00750D12" w:rsidP="00750D12">
      <w:pPr>
        <w:pStyle w:val="ListParagraph"/>
        <w:spacing w:line="360" w:lineRule="auto"/>
        <w:ind w:left="3060"/>
        <w:rPr>
          <w:sz w:val="20"/>
        </w:rPr>
      </w:pPr>
    </w:p>
    <w:p w:rsidR="00750D12" w:rsidRDefault="00750D12" w:rsidP="00750D12">
      <w:pPr>
        <w:pStyle w:val="BodyTextIndent"/>
        <w:tabs>
          <w:tab w:val="left" w:pos="1728"/>
          <w:tab w:val="left" w:pos="2246"/>
        </w:tabs>
        <w:spacing w:after="0"/>
        <w:ind w:left="3060"/>
        <w:rPr>
          <w:i/>
          <w:sz w:val="18"/>
          <w:lang w:val="id-ID"/>
        </w:rPr>
      </w:pPr>
    </w:p>
    <w:p w:rsidR="00750D12" w:rsidRDefault="00750D12" w:rsidP="00750D12">
      <w:pPr>
        <w:pStyle w:val="BodyTextIndent"/>
        <w:tabs>
          <w:tab w:val="left" w:pos="1728"/>
          <w:tab w:val="left" w:pos="2246"/>
        </w:tabs>
        <w:spacing w:after="0"/>
        <w:ind w:left="3060"/>
        <w:rPr>
          <w:i/>
          <w:sz w:val="18"/>
        </w:rPr>
      </w:pPr>
    </w:p>
    <w:p w:rsidR="00750D12" w:rsidRDefault="00750D12" w:rsidP="00750D12">
      <w:pPr>
        <w:pStyle w:val="BodyTextIndent"/>
        <w:tabs>
          <w:tab w:val="left" w:pos="1728"/>
          <w:tab w:val="left" w:pos="2246"/>
        </w:tabs>
        <w:spacing w:after="0"/>
        <w:ind w:left="3060"/>
        <w:rPr>
          <w:i/>
          <w:sz w:val="18"/>
        </w:rPr>
      </w:pPr>
    </w:p>
    <w:p w:rsidR="00750D12" w:rsidRDefault="00750D12" w:rsidP="00750D12">
      <w:pPr>
        <w:pStyle w:val="BodyTextIndent"/>
        <w:tabs>
          <w:tab w:val="left" w:pos="1728"/>
          <w:tab w:val="left" w:pos="2246"/>
        </w:tabs>
        <w:spacing w:after="0"/>
        <w:ind w:left="3060"/>
        <w:rPr>
          <w:i/>
          <w:sz w:val="18"/>
        </w:rPr>
      </w:pPr>
    </w:p>
    <w:p w:rsidR="00750D12" w:rsidRDefault="00750D12" w:rsidP="00750D12">
      <w:pPr>
        <w:pStyle w:val="BodyTextIndent"/>
        <w:tabs>
          <w:tab w:val="left" w:pos="1728"/>
          <w:tab w:val="left" w:pos="2246"/>
        </w:tabs>
        <w:spacing w:after="0"/>
        <w:ind w:left="3060"/>
        <w:rPr>
          <w:i/>
          <w:sz w:val="18"/>
        </w:rPr>
      </w:pPr>
    </w:p>
    <w:p w:rsidR="00750D12" w:rsidRDefault="00750D12" w:rsidP="00750D12">
      <w:pPr>
        <w:pStyle w:val="BodyTextIndent"/>
        <w:tabs>
          <w:tab w:val="left" w:pos="1728"/>
          <w:tab w:val="left" w:pos="2246"/>
        </w:tabs>
        <w:spacing w:after="0"/>
        <w:ind w:left="3060"/>
        <w:rPr>
          <w:i/>
          <w:sz w:val="18"/>
        </w:rPr>
      </w:pPr>
    </w:p>
    <w:p w:rsidR="00750D12" w:rsidRDefault="00750D12" w:rsidP="00750D12">
      <w:pPr>
        <w:pStyle w:val="BodyTextIndent"/>
        <w:tabs>
          <w:tab w:val="left" w:pos="1728"/>
          <w:tab w:val="left" w:pos="2246"/>
        </w:tabs>
        <w:spacing w:after="0"/>
        <w:ind w:left="3060"/>
        <w:rPr>
          <w:i/>
          <w:sz w:val="18"/>
        </w:rPr>
      </w:pPr>
    </w:p>
    <w:p w:rsidR="00750D12" w:rsidRDefault="00750D12" w:rsidP="00750D12">
      <w:pPr>
        <w:pStyle w:val="BodyTextIndent"/>
        <w:tabs>
          <w:tab w:val="left" w:pos="1728"/>
          <w:tab w:val="left" w:pos="2246"/>
        </w:tabs>
        <w:spacing w:after="0"/>
        <w:ind w:left="3060"/>
        <w:rPr>
          <w:i/>
          <w:sz w:val="18"/>
        </w:rPr>
      </w:pPr>
    </w:p>
    <w:p w:rsidR="00750D12" w:rsidRPr="00054655" w:rsidRDefault="00750D12" w:rsidP="00750D12">
      <w:pPr>
        <w:pStyle w:val="BodyTextIndent"/>
        <w:tabs>
          <w:tab w:val="left" w:pos="1728"/>
          <w:tab w:val="left" w:pos="2246"/>
        </w:tabs>
        <w:spacing w:after="0"/>
        <w:ind w:left="3060"/>
        <w:rPr>
          <w:i/>
          <w:sz w:val="18"/>
        </w:rPr>
      </w:pPr>
    </w:p>
    <w:p w:rsidR="00750D12" w:rsidRDefault="00750D12" w:rsidP="00750D12">
      <w:pPr>
        <w:pStyle w:val="BodyTextIndent"/>
        <w:tabs>
          <w:tab w:val="left" w:pos="1728"/>
          <w:tab w:val="left" w:pos="2246"/>
        </w:tabs>
        <w:spacing w:after="0"/>
        <w:ind w:left="3060"/>
        <w:rPr>
          <w:i/>
          <w:sz w:val="18"/>
        </w:rPr>
      </w:pPr>
    </w:p>
    <w:p w:rsidR="001154BB" w:rsidRDefault="001154BB" w:rsidP="00750D12">
      <w:pPr>
        <w:pStyle w:val="BodyTextIndent"/>
        <w:tabs>
          <w:tab w:val="left" w:pos="1728"/>
          <w:tab w:val="left" w:pos="2246"/>
        </w:tabs>
        <w:spacing w:after="0"/>
        <w:ind w:left="3060"/>
        <w:rPr>
          <w:i/>
          <w:sz w:val="18"/>
        </w:rPr>
      </w:pPr>
    </w:p>
    <w:p w:rsidR="001154BB" w:rsidRDefault="001154BB" w:rsidP="00750D12">
      <w:pPr>
        <w:pStyle w:val="BodyTextIndent"/>
        <w:tabs>
          <w:tab w:val="left" w:pos="1728"/>
          <w:tab w:val="left" w:pos="2246"/>
        </w:tabs>
        <w:spacing w:after="0"/>
        <w:ind w:left="3060"/>
        <w:rPr>
          <w:i/>
          <w:sz w:val="18"/>
        </w:rPr>
      </w:pPr>
    </w:p>
    <w:p w:rsidR="001154BB" w:rsidRDefault="001154BB" w:rsidP="00750D12">
      <w:pPr>
        <w:pStyle w:val="BodyTextIndent"/>
        <w:tabs>
          <w:tab w:val="left" w:pos="1728"/>
          <w:tab w:val="left" w:pos="2246"/>
        </w:tabs>
        <w:spacing w:after="0"/>
        <w:ind w:left="3060"/>
        <w:rPr>
          <w:i/>
          <w:sz w:val="18"/>
        </w:rPr>
      </w:pPr>
    </w:p>
    <w:p w:rsidR="001154BB" w:rsidRPr="001154BB" w:rsidRDefault="001154BB" w:rsidP="006020E7">
      <w:pPr>
        <w:pStyle w:val="BodyTextIndent"/>
        <w:tabs>
          <w:tab w:val="left" w:pos="1728"/>
          <w:tab w:val="left" w:pos="2246"/>
        </w:tabs>
        <w:spacing w:after="0"/>
        <w:ind w:left="0"/>
        <w:rPr>
          <w:i/>
          <w:sz w:val="18"/>
        </w:rPr>
      </w:pPr>
    </w:p>
    <w:p w:rsidR="00750D12" w:rsidRDefault="00750D12" w:rsidP="00750D12">
      <w:pPr>
        <w:pStyle w:val="BodyTextIndent"/>
        <w:tabs>
          <w:tab w:val="left" w:pos="1728"/>
          <w:tab w:val="left" w:pos="2246"/>
        </w:tabs>
        <w:spacing w:after="0"/>
        <w:ind w:left="3060"/>
        <w:rPr>
          <w:i/>
          <w:sz w:val="18"/>
          <w:lang w:val="id-ID"/>
        </w:rPr>
      </w:pPr>
    </w:p>
    <w:p w:rsidR="00816B9E" w:rsidRPr="00132A87" w:rsidRDefault="00274DD1" w:rsidP="00FE7BCB">
      <w:pPr>
        <w:pStyle w:val="BodyTextIndent"/>
        <w:tabs>
          <w:tab w:val="left" w:pos="2246"/>
        </w:tabs>
        <w:spacing w:after="0"/>
        <w:ind w:left="0"/>
        <w:jc w:val="center"/>
        <w:rPr>
          <w:sz w:val="20"/>
        </w:rPr>
      </w:pPr>
      <w:r w:rsidRPr="00132A87">
        <w:rPr>
          <w:bCs/>
          <w:sz w:val="20"/>
          <w:lang w:val="id-ID"/>
        </w:rPr>
        <w:t xml:space="preserve">Gambar </w:t>
      </w:r>
      <w:r w:rsidRPr="00132A87">
        <w:rPr>
          <w:bCs/>
          <w:sz w:val="20"/>
        </w:rPr>
        <w:t xml:space="preserve">2 </w:t>
      </w:r>
      <w:r w:rsidR="00FE7BCB" w:rsidRPr="00132A87">
        <w:rPr>
          <w:i/>
          <w:sz w:val="20"/>
        </w:rPr>
        <w:t>Metodologi Penelitian</w:t>
      </w:r>
    </w:p>
    <w:p w:rsidR="00816B9E" w:rsidRPr="00486403" w:rsidRDefault="00816B9E" w:rsidP="00486403"/>
    <w:p w:rsidR="00A8351F" w:rsidRDefault="00EF56D3" w:rsidP="00857267">
      <w:pPr>
        <w:pStyle w:val="BodyTextIndent"/>
        <w:spacing w:after="0"/>
        <w:ind w:left="0"/>
        <w:jc w:val="both"/>
        <w:rPr>
          <w:b/>
          <w:szCs w:val="24"/>
          <w:lang w:val="sv-SE"/>
        </w:rPr>
      </w:pPr>
      <w:r>
        <w:rPr>
          <w:b/>
          <w:szCs w:val="24"/>
          <w:lang w:val="sv-SE"/>
        </w:rPr>
        <w:t>Material</w:t>
      </w:r>
    </w:p>
    <w:p w:rsidR="00573646" w:rsidRDefault="00573646" w:rsidP="00857267">
      <w:pPr>
        <w:pStyle w:val="BodyTextIndent"/>
        <w:spacing w:after="0"/>
        <w:ind w:left="0"/>
        <w:jc w:val="both"/>
        <w:rPr>
          <w:b/>
          <w:szCs w:val="24"/>
          <w:lang w:val="sv-SE"/>
        </w:rPr>
      </w:pPr>
    </w:p>
    <w:p w:rsidR="00573646" w:rsidRPr="006C2D0D" w:rsidRDefault="00573646" w:rsidP="00573646">
      <w:pPr>
        <w:tabs>
          <w:tab w:val="left" w:pos="540"/>
        </w:tabs>
        <w:spacing w:line="360" w:lineRule="auto"/>
        <w:rPr>
          <w:sz w:val="28"/>
          <w:lang w:val="sv-SE"/>
        </w:rPr>
      </w:pPr>
      <w:r w:rsidRPr="00903474">
        <w:rPr>
          <w:b/>
          <w:sz w:val="22"/>
        </w:rPr>
        <w:t xml:space="preserve">Tabel </w:t>
      </w:r>
      <w:r w:rsidR="007D0CE4">
        <w:rPr>
          <w:b/>
          <w:sz w:val="22"/>
        </w:rPr>
        <w:t>1</w:t>
      </w:r>
      <w:r w:rsidRPr="00903474">
        <w:rPr>
          <w:b/>
          <w:sz w:val="22"/>
        </w:rPr>
        <w:t>.</w:t>
      </w:r>
      <w:r>
        <w:rPr>
          <w:sz w:val="22"/>
        </w:rPr>
        <w:t xml:space="preserve"> </w:t>
      </w:r>
      <w:r w:rsidRPr="006C2D0D">
        <w:rPr>
          <w:sz w:val="22"/>
        </w:rPr>
        <w:t>Propertis material beton</w:t>
      </w:r>
    </w:p>
    <w:tbl>
      <w:tblPr>
        <w:tblW w:w="4165" w:type="dxa"/>
        <w:tblInd w:w="94" w:type="dxa"/>
        <w:tblLook w:val="04A0"/>
      </w:tblPr>
      <w:tblGrid>
        <w:gridCol w:w="1544"/>
        <w:gridCol w:w="761"/>
        <w:gridCol w:w="859"/>
        <w:gridCol w:w="1001"/>
      </w:tblGrid>
      <w:tr w:rsidR="00573646" w:rsidRPr="00861514" w:rsidTr="00573646">
        <w:trPr>
          <w:trHeight w:val="300"/>
        </w:trPr>
        <w:tc>
          <w:tcPr>
            <w:tcW w:w="154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3646" w:rsidRPr="00573646" w:rsidRDefault="00573646" w:rsidP="00DA0799">
            <w:pPr>
              <w:jc w:val="center"/>
              <w:rPr>
                <w:b/>
                <w:color w:val="000000"/>
                <w:sz w:val="20"/>
              </w:rPr>
            </w:pPr>
            <w:r w:rsidRPr="00573646">
              <w:rPr>
                <w:b/>
                <w:color w:val="000000"/>
                <w:sz w:val="20"/>
              </w:rPr>
              <w:t>Propertis</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73646" w:rsidRPr="00573646" w:rsidRDefault="00573646" w:rsidP="00DA0799">
            <w:pPr>
              <w:jc w:val="center"/>
              <w:rPr>
                <w:b/>
                <w:color w:val="000000"/>
                <w:sz w:val="20"/>
              </w:rPr>
            </w:pPr>
            <w:r w:rsidRPr="00573646">
              <w:rPr>
                <w:b/>
                <w:color w:val="000000"/>
                <w:sz w:val="20"/>
              </w:rPr>
              <w:t xml:space="preserve">Notasi </w:t>
            </w:r>
          </w:p>
        </w:tc>
        <w:tc>
          <w:tcPr>
            <w:tcW w:w="8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73646" w:rsidRPr="00573646" w:rsidRDefault="00573646" w:rsidP="00DA0799">
            <w:pPr>
              <w:jc w:val="center"/>
              <w:rPr>
                <w:b/>
                <w:color w:val="000000"/>
                <w:sz w:val="20"/>
              </w:rPr>
            </w:pPr>
            <w:r w:rsidRPr="00573646">
              <w:rPr>
                <w:b/>
                <w:color w:val="000000"/>
                <w:sz w:val="20"/>
              </w:rPr>
              <w:t>Satuan</w:t>
            </w:r>
          </w:p>
        </w:tc>
        <w:tc>
          <w:tcPr>
            <w:tcW w:w="10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73646" w:rsidRPr="00573646" w:rsidRDefault="00573646" w:rsidP="00DA0799">
            <w:pPr>
              <w:jc w:val="center"/>
              <w:rPr>
                <w:b/>
                <w:color w:val="000000"/>
                <w:sz w:val="20"/>
              </w:rPr>
            </w:pPr>
            <w:r w:rsidRPr="00573646">
              <w:rPr>
                <w:b/>
                <w:color w:val="000000"/>
                <w:sz w:val="20"/>
              </w:rPr>
              <w:t>Besar</w:t>
            </w:r>
          </w:p>
        </w:tc>
      </w:tr>
      <w:tr w:rsidR="00573646" w:rsidRPr="00861514" w:rsidTr="00573646">
        <w:trPr>
          <w:trHeight w:val="300"/>
        </w:trPr>
        <w:tc>
          <w:tcPr>
            <w:tcW w:w="1544" w:type="dxa"/>
            <w:vMerge/>
            <w:tcBorders>
              <w:top w:val="single" w:sz="4" w:space="0" w:color="auto"/>
              <w:left w:val="single" w:sz="4" w:space="0" w:color="auto"/>
              <w:bottom w:val="single" w:sz="4" w:space="0" w:color="auto"/>
              <w:right w:val="single" w:sz="4" w:space="0" w:color="auto"/>
            </w:tcBorders>
            <w:vAlign w:val="center"/>
            <w:hideMark/>
          </w:tcPr>
          <w:p w:rsidR="00573646" w:rsidRPr="00573646" w:rsidRDefault="00573646" w:rsidP="00DA0799">
            <w:pPr>
              <w:rPr>
                <w:color w:val="000000"/>
                <w:sz w:val="20"/>
              </w:rPr>
            </w:pPr>
          </w:p>
        </w:tc>
        <w:tc>
          <w:tcPr>
            <w:tcW w:w="761" w:type="dxa"/>
            <w:vMerge/>
            <w:tcBorders>
              <w:top w:val="single" w:sz="4" w:space="0" w:color="auto"/>
              <w:left w:val="single" w:sz="4" w:space="0" w:color="auto"/>
              <w:bottom w:val="single" w:sz="4" w:space="0" w:color="auto"/>
              <w:right w:val="single" w:sz="4" w:space="0" w:color="auto"/>
            </w:tcBorders>
            <w:vAlign w:val="center"/>
            <w:hideMark/>
          </w:tcPr>
          <w:p w:rsidR="00573646" w:rsidRPr="00573646" w:rsidRDefault="00573646" w:rsidP="00DA0799">
            <w:pPr>
              <w:rPr>
                <w:color w:val="000000"/>
                <w:sz w:val="20"/>
              </w:rPr>
            </w:pPr>
          </w:p>
        </w:tc>
        <w:tc>
          <w:tcPr>
            <w:tcW w:w="859" w:type="dxa"/>
            <w:vMerge/>
            <w:tcBorders>
              <w:top w:val="single" w:sz="4" w:space="0" w:color="auto"/>
              <w:left w:val="single" w:sz="4" w:space="0" w:color="auto"/>
              <w:bottom w:val="single" w:sz="4" w:space="0" w:color="auto"/>
              <w:right w:val="single" w:sz="4" w:space="0" w:color="auto"/>
            </w:tcBorders>
            <w:vAlign w:val="center"/>
            <w:hideMark/>
          </w:tcPr>
          <w:p w:rsidR="00573646" w:rsidRPr="00573646" w:rsidRDefault="00573646" w:rsidP="00DA0799">
            <w:pPr>
              <w:rPr>
                <w:color w:val="000000"/>
                <w:sz w:val="20"/>
              </w:rPr>
            </w:pPr>
          </w:p>
        </w:tc>
        <w:tc>
          <w:tcPr>
            <w:tcW w:w="1001" w:type="dxa"/>
            <w:vMerge/>
            <w:tcBorders>
              <w:top w:val="single" w:sz="4" w:space="0" w:color="auto"/>
              <w:left w:val="single" w:sz="4" w:space="0" w:color="auto"/>
              <w:bottom w:val="single" w:sz="4" w:space="0" w:color="auto"/>
              <w:right w:val="single" w:sz="4" w:space="0" w:color="auto"/>
            </w:tcBorders>
            <w:vAlign w:val="center"/>
            <w:hideMark/>
          </w:tcPr>
          <w:p w:rsidR="00573646" w:rsidRPr="00573646" w:rsidRDefault="00573646" w:rsidP="00DA0799">
            <w:pPr>
              <w:rPr>
                <w:color w:val="000000"/>
                <w:sz w:val="20"/>
              </w:rPr>
            </w:pPr>
          </w:p>
        </w:tc>
      </w:tr>
      <w:tr w:rsidR="00573646" w:rsidRPr="00861514" w:rsidTr="00573646">
        <w:trPr>
          <w:trHeight w:val="300"/>
        </w:trPr>
        <w:tc>
          <w:tcPr>
            <w:tcW w:w="1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3646" w:rsidRPr="00573646" w:rsidRDefault="00573646" w:rsidP="00DA0799">
            <w:pPr>
              <w:jc w:val="center"/>
              <w:rPr>
                <w:color w:val="000000"/>
                <w:sz w:val="20"/>
              </w:rPr>
            </w:pPr>
            <w:r w:rsidRPr="00573646">
              <w:rPr>
                <w:color w:val="000000"/>
                <w:sz w:val="20"/>
              </w:rPr>
              <w:t>Elastic Modulus</w:t>
            </w:r>
          </w:p>
        </w:tc>
        <w:tc>
          <w:tcPr>
            <w:tcW w:w="761" w:type="dxa"/>
            <w:tcBorders>
              <w:top w:val="nil"/>
              <w:left w:val="nil"/>
              <w:bottom w:val="single" w:sz="4" w:space="0" w:color="auto"/>
              <w:right w:val="single" w:sz="4" w:space="0" w:color="auto"/>
            </w:tcBorders>
            <w:shd w:val="clear" w:color="auto" w:fill="auto"/>
            <w:noWrap/>
            <w:vAlign w:val="center"/>
            <w:hideMark/>
          </w:tcPr>
          <w:p w:rsidR="00573646" w:rsidRPr="00573646" w:rsidRDefault="00573646" w:rsidP="00DA0799">
            <w:pPr>
              <w:jc w:val="center"/>
              <w:rPr>
                <w:sz w:val="20"/>
              </w:rPr>
            </w:pPr>
            <w:r w:rsidRPr="00573646">
              <w:rPr>
                <w:sz w:val="20"/>
              </w:rPr>
              <w:t>Ec</w:t>
            </w:r>
          </w:p>
        </w:tc>
        <w:tc>
          <w:tcPr>
            <w:tcW w:w="859" w:type="dxa"/>
            <w:tcBorders>
              <w:top w:val="nil"/>
              <w:left w:val="nil"/>
              <w:bottom w:val="single" w:sz="4" w:space="0" w:color="auto"/>
              <w:right w:val="single" w:sz="4" w:space="0" w:color="auto"/>
            </w:tcBorders>
            <w:shd w:val="clear" w:color="auto" w:fill="auto"/>
            <w:noWrap/>
            <w:vAlign w:val="center"/>
            <w:hideMark/>
          </w:tcPr>
          <w:p w:rsidR="00573646" w:rsidRPr="00573646" w:rsidRDefault="00573646" w:rsidP="00DA0799">
            <w:pPr>
              <w:jc w:val="center"/>
              <w:rPr>
                <w:sz w:val="20"/>
              </w:rPr>
            </w:pPr>
            <w:r w:rsidRPr="00573646">
              <w:rPr>
                <w:sz w:val="20"/>
              </w:rPr>
              <w:t>MPa</w:t>
            </w:r>
          </w:p>
        </w:tc>
        <w:tc>
          <w:tcPr>
            <w:tcW w:w="1001" w:type="dxa"/>
            <w:tcBorders>
              <w:top w:val="nil"/>
              <w:left w:val="nil"/>
              <w:bottom w:val="single" w:sz="4" w:space="0" w:color="auto"/>
              <w:right w:val="single" w:sz="4" w:space="0" w:color="auto"/>
            </w:tcBorders>
            <w:shd w:val="clear" w:color="auto" w:fill="auto"/>
            <w:noWrap/>
            <w:vAlign w:val="center"/>
            <w:hideMark/>
          </w:tcPr>
          <w:p w:rsidR="00573646" w:rsidRPr="00573646" w:rsidRDefault="00573646" w:rsidP="00DA0799">
            <w:pPr>
              <w:jc w:val="center"/>
              <w:rPr>
                <w:sz w:val="20"/>
              </w:rPr>
            </w:pPr>
            <w:r w:rsidRPr="00573646">
              <w:rPr>
                <w:sz w:val="20"/>
              </w:rPr>
              <w:t>3.03E+04</w:t>
            </w:r>
          </w:p>
        </w:tc>
      </w:tr>
      <w:tr w:rsidR="00573646" w:rsidRPr="00861514" w:rsidTr="00573646">
        <w:trPr>
          <w:trHeight w:val="300"/>
        </w:trPr>
        <w:tc>
          <w:tcPr>
            <w:tcW w:w="1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3646" w:rsidRPr="00573646" w:rsidRDefault="00573646" w:rsidP="00DA0799">
            <w:pPr>
              <w:jc w:val="center"/>
              <w:rPr>
                <w:color w:val="000000"/>
                <w:sz w:val="20"/>
              </w:rPr>
            </w:pPr>
            <w:r w:rsidRPr="00573646">
              <w:rPr>
                <w:color w:val="000000"/>
                <w:sz w:val="20"/>
              </w:rPr>
              <w:t>Poisson'is Ratio</w:t>
            </w:r>
          </w:p>
        </w:tc>
        <w:tc>
          <w:tcPr>
            <w:tcW w:w="761" w:type="dxa"/>
            <w:tcBorders>
              <w:top w:val="nil"/>
              <w:left w:val="nil"/>
              <w:bottom w:val="single" w:sz="4" w:space="0" w:color="auto"/>
              <w:right w:val="single" w:sz="4" w:space="0" w:color="auto"/>
            </w:tcBorders>
            <w:shd w:val="clear" w:color="auto" w:fill="auto"/>
            <w:noWrap/>
            <w:vAlign w:val="center"/>
            <w:hideMark/>
          </w:tcPr>
          <w:p w:rsidR="00573646" w:rsidRPr="00573646" w:rsidRDefault="00573646" w:rsidP="00DA0799">
            <w:pPr>
              <w:jc w:val="center"/>
              <w:rPr>
                <w:rFonts w:ascii="Symbol" w:hAnsi="Symbol"/>
                <w:sz w:val="20"/>
              </w:rPr>
            </w:pPr>
            <w:r w:rsidRPr="00573646">
              <w:rPr>
                <w:rFonts w:ascii="Symbol" w:hAnsi="Symbol"/>
                <w:sz w:val="20"/>
              </w:rPr>
              <w:t></w:t>
            </w:r>
          </w:p>
        </w:tc>
        <w:tc>
          <w:tcPr>
            <w:tcW w:w="859" w:type="dxa"/>
            <w:tcBorders>
              <w:top w:val="nil"/>
              <w:left w:val="nil"/>
              <w:bottom w:val="single" w:sz="4" w:space="0" w:color="auto"/>
              <w:right w:val="single" w:sz="4" w:space="0" w:color="auto"/>
            </w:tcBorders>
            <w:shd w:val="clear" w:color="auto" w:fill="auto"/>
            <w:noWrap/>
            <w:vAlign w:val="center"/>
            <w:hideMark/>
          </w:tcPr>
          <w:p w:rsidR="00573646" w:rsidRPr="00573646" w:rsidRDefault="00573646" w:rsidP="00DA0799">
            <w:pPr>
              <w:jc w:val="center"/>
              <w:rPr>
                <w:sz w:val="20"/>
              </w:rPr>
            </w:pPr>
            <w:r w:rsidRPr="00573646">
              <w:rPr>
                <w:sz w:val="20"/>
              </w:rPr>
              <w:t>-</w:t>
            </w:r>
          </w:p>
        </w:tc>
        <w:tc>
          <w:tcPr>
            <w:tcW w:w="1001" w:type="dxa"/>
            <w:tcBorders>
              <w:top w:val="nil"/>
              <w:left w:val="nil"/>
              <w:bottom w:val="single" w:sz="4" w:space="0" w:color="auto"/>
              <w:right w:val="single" w:sz="4" w:space="0" w:color="auto"/>
            </w:tcBorders>
            <w:shd w:val="clear" w:color="auto" w:fill="auto"/>
            <w:noWrap/>
            <w:vAlign w:val="center"/>
            <w:hideMark/>
          </w:tcPr>
          <w:p w:rsidR="00573646" w:rsidRPr="00573646" w:rsidRDefault="00573646" w:rsidP="00DA0799">
            <w:pPr>
              <w:jc w:val="center"/>
              <w:rPr>
                <w:sz w:val="20"/>
              </w:rPr>
            </w:pPr>
            <w:r w:rsidRPr="00573646">
              <w:rPr>
                <w:sz w:val="20"/>
              </w:rPr>
              <w:t>0.02</w:t>
            </w:r>
          </w:p>
        </w:tc>
      </w:tr>
      <w:tr w:rsidR="00573646" w:rsidRPr="00861514" w:rsidTr="00573646">
        <w:trPr>
          <w:trHeight w:val="300"/>
        </w:trPr>
        <w:tc>
          <w:tcPr>
            <w:tcW w:w="1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3646" w:rsidRPr="00573646" w:rsidRDefault="00573646" w:rsidP="00DA0799">
            <w:pPr>
              <w:jc w:val="center"/>
              <w:rPr>
                <w:color w:val="000000"/>
                <w:sz w:val="20"/>
              </w:rPr>
            </w:pPr>
            <w:r w:rsidRPr="00573646">
              <w:rPr>
                <w:color w:val="000000"/>
                <w:sz w:val="20"/>
              </w:rPr>
              <w:t>Tensile Strength</w:t>
            </w:r>
          </w:p>
        </w:tc>
        <w:tc>
          <w:tcPr>
            <w:tcW w:w="761" w:type="dxa"/>
            <w:tcBorders>
              <w:top w:val="nil"/>
              <w:left w:val="nil"/>
              <w:bottom w:val="single" w:sz="4" w:space="0" w:color="auto"/>
              <w:right w:val="single" w:sz="4" w:space="0" w:color="auto"/>
            </w:tcBorders>
            <w:shd w:val="clear" w:color="auto" w:fill="auto"/>
            <w:noWrap/>
            <w:vAlign w:val="center"/>
            <w:hideMark/>
          </w:tcPr>
          <w:p w:rsidR="00573646" w:rsidRPr="00573646" w:rsidRDefault="00573646" w:rsidP="00DA0799">
            <w:pPr>
              <w:jc w:val="center"/>
              <w:rPr>
                <w:rFonts w:ascii="Calibri" w:hAnsi="Calibri"/>
                <w:color w:val="000000"/>
                <w:sz w:val="20"/>
              </w:rPr>
            </w:pPr>
            <w:r w:rsidRPr="00573646">
              <w:rPr>
                <w:rFonts w:ascii="Calibri" w:hAnsi="Calibri"/>
                <w:color w:val="000000"/>
                <w:sz w:val="20"/>
              </w:rPr>
              <w:t xml:space="preserve">Ft </w:t>
            </w:r>
          </w:p>
        </w:tc>
        <w:tc>
          <w:tcPr>
            <w:tcW w:w="859" w:type="dxa"/>
            <w:tcBorders>
              <w:top w:val="nil"/>
              <w:left w:val="nil"/>
              <w:bottom w:val="single" w:sz="4" w:space="0" w:color="auto"/>
              <w:right w:val="single" w:sz="4" w:space="0" w:color="auto"/>
            </w:tcBorders>
            <w:shd w:val="clear" w:color="auto" w:fill="auto"/>
            <w:noWrap/>
            <w:vAlign w:val="center"/>
            <w:hideMark/>
          </w:tcPr>
          <w:p w:rsidR="00573646" w:rsidRPr="00573646" w:rsidRDefault="00573646" w:rsidP="00DA0799">
            <w:pPr>
              <w:jc w:val="center"/>
              <w:rPr>
                <w:color w:val="000000"/>
                <w:sz w:val="20"/>
              </w:rPr>
            </w:pPr>
            <w:r w:rsidRPr="00573646">
              <w:rPr>
                <w:color w:val="000000"/>
                <w:sz w:val="20"/>
              </w:rPr>
              <w:t>MPa</w:t>
            </w:r>
          </w:p>
        </w:tc>
        <w:tc>
          <w:tcPr>
            <w:tcW w:w="1001" w:type="dxa"/>
            <w:tcBorders>
              <w:top w:val="nil"/>
              <w:left w:val="nil"/>
              <w:bottom w:val="single" w:sz="4" w:space="0" w:color="auto"/>
              <w:right w:val="single" w:sz="4" w:space="0" w:color="auto"/>
            </w:tcBorders>
            <w:shd w:val="clear" w:color="auto" w:fill="auto"/>
            <w:noWrap/>
            <w:vAlign w:val="center"/>
            <w:hideMark/>
          </w:tcPr>
          <w:p w:rsidR="00573646" w:rsidRPr="00573646" w:rsidRDefault="00573646" w:rsidP="00DA0799">
            <w:pPr>
              <w:jc w:val="center"/>
              <w:rPr>
                <w:rFonts w:ascii="Calibri" w:hAnsi="Calibri"/>
                <w:color w:val="000000"/>
                <w:sz w:val="20"/>
              </w:rPr>
            </w:pPr>
            <w:r w:rsidRPr="00573646">
              <w:rPr>
                <w:rFonts w:ascii="Calibri" w:hAnsi="Calibri"/>
                <w:color w:val="000000"/>
                <w:sz w:val="20"/>
              </w:rPr>
              <w:t>2.582</w:t>
            </w:r>
          </w:p>
        </w:tc>
      </w:tr>
      <w:tr w:rsidR="00573646" w:rsidRPr="00861514" w:rsidTr="00573646">
        <w:trPr>
          <w:trHeight w:val="300"/>
        </w:trPr>
        <w:tc>
          <w:tcPr>
            <w:tcW w:w="1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3646" w:rsidRPr="00573646" w:rsidRDefault="00573646" w:rsidP="00DA0799">
            <w:pPr>
              <w:jc w:val="center"/>
              <w:rPr>
                <w:color w:val="000000"/>
                <w:sz w:val="20"/>
              </w:rPr>
            </w:pPr>
            <w:r w:rsidRPr="00573646">
              <w:rPr>
                <w:color w:val="000000"/>
                <w:sz w:val="20"/>
              </w:rPr>
              <w:t>Compressive Strength</w:t>
            </w:r>
          </w:p>
        </w:tc>
        <w:tc>
          <w:tcPr>
            <w:tcW w:w="761" w:type="dxa"/>
            <w:tcBorders>
              <w:top w:val="nil"/>
              <w:left w:val="nil"/>
              <w:bottom w:val="single" w:sz="4" w:space="0" w:color="auto"/>
              <w:right w:val="single" w:sz="4" w:space="0" w:color="auto"/>
            </w:tcBorders>
            <w:shd w:val="clear" w:color="auto" w:fill="auto"/>
            <w:noWrap/>
            <w:vAlign w:val="center"/>
            <w:hideMark/>
          </w:tcPr>
          <w:p w:rsidR="00573646" w:rsidRPr="00573646" w:rsidRDefault="00573646" w:rsidP="00DA0799">
            <w:pPr>
              <w:jc w:val="center"/>
              <w:rPr>
                <w:rFonts w:ascii="Calibri" w:hAnsi="Calibri"/>
                <w:color w:val="000000"/>
                <w:sz w:val="20"/>
              </w:rPr>
            </w:pPr>
            <w:r w:rsidRPr="00573646">
              <w:rPr>
                <w:rFonts w:ascii="Calibri" w:hAnsi="Calibri"/>
                <w:color w:val="000000"/>
                <w:sz w:val="20"/>
              </w:rPr>
              <w:t>Fc</w:t>
            </w:r>
          </w:p>
        </w:tc>
        <w:tc>
          <w:tcPr>
            <w:tcW w:w="859" w:type="dxa"/>
            <w:tcBorders>
              <w:top w:val="nil"/>
              <w:left w:val="nil"/>
              <w:bottom w:val="single" w:sz="4" w:space="0" w:color="auto"/>
              <w:right w:val="single" w:sz="4" w:space="0" w:color="auto"/>
            </w:tcBorders>
            <w:shd w:val="clear" w:color="auto" w:fill="auto"/>
            <w:noWrap/>
            <w:vAlign w:val="center"/>
            <w:hideMark/>
          </w:tcPr>
          <w:p w:rsidR="00573646" w:rsidRPr="00573646" w:rsidRDefault="00573646" w:rsidP="00DA0799">
            <w:pPr>
              <w:jc w:val="center"/>
              <w:rPr>
                <w:color w:val="000000"/>
                <w:sz w:val="20"/>
              </w:rPr>
            </w:pPr>
            <w:r w:rsidRPr="00573646">
              <w:rPr>
                <w:color w:val="000000"/>
                <w:sz w:val="20"/>
              </w:rPr>
              <w:t>MPa</w:t>
            </w:r>
          </w:p>
        </w:tc>
        <w:tc>
          <w:tcPr>
            <w:tcW w:w="1001" w:type="dxa"/>
            <w:tcBorders>
              <w:top w:val="nil"/>
              <w:left w:val="nil"/>
              <w:bottom w:val="single" w:sz="4" w:space="0" w:color="auto"/>
              <w:right w:val="single" w:sz="4" w:space="0" w:color="auto"/>
            </w:tcBorders>
            <w:shd w:val="clear" w:color="auto" w:fill="auto"/>
            <w:noWrap/>
            <w:vAlign w:val="center"/>
            <w:hideMark/>
          </w:tcPr>
          <w:p w:rsidR="00573646" w:rsidRPr="00573646" w:rsidRDefault="00573646" w:rsidP="00DA0799">
            <w:pPr>
              <w:jc w:val="center"/>
              <w:rPr>
                <w:rFonts w:ascii="Calibri" w:hAnsi="Calibri"/>
                <w:color w:val="000000"/>
                <w:sz w:val="20"/>
              </w:rPr>
            </w:pPr>
            <w:r w:rsidRPr="00573646">
              <w:rPr>
                <w:rFonts w:ascii="Calibri" w:hAnsi="Calibri"/>
                <w:color w:val="000000"/>
                <w:sz w:val="20"/>
              </w:rPr>
              <w:t>30</w:t>
            </w:r>
          </w:p>
        </w:tc>
      </w:tr>
    </w:tbl>
    <w:p w:rsidR="00573646" w:rsidRPr="00857267" w:rsidRDefault="00573646" w:rsidP="00857267">
      <w:pPr>
        <w:pStyle w:val="BodyTextIndent"/>
        <w:spacing w:after="0"/>
        <w:ind w:left="0"/>
        <w:jc w:val="both"/>
        <w:rPr>
          <w:szCs w:val="24"/>
        </w:rPr>
      </w:pPr>
    </w:p>
    <w:p w:rsidR="00D06A9B" w:rsidRPr="006C2D0D" w:rsidRDefault="00D06A9B" w:rsidP="00D06A9B">
      <w:pPr>
        <w:tabs>
          <w:tab w:val="left" w:pos="540"/>
        </w:tabs>
        <w:spacing w:line="360" w:lineRule="auto"/>
        <w:rPr>
          <w:sz w:val="28"/>
          <w:lang w:val="sv-SE"/>
        </w:rPr>
      </w:pPr>
      <w:r w:rsidRPr="00903474">
        <w:rPr>
          <w:b/>
          <w:sz w:val="22"/>
        </w:rPr>
        <w:lastRenderedPageBreak/>
        <w:t xml:space="preserve">Tabel </w:t>
      </w:r>
      <w:r w:rsidR="007D0CE4">
        <w:rPr>
          <w:b/>
          <w:sz w:val="22"/>
        </w:rPr>
        <w:t>2</w:t>
      </w:r>
      <w:r>
        <w:rPr>
          <w:b/>
          <w:sz w:val="22"/>
        </w:rPr>
        <w:t xml:space="preserve">. </w:t>
      </w:r>
      <w:r w:rsidRPr="006C2D0D">
        <w:rPr>
          <w:sz w:val="22"/>
        </w:rPr>
        <w:t>Propertis material reinforced baja</w:t>
      </w:r>
    </w:p>
    <w:tbl>
      <w:tblPr>
        <w:tblW w:w="4028" w:type="dxa"/>
        <w:tblInd w:w="94" w:type="dxa"/>
        <w:tblLook w:val="04A0"/>
      </w:tblPr>
      <w:tblGrid>
        <w:gridCol w:w="1296"/>
        <w:gridCol w:w="788"/>
        <w:gridCol w:w="938"/>
        <w:gridCol w:w="1006"/>
      </w:tblGrid>
      <w:tr w:rsidR="00D06A9B" w:rsidRPr="00D169BE" w:rsidTr="00D06A9B">
        <w:trPr>
          <w:trHeight w:val="300"/>
        </w:trPr>
        <w:tc>
          <w:tcPr>
            <w:tcW w:w="129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A9B" w:rsidRPr="0012738C" w:rsidRDefault="00D06A9B" w:rsidP="00DA0799">
            <w:pPr>
              <w:jc w:val="center"/>
              <w:rPr>
                <w:b/>
                <w:color w:val="000000"/>
                <w:sz w:val="18"/>
                <w:szCs w:val="18"/>
              </w:rPr>
            </w:pPr>
            <w:r w:rsidRPr="0012738C">
              <w:rPr>
                <w:b/>
                <w:color w:val="000000"/>
                <w:sz w:val="18"/>
                <w:szCs w:val="18"/>
              </w:rPr>
              <w:t>Propertis</w:t>
            </w:r>
          </w:p>
        </w:tc>
        <w:tc>
          <w:tcPr>
            <w:tcW w:w="7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06A9B" w:rsidRPr="0012738C" w:rsidRDefault="00D06A9B" w:rsidP="00DA0799">
            <w:pPr>
              <w:jc w:val="center"/>
              <w:rPr>
                <w:b/>
                <w:color w:val="000000"/>
                <w:sz w:val="18"/>
                <w:szCs w:val="18"/>
              </w:rPr>
            </w:pPr>
            <w:r w:rsidRPr="0012738C">
              <w:rPr>
                <w:b/>
                <w:color w:val="000000"/>
                <w:sz w:val="18"/>
                <w:szCs w:val="18"/>
              </w:rPr>
              <w:t xml:space="preserve">Notasi </w:t>
            </w:r>
          </w:p>
        </w:tc>
        <w:tc>
          <w:tcPr>
            <w:tcW w:w="9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06A9B" w:rsidRPr="0012738C" w:rsidRDefault="00D06A9B" w:rsidP="00DA0799">
            <w:pPr>
              <w:jc w:val="center"/>
              <w:rPr>
                <w:b/>
                <w:color w:val="000000"/>
                <w:sz w:val="18"/>
                <w:szCs w:val="18"/>
              </w:rPr>
            </w:pPr>
            <w:r w:rsidRPr="0012738C">
              <w:rPr>
                <w:b/>
                <w:color w:val="000000"/>
                <w:sz w:val="18"/>
                <w:szCs w:val="18"/>
              </w:rPr>
              <w:t>Satuan</w:t>
            </w:r>
          </w:p>
        </w:tc>
        <w:tc>
          <w:tcPr>
            <w:tcW w:w="100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06A9B" w:rsidRPr="0012738C" w:rsidRDefault="00D06A9B" w:rsidP="00DA0799">
            <w:pPr>
              <w:jc w:val="center"/>
              <w:rPr>
                <w:b/>
                <w:color w:val="000000"/>
                <w:sz w:val="18"/>
                <w:szCs w:val="18"/>
              </w:rPr>
            </w:pPr>
            <w:r w:rsidRPr="0012738C">
              <w:rPr>
                <w:b/>
                <w:color w:val="000000"/>
                <w:sz w:val="18"/>
                <w:szCs w:val="18"/>
              </w:rPr>
              <w:t>Besar</w:t>
            </w:r>
          </w:p>
        </w:tc>
      </w:tr>
      <w:tr w:rsidR="00D06A9B" w:rsidRPr="00D169BE" w:rsidTr="00D06A9B">
        <w:trPr>
          <w:trHeight w:val="300"/>
        </w:trPr>
        <w:tc>
          <w:tcPr>
            <w:tcW w:w="1296" w:type="dxa"/>
            <w:vMerge/>
            <w:tcBorders>
              <w:top w:val="single" w:sz="4" w:space="0" w:color="auto"/>
              <w:left w:val="single" w:sz="4" w:space="0" w:color="auto"/>
              <w:bottom w:val="single" w:sz="4" w:space="0" w:color="auto"/>
              <w:right w:val="single" w:sz="4" w:space="0" w:color="auto"/>
            </w:tcBorders>
            <w:vAlign w:val="center"/>
            <w:hideMark/>
          </w:tcPr>
          <w:p w:rsidR="00D06A9B" w:rsidRPr="0012738C" w:rsidRDefault="00D06A9B" w:rsidP="00DA0799">
            <w:pPr>
              <w:rPr>
                <w:color w:val="000000"/>
                <w:sz w:val="18"/>
                <w:szCs w:val="18"/>
              </w:rPr>
            </w:pPr>
          </w:p>
        </w:tc>
        <w:tc>
          <w:tcPr>
            <w:tcW w:w="788" w:type="dxa"/>
            <w:vMerge/>
            <w:tcBorders>
              <w:top w:val="single" w:sz="4" w:space="0" w:color="auto"/>
              <w:left w:val="single" w:sz="4" w:space="0" w:color="auto"/>
              <w:bottom w:val="single" w:sz="4" w:space="0" w:color="auto"/>
              <w:right w:val="single" w:sz="4" w:space="0" w:color="auto"/>
            </w:tcBorders>
            <w:vAlign w:val="center"/>
            <w:hideMark/>
          </w:tcPr>
          <w:p w:rsidR="00D06A9B" w:rsidRPr="0012738C" w:rsidRDefault="00D06A9B" w:rsidP="00DA0799">
            <w:pPr>
              <w:rPr>
                <w:color w:val="000000"/>
                <w:sz w:val="18"/>
                <w:szCs w:val="18"/>
              </w:rPr>
            </w:pPr>
          </w:p>
        </w:tc>
        <w:tc>
          <w:tcPr>
            <w:tcW w:w="938" w:type="dxa"/>
            <w:vMerge/>
            <w:tcBorders>
              <w:top w:val="single" w:sz="4" w:space="0" w:color="auto"/>
              <w:left w:val="single" w:sz="4" w:space="0" w:color="auto"/>
              <w:bottom w:val="single" w:sz="4" w:space="0" w:color="auto"/>
              <w:right w:val="single" w:sz="4" w:space="0" w:color="auto"/>
            </w:tcBorders>
            <w:vAlign w:val="center"/>
            <w:hideMark/>
          </w:tcPr>
          <w:p w:rsidR="00D06A9B" w:rsidRPr="0012738C" w:rsidRDefault="00D06A9B" w:rsidP="00DA0799">
            <w:pPr>
              <w:rPr>
                <w:color w:val="000000"/>
                <w:sz w:val="18"/>
                <w:szCs w:val="18"/>
              </w:rPr>
            </w:pPr>
          </w:p>
        </w:tc>
        <w:tc>
          <w:tcPr>
            <w:tcW w:w="1006" w:type="dxa"/>
            <w:vMerge/>
            <w:tcBorders>
              <w:top w:val="single" w:sz="4" w:space="0" w:color="auto"/>
              <w:left w:val="single" w:sz="4" w:space="0" w:color="auto"/>
              <w:bottom w:val="single" w:sz="4" w:space="0" w:color="auto"/>
              <w:right w:val="single" w:sz="4" w:space="0" w:color="auto"/>
            </w:tcBorders>
            <w:vAlign w:val="center"/>
            <w:hideMark/>
          </w:tcPr>
          <w:p w:rsidR="00D06A9B" w:rsidRPr="0012738C" w:rsidRDefault="00D06A9B" w:rsidP="00DA0799">
            <w:pPr>
              <w:rPr>
                <w:color w:val="000000"/>
                <w:sz w:val="18"/>
                <w:szCs w:val="18"/>
              </w:rPr>
            </w:pPr>
          </w:p>
        </w:tc>
      </w:tr>
      <w:tr w:rsidR="00D06A9B" w:rsidRPr="00D169BE" w:rsidTr="00D06A9B">
        <w:trPr>
          <w:trHeight w:val="300"/>
        </w:trPr>
        <w:tc>
          <w:tcPr>
            <w:tcW w:w="1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A9B" w:rsidRPr="0012738C" w:rsidRDefault="00D06A9B" w:rsidP="00DA0799">
            <w:pPr>
              <w:jc w:val="center"/>
              <w:rPr>
                <w:color w:val="000000"/>
                <w:sz w:val="18"/>
                <w:szCs w:val="18"/>
              </w:rPr>
            </w:pPr>
            <w:r w:rsidRPr="0012738C">
              <w:rPr>
                <w:color w:val="000000"/>
                <w:sz w:val="18"/>
                <w:szCs w:val="18"/>
              </w:rPr>
              <w:t>Elastic Modulus</w:t>
            </w:r>
          </w:p>
        </w:tc>
        <w:tc>
          <w:tcPr>
            <w:tcW w:w="788" w:type="dxa"/>
            <w:tcBorders>
              <w:top w:val="nil"/>
              <w:left w:val="nil"/>
              <w:bottom w:val="single" w:sz="4" w:space="0" w:color="auto"/>
              <w:right w:val="single" w:sz="4" w:space="0" w:color="auto"/>
            </w:tcBorders>
            <w:shd w:val="clear" w:color="auto" w:fill="auto"/>
            <w:noWrap/>
            <w:vAlign w:val="center"/>
            <w:hideMark/>
          </w:tcPr>
          <w:p w:rsidR="00D06A9B" w:rsidRPr="0012738C" w:rsidRDefault="00D06A9B" w:rsidP="00DA0799">
            <w:pPr>
              <w:jc w:val="center"/>
              <w:rPr>
                <w:sz w:val="18"/>
                <w:szCs w:val="18"/>
              </w:rPr>
            </w:pPr>
            <w:r w:rsidRPr="0012738C">
              <w:rPr>
                <w:sz w:val="18"/>
                <w:szCs w:val="18"/>
              </w:rPr>
              <w:t>E</w:t>
            </w:r>
          </w:p>
        </w:tc>
        <w:tc>
          <w:tcPr>
            <w:tcW w:w="938" w:type="dxa"/>
            <w:tcBorders>
              <w:top w:val="nil"/>
              <w:left w:val="nil"/>
              <w:bottom w:val="single" w:sz="4" w:space="0" w:color="auto"/>
              <w:right w:val="single" w:sz="4" w:space="0" w:color="auto"/>
            </w:tcBorders>
            <w:shd w:val="clear" w:color="auto" w:fill="auto"/>
            <w:noWrap/>
            <w:vAlign w:val="center"/>
            <w:hideMark/>
          </w:tcPr>
          <w:p w:rsidR="00D06A9B" w:rsidRPr="0012738C" w:rsidRDefault="00D06A9B" w:rsidP="00DA0799">
            <w:pPr>
              <w:jc w:val="center"/>
              <w:rPr>
                <w:sz w:val="18"/>
                <w:szCs w:val="18"/>
              </w:rPr>
            </w:pPr>
            <w:r w:rsidRPr="0012738C">
              <w:rPr>
                <w:sz w:val="18"/>
                <w:szCs w:val="18"/>
              </w:rPr>
              <w:t>MPa</w:t>
            </w:r>
          </w:p>
        </w:tc>
        <w:tc>
          <w:tcPr>
            <w:tcW w:w="1006" w:type="dxa"/>
            <w:tcBorders>
              <w:top w:val="nil"/>
              <w:left w:val="nil"/>
              <w:bottom w:val="single" w:sz="4" w:space="0" w:color="auto"/>
              <w:right w:val="single" w:sz="4" w:space="0" w:color="auto"/>
            </w:tcBorders>
            <w:shd w:val="clear" w:color="auto" w:fill="auto"/>
            <w:noWrap/>
            <w:vAlign w:val="center"/>
            <w:hideMark/>
          </w:tcPr>
          <w:p w:rsidR="00D06A9B" w:rsidRPr="0012738C" w:rsidRDefault="00D06A9B" w:rsidP="00DA0799">
            <w:pPr>
              <w:jc w:val="center"/>
              <w:rPr>
                <w:sz w:val="18"/>
                <w:szCs w:val="18"/>
              </w:rPr>
            </w:pPr>
            <w:r w:rsidRPr="0012738C">
              <w:rPr>
                <w:sz w:val="18"/>
                <w:szCs w:val="18"/>
              </w:rPr>
              <w:t>2.00E+05</w:t>
            </w:r>
          </w:p>
        </w:tc>
      </w:tr>
      <w:tr w:rsidR="00D06A9B" w:rsidRPr="00D169BE" w:rsidTr="00D06A9B">
        <w:trPr>
          <w:trHeight w:val="300"/>
        </w:trPr>
        <w:tc>
          <w:tcPr>
            <w:tcW w:w="1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A9B" w:rsidRPr="0012738C" w:rsidRDefault="00D06A9B" w:rsidP="00DA0799">
            <w:pPr>
              <w:jc w:val="center"/>
              <w:rPr>
                <w:color w:val="000000"/>
                <w:sz w:val="18"/>
                <w:szCs w:val="18"/>
              </w:rPr>
            </w:pPr>
            <w:r w:rsidRPr="0012738C">
              <w:rPr>
                <w:color w:val="000000"/>
                <w:sz w:val="18"/>
                <w:szCs w:val="18"/>
              </w:rPr>
              <w:t>Regangan</w:t>
            </w:r>
          </w:p>
        </w:tc>
        <w:tc>
          <w:tcPr>
            <w:tcW w:w="788" w:type="dxa"/>
            <w:tcBorders>
              <w:top w:val="nil"/>
              <w:left w:val="nil"/>
              <w:bottom w:val="single" w:sz="4" w:space="0" w:color="auto"/>
              <w:right w:val="single" w:sz="4" w:space="0" w:color="auto"/>
            </w:tcBorders>
            <w:shd w:val="clear" w:color="auto" w:fill="auto"/>
            <w:noWrap/>
            <w:vAlign w:val="center"/>
            <w:hideMark/>
          </w:tcPr>
          <w:p w:rsidR="00D06A9B" w:rsidRPr="0012738C" w:rsidRDefault="00D06A9B" w:rsidP="00DA0799">
            <w:pPr>
              <w:jc w:val="center"/>
              <w:rPr>
                <w:rFonts w:ascii="Symbol" w:hAnsi="Symbol"/>
                <w:sz w:val="18"/>
                <w:szCs w:val="18"/>
              </w:rPr>
            </w:pPr>
            <w:r w:rsidRPr="0012738C">
              <w:rPr>
                <w:rFonts w:ascii="Symbol" w:hAnsi="Symbol"/>
                <w:sz w:val="18"/>
                <w:szCs w:val="18"/>
              </w:rPr>
              <w:t></w:t>
            </w:r>
            <w:r w:rsidRPr="0012738C">
              <w:rPr>
                <w:sz w:val="18"/>
                <w:szCs w:val="18"/>
              </w:rPr>
              <w:t xml:space="preserve"> lim</w:t>
            </w:r>
          </w:p>
        </w:tc>
        <w:tc>
          <w:tcPr>
            <w:tcW w:w="938" w:type="dxa"/>
            <w:tcBorders>
              <w:top w:val="nil"/>
              <w:left w:val="nil"/>
              <w:bottom w:val="single" w:sz="4" w:space="0" w:color="auto"/>
              <w:right w:val="single" w:sz="4" w:space="0" w:color="auto"/>
            </w:tcBorders>
            <w:shd w:val="clear" w:color="auto" w:fill="auto"/>
            <w:noWrap/>
            <w:vAlign w:val="center"/>
            <w:hideMark/>
          </w:tcPr>
          <w:p w:rsidR="00D06A9B" w:rsidRPr="0012738C" w:rsidRDefault="00D06A9B" w:rsidP="00DA0799">
            <w:pPr>
              <w:jc w:val="center"/>
              <w:rPr>
                <w:sz w:val="18"/>
                <w:szCs w:val="18"/>
              </w:rPr>
            </w:pPr>
            <w:r w:rsidRPr="0012738C">
              <w:rPr>
                <w:sz w:val="18"/>
                <w:szCs w:val="18"/>
              </w:rPr>
              <w:t>-</w:t>
            </w:r>
          </w:p>
        </w:tc>
        <w:tc>
          <w:tcPr>
            <w:tcW w:w="1006" w:type="dxa"/>
            <w:tcBorders>
              <w:top w:val="nil"/>
              <w:left w:val="nil"/>
              <w:bottom w:val="single" w:sz="4" w:space="0" w:color="auto"/>
              <w:right w:val="single" w:sz="4" w:space="0" w:color="auto"/>
            </w:tcBorders>
            <w:shd w:val="clear" w:color="auto" w:fill="auto"/>
            <w:noWrap/>
            <w:vAlign w:val="center"/>
            <w:hideMark/>
          </w:tcPr>
          <w:p w:rsidR="00D06A9B" w:rsidRPr="0012738C" w:rsidRDefault="00D06A9B" w:rsidP="00DA0799">
            <w:pPr>
              <w:jc w:val="center"/>
              <w:rPr>
                <w:sz w:val="18"/>
                <w:szCs w:val="18"/>
              </w:rPr>
            </w:pPr>
            <w:r w:rsidRPr="0012738C">
              <w:rPr>
                <w:sz w:val="18"/>
                <w:szCs w:val="18"/>
              </w:rPr>
              <w:t>0.05</w:t>
            </w:r>
          </w:p>
        </w:tc>
      </w:tr>
      <w:tr w:rsidR="00D06A9B" w:rsidRPr="00D169BE" w:rsidTr="00D06A9B">
        <w:trPr>
          <w:trHeight w:val="300"/>
        </w:trPr>
        <w:tc>
          <w:tcPr>
            <w:tcW w:w="1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A9B" w:rsidRPr="0012738C" w:rsidRDefault="00D06A9B" w:rsidP="00DA0799">
            <w:pPr>
              <w:jc w:val="center"/>
              <w:rPr>
                <w:color w:val="000000"/>
                <w:sz w:val="18"/>
                <w:szCs w:val="18"/>
              </w:rPr>
            </w:pPr>
            <w:r w:rsidRPr="0012738C">
              <w:rPr>
                <w:color w:val="000000"/>
                <w:sz w:val="18"/>
                <w:szCs w:val="18"/>
              </w:rPr>
              <w:t>Tegangan Yield</w:t>
            </w:r>
          </w:p>
        </w:tc>
        <w:tc>
          <w:tcPr>
            <w:tcW w:w="788" w:type="dxa"/>
            <w:tcBorders>
              <w:top w:val="nil"/>
              <w:left w:val="nil"/>
              <w:bottom w:val="single" w:sz="4" w:space="0" w:color="auto"/>
              <w:right w:val="single" w:sz="4" w:space="0" w:color="auto"/>
            </w:tcBorders>
            <w:shd w:val="clear" w:color="auto" w:fill="auto"/>
            <w:noWrap/>
            <w:vAlign w:val="center"/>
            <w:hideMark/>
          </w:tcPr>
          <w:p w:rsidR="00D06A9B" w:rsidRPr="0012738C" w:rsidRDefault="00D06A9B" w:rsidP="00DA0799">
            <w:pPr>
              <w:jc w:val="center"/>
              <w:rPr>
                <w:rFonts w:ascii="Calibri" w:hAnsi="Calibri"/>
                <w:color w:val="000000"/>
                <w:sz w:val="18"/>
                <w:szCs w:val="18"/>
              </w:rPr>
            </w:pPr>
            <w:r w:rsidRPr="0012738C">
              <w:rPr>
                <w:rFonts w:ascii="Symbol" w:hAnsi="Symbol"/>
                <w:color w:val="000000"/>
                <w:sz w:val="18"/>
                <w:szCs w:val="18"/>
              </w:rPr>
              <w:t></w:t>
            </w:r>
            <w:r w:rsidRPr="0012738C">
              <w:rPr>
                <w:rFonts w:ascii="Calibri" w:hAnsi="Calibri"/>
                <w:color w:val="000000"/>
                <w:sz w:val="18"/>
                <w:szCs w:val="18"/>
              </w:rPr>
              <w:t>y</w:t>
            </w:r>
          </w:p>
        </w:tc>
        <w:tc>
          <w:tcPr>
            <w:tcW w:w="938" w:type="dxa"/>
            <w:tcBorders>
              <w:top w:val="nil"/>
              <w:left w:val="nil"/>
              <w:bottom w:val="single" w:sz="4" w:space="0" w:color="auto"/>
              <w:right w:val="single" w:sz="4" w:space="0" w:color="auto"/>
            </w:tcBorders>
            <w:shd w:val="clear" w:color="auto" w:fill="auto"/>
            <w:noWrap/>
            <w:vAlign w:val="center"/>
            <w:hideMark/>
          </w:tcPr>
          <w:p w:rsidR="00D06A9B" w:rsidRPr="0012738C" w:rsidRDefault="00D06A9B" w:rsidP="00DA0799">
            <w:pPr>
              <w:jc w:val="center"/>
              <w:rPr>
                <w:rFonts w:ascii="Calibri" w:hAnsi="Calibri"/>
                <w:color w:val="000000"/>
                <w:sz w:val="18"/>
                <w:szCs w:val="18"/>
              </w:rPr>
            </w:pPr>
            <w:r w:rsidRPr="0012738C">
              <w:rPr>
                <w:rFonts w:ascii="Calibri" w:hAnsi="Calibri"/>
                <w:color w:val="000000"/>
                <w:sz w:val="18"/>
                <w:szCs w:val="18"/>
              </w:rPr>
              <w:t>MPa</w:t>
            </w:r>
          </w:p>
        </w:tc>
        <w:tc>
          <w:tcPr>
            <w:tcW w:w="1006" w:type="dxa"/>
            <w:tcBorders>
              <w:top w:val="nil"/>
              <w:left w:val="nil"/>
              <w:bottom w:val="single" w:sz="4" w:space="0" w:color="auto"/>
              <w:right w:val="single" w:sz="4" w:space="0" w:color="auto"/>
            </w:tcBorders>
            <w:shd w:val="clear" w:color="auto" w:fill="auto"/>
            <w:noWrap/>
            <w:vAlign w:val="center"/>
            <w:hideMark/>
          </w:tcPr>
          <w:p w:rsidR="00D06A9B" w:rsidRPr="0012738C" w:rsidRDefault="00D06A9B" w:rsidP="00DA0799">
            <w:pPr>
              <w:jc w:val="center"/>
              <w:rPr>
                <w:rFonts w:ascii="Calibri" w:hAnsi="Calibri"/>
                <w:color w:val="000000"/>
                <w:sz w:val="18"/>
                <w:szCs w:val="18"/>
              </w:rPr>
            </w:pPr>
            <w:r w:rsidRPr="0012738C">
              <w:rPr>
                <w:rFonts w:ascii="Calibri" w:hAnsi="Calibri"/>
                <w:color w:val="000000"/>
                <w:sz w:val="18"/>
                <w:szCs w:val="18"/>
              </w:rPr>
              <w:t>500</w:t>
            </w:r>
          </w:p>
        </w:tc>
      </w:tr>
      <w:tr w:rsidR="00D06A9B" w:rsidRPr="00D169BE" w:rsidTr="00D06A9B">
        <w:trPr>
          <w:trHeight w:val="300"/>
        </w:trPr>
        <w:tc>
          <w:tcPr>
            <w:tcW w:w="1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A9B" w:rsidRPr="0012738C" w:rsidRDefault="00D06A9B" w:rsidP="00DA0799">
            <w:pPr>
              <w:jc w:val="center"/>
              <w:rPr>
                <w:color w:val="000000"/>
                <w:sz w:val="18"/>
                <w:szCs w:val="18"/>
              </w:rPr>
            </w:pPr>
            <w:r w:rsidRPr="0012738C">
              <w:rPr>
                <w:color w:val="000000"/>
                <w:sz w:val="18"/>
                <w:szCs w:val="18"/>
              </w:rPr>
              <w:t>Tegangan Ultimate</w:t>
            </w:r>
          </w:p>
        </w:tc>
        <w:tc>
          <w:tcPr>
            <w:tcW w:w="788" w:type="dxa"/>
            <w:tcBorders>
              <w:top w:val="nil"/>
              <w:left w:val="nil"/>
              <w:bottom w:val="single" w:sz="4" w:space="0" w:color="auto"/>
              <w:right w:val="single" w:sz="4" w:space="0" w:color="auto"/>
            </w:tcBorders>
            <w:shd w:val="clear" w:color="auto" w:fill="auto"/>
            <w:noWrap/>
            <w:vAlign w:val="center"/>
            <w:hideMark/>
          </w:tcPr>
          <w:p w:rsidR="00D06A9B" w:rsidRPr="0012738C" w:rsidRDefault="00D06A9B" w:rsidP="00DA0799">
            <w:pPr>
              <w:jc w:val="center"/>
              <w:rPr>
                <w:rFonts w:ascii="Symbol" w:hAnsi="Symbol"/>
                <w:color w:val="000000"/>
                <w:sz w:val="18"/>
                <w:szCs w:val="18"/>
              </w:rPr>
            </w:pPr>
            <w:r w:rsidRPr="0012738C">
              <w:rPr>
                <w:rFonts w:ascii="Symbol" w:hAnsi="Symbol"/>
                <w:color w:val="000000"/>
                <w:sz w:val="18"/>
                <w:szCs w:val="18"/>
              </w:rPr>
              <w:t></w:t>
            </w:r>
            <w:r w:rsidRPr="0012738C">
              <w:rPr>
                <w:color w:val="000000"/>
                <w:sz w:val="18"/>
                <w:szCs w:val="18"/>
              </w:rPr>
              <w:t>t</w:t>
            </w:r>
          </w:p>
        </w:tc>
        <w:tc>
          <w:tcPr>
            <w:tcW w:w="938" w:type="dxa"/>
            <w:tcBorders>
              <w:top w:val="nil"/>
              <w:left w:val="nil"/>
              <w:bottom w:val="single" w:sz="4" w:space="0" w:color="auto"/>
              <w:right w:val="single" w:sz="4" w:space="0" w:color="auto"/>
            </w:tcBorders>
            <w:shd w:val="clear" w:color="auto" w:fill="auto"/>
            <w:noWrap/>
            <w:vAlign w:val="center"/>
            <w:hideMark/>
          </w:tcPr>
          <w:p w:rsidR="00D06A9B" w:rsidRPr="0012738C" w:rsidRDefault="00D06A9B" w:rsidP="00DA0799">
            <w:pPr>
              <w:jc w:val="center"/>
              <w:rPr>
                <w:rFonts w:ascii="Calibri" w:hAnsi="Calibri"/>
                <w:color w:val="000000"/>
                <w:sz w:val="18"/>
                <w:szCs w:val="18"/>
              </w:rPr>
            </w:pPr>
            <w:r w:rsidRPr="0012738C">
              <w:rPr>
                <w:rFonts w:ascii="Calibri" w:hAnsi="Calibri"/>
                <w:color w:val="000000"/>
                <w:sz w:val="18"/>
                <w:szCs w:val="18"/>
              </w:rPr>
              <w:t>MPa</w:t>
            </w:r>
          </w:p>
        </w:tc>
        <w:tc>
          <w:tcPr>
            <w:tcW w:w="1006" w:type="dxa"/>
            <w:tcBorders>
              <w:top w:val="nil"/>
              <w:left w:val="nil"/>
              <w:bottom w:val="single" w:sz="4" w:space="0" w:color="auto"/>
              <w:right w:val="single" w:sz="4" w:space="0" w:color="auto"/>
            </w:tcBorders>
            <w:shd w:val="clear" w:color="auto" w:fill="auto"/>
            <w:noWrap/>
            <w:vAlign w:val="center"/>
            <w:hideMark/>
          </w:tcPr>
          <w:p w:rsidR="00D06A9B" w:rsidRPr="0012738C" w:rsidRDefault="00D06A9B" w:rsidP="00DA0799">
            <w:pPr>
              <w:jc w:val="center"/>
              <w:rPr>
                <w:rFonts w:ascii="Calibri" w:hAnsi="Calibri"/>
                <w:color w:val="000000"/>
                <w:sz w:val="18"/>
                <w:szCs w:val="18"/>
              </w:rPr>
            </w:pPr>
            <w:r w:rsidRPr="0012738C">
              <w:rPr>
                <w:rFonts w:ascii="Calibri" w:hAnsi="Calibri"/>
                <w:color w:val="000000"/>
                <w:sz w:val="18"/>
                <w:szCs w:val="18"/>
              </w:rPr>
              <w:t>630</w:t>
            </w:r>
          </w:p>
        </w:tc>
      </w:tr>
    </w:tbl>
    <w:p w:rsidR="00D06A9B" w:rsidRDefault="00D06A9B" w:rsidP="00D06A9B">
      <w:pPr>
        <w:pStyle w:val="BodyTextIndent"/>
        <w:spacing w:after="0" w:line="480" w:lineRule="auto"/>
        <w:ind w:left="0"/>
        <w:rPr>
          <w:b/>
          <w:szCs w:val="24"/>
          <w:lang w:val="sv-SE"/>
        </w:rPr>
      </w:pPr>
    </w:p>
    <w:p w:rsidR="00CB7321" w:rsidRPr="006C2D0D" w:rsidRDefault="00CB7321" w:rsidP="00CB7321">
      <w:pPr>
        <w:tabs>
          <w:tab w:val="left" w:pos="540"/>
        </w:tabs>
        <w:spacing w:line="360" w:lineRule="auto"/>
        <w:rPr>
          <w:sz w:val="28"/>
          <w:lang w:val="sv-SE"/>
        </w:rPr>
      </w:pPr>
      <w:r w:rsidRPr="00903474">
        <w:rPr>
          <w:b/>
          <w:sz w:val="22"/>
        </w:rPr>
        <w:t xml:space="preserve">Tabel </w:t>
      </w:r>
      <w:r w:rsidR="007D0CE4">
        <w:rPr>
          <w:b/>
          <w:sz w:val="22"/>
        </w:rPr>
        <w:t>3</w:t>
      </w:r>
      <w:r>
        <w:rPr>
          <w:b/>
          <w:sz w:val="22"/>
        </w:rPr>
        <w:t>.</w:t>
      </w:r>
      <w:r>
        <w:rPr>
          <w:sz w:val="22"/>
        </w:rPr>
        <w:t xml:space="preserve"> </w:t>
      </w:r>
      <w:r w:rsidRPr="006C2D0D">
        <w:rPr>
          <w:sz w:val="22"/>
        </w:rPr>
        <w:t>Propertis material reinforced GFRP</w:t>
      </w:r>
    </w:p>
    <w:tbl>
      <w:tblPr>
        <w:tblW w:w="4057" w:type="dxa"/>
        <w:tblInd w:w="94" w:type="dxa"/>
        <w:tblLook w:val="04A0"/>
      </w:tblPr>
      <w:tblGrid>
        <w:gridCol w:w="1434"/>
        <w:gridCol w:w="830"/>
        <w:gridCol w:w="805"/>
        <w:gridCol w:w="988"/>
      </w:tblGrid>
      <w:tr w:rsidR="00CB7321" w:rsidRPr="00D169BE" w:rsidTr="00CB7321">
        <w:trPr>
          <w:trHeight w:val="300"/>
        </w:trPr>
        <w:tc>
          <w:tcPr>
            <w:tcW w:w="143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7321" w:rsidRPr="0012738C" w:rsidRDefault="00CB7321" w:rsidP="00DA0799">
            <w:pPr>
              <w:jc w:val="center"/>
              <w:rPr>
                <w:color w:val="000000"/>
                <w:sz w:val="18"/>
              </w:rPr>
            </w:pPr>
            <w:r w:rsidRPr="0012738C">
              <w:rPr>
                <w:color w:val="000000"/>
                <w:sz w:val="18"/>
              </w:rPr>
              <w:t>Propertis</w:t>
            </w:r>
          </w:p>
        </w:tc>
        <w:tc>
          <w:tcPr>
            <w:tcW w:w="8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B7321" w:rsidRPr="0012738C" w:rsidRDefault="00CB7321" w:rsidP="00DA0799">
            <w:pPr>
              <w:jc w:val="center"/>
              <w:rPr>
                <w:color w:val="000000"/>
                <w:sz w:val="18"/>
              </w:rPr>
            </w:pPr>
            <w:r w:rsidRPr="0012738C">
              <w:rPr>
                <w:color w:val="000000"/>
                <w:sz w:val="18"/>
              </w:rPr>
              <w:t xml:space="preserve">Notasi </w:t>
            </w:r>
          </w:p>
        </w:tc>
        <w:tc>
          <w:tcPr>
            <w:tcW w:w="8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B7321" w:rsidRPr="0012738C" w:rsidRDefault="00CB7321" w:rsidP="00DA0799">
            <w:pPr>
              <w:jc w:val="center"/>
              <w:rPr>
                <w:color w:val="000000"/>
                <w:sz w:val="18"/>
              </w:rPr>
            </w:pPr>
            <w:r w:rsidRPr="0012738C">
              <w:rPr>
                <w:color w:val="000000"/>
                <w:sz w:val="18"/>
              </w:rPr>
              <w:t>Satuan</w:t>
            </w:r>
          </w:p>
        </w:tc>
        <w:tc>
          <w:tcPr>
            <w:tcW w:w="9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B7321" w:rsidRPr="0012738C" w:rsidRDefault="00CB7321" w:rsidP="00DA0799">
            <w:pPr>
              <w:jc w:val="center"/>
              <w:rPr>
                <w:color w:val="000000"/>
                <w:sz w:val="18"/>
              </w:rPr>
            </w:pPr>
            <w:r w:rsidRPr="0012738C">
              <w:rPr>
                <w:color w:val="000000"/>
                <w:sz w:val="18"/>
              </w:rPr>
              <w:t>Besar</w:t>
            </w:r>
          </w:p>
        </w:tc>
      </w:tr>
      <w:tr w:rsidR="00CB7321" w:rsidRPr="00D169BE" w:rsidTr="0012738C">
        <w:trPr>
          <w:trHeight w:val="207"/>
        </w:trPr>
        <w:tc>
          <w:tcPr>
            <w:tcW w:w="1434" w:type="dxa"/>
            <w:vMerge/>
            <w:tcBorders>
              <w:top w:val="single" w:sz="4" w:space="0" w:color="auto"/>
              <w:left w:val="single" w:sz="4" w:space="0" w:color="auto"/>
              <w:bottom w:val="single" w:sz="4" w:space="0" w:color="auto"/>
              <w:right w:val="single" w:sz="4" w:space="0" w:color="auto"/>
            </w:tcBorders>
            <w:vAlign w:val="center"/>
            <w:hideMark/>
          </w:tcPr>
          <w:p w:rsidR="00CB7321" w:rsidRPr="0012738C" w:rsidRDefault="00CB7321" w:rsidP="00DA0799">
            <w:pPr>
              <w:rPr>
                <w:color w:val="000000"/>
                <w:sz w:val="18"/>
              </w:rPr>
            </w:pPr>
          </w:p>
        </w:tc>
        <w:tc>
          <w:tcPr>
            <w:tcW w:w="830" w:type="dxa"/>
            <w:vMerge/>
            <w:tcBorders>
              <w:top w:val="single" w:sz="4" w:space="0" w:color="auto"/>
              <w:left w:val="single" w:sz="4" w:space="0" w:color="auto"/>
              <w:bottom w:val="single" w:sz="4" w:space="0" w:color="auto"/>
              <w:right w:val="single" w:sz="4" w:space="0" w:color="auto"/>
            </w:tcBorders>
            <w:vAlign w:val="center"/>
            <w:hideMark/>
          </w:tcPr>
          <w:p w:rsidR="00CB7321" w:rsidRPr="0012738C" w:rsidRDefault="00CB7321" w:rsidP="00DA0799">
            <w:pPr>
              <w:rPr>
                <w:color w:val="000000"/>
                <w:sz w:val="18"/>
              </w:rPr>
            </w:pPr>
          </w:p>
        </w:tc>
        <w:tc>
          <w:tcPr>
            <w:tcW w:w="805" w:type="dxa"/>
            <w:vMerge/>
            <w:tcBorders>
              <w:top w:val="single" w:sz="4" w:space="0" w:color="auto"/>
              <w:left w:val="single" w:sz="4" w:space="0" w:color="auto"/>
              <w:bottom w:val="single" w:sz="4" w:space="0" w:color="auto"/>
              <w:right w:val="single" w:sz="4" w:space="0" w:color="auto"/>
            </w:tcBorders>
            <w:vAlign w:val="center"/>
            <w:hideMark/>
          </w:tcPr>
          <w:p w:rsidR="00CB7321" w:rsidRPr="0012738C" w:rsidRDefault="00CB7321" w:rsidP="00DA0799">
            <w:pPr>
              <w:rPr>
                <w:color w:val="000000"/>
                <w:sz w:val="18"/>
              </w:rPr>
            </w:pPr>
          </w:p>
        </w:tc>
        <w:tc>
          <w:tcPr>
            <w:tcW w:w="988" w:type="dxa"/>
            <w:vMerge/>
            <w:tcBorders>
              <w:top w:val="single" w:sz="4" w:space="0" w:color="auto"/>
              <w:left w:val="single" w:sz="4" w:space="0" w:color="auto"/>
              <w:bottom w:val="single" w:sz="4" w:space="0" w:color="auto"/>
              <w:right w:val="single" w:sz="4" w:space="0" w:color="auto"/>
            </w:tcBorders>
            <w:vAlign w:val="center"/>
            <w:hideMark/>
          </w:tcPr>
          <w:p w:rsidR="00CB7321" w:rsidRPr="0012738C" w:rsidRDefault="00CB7321" w:rsidP="00DA0799">
            <w:pPr>
              <w:rPr>
                <w:color w:val="000000"/>
                <w:sz w:val="18"/>
              </w:rPr>
            </w:pPr>
          </w:p>
        </w:tc>
      </w:tr>
      <w:tr w:rsidR="00CB7321" w:rsidRPr="00D169BE" w:rsidTr="00CB7321">
        <w:trPr>
          <w:trHeight w:val="300"/>
        </w:trPr>
        <w:tc>
          <w:tcPr>
            <w:tcW w:w="14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7321" w:rsidRPr="0012738C" w:rsidRDefault="00CB7321" w:rsidP="00DA0799">
            <w:pPr>
              <w:jc w:val="center"/>
              <w:rPr>
                <w:color w:val="000000"/>
                <w:sz w:val="18"/>
              </w:rPr>
            </w:pPr>
            <w:r w:rsidRPr="0012738C">
              <w:rPr>
                <w:color w:val="000000"/>
                <w:sz w:val="18"/>
              </w:rPr>
              <w:t>Elastic Modulus</w:t>
            </w:r>
          </w:p>
        </w:tc>
        <w:tc>
          <w:tcPr>
            <w:tcW w:w="830" w:type="dxa"/>
            <w:tcBorders>
              <w:top w:val="nil"/>
              <w:left w:val="nil"/>
              <w:bottom w:val="single" w:sz="4" w:space="0" w:color="auto"/>
              <w:right w:val="single" w:sz="4" w:space="0" w:color="auto"/>
            </w:tcBorders>
            <w:shd w:val="clear" w:color="auto" w:fill="auto"/>
            <w:noWrap/>
            <w:vAlign w:val="center"/>
            <w:hideMark/>
          </w:tcPr>
          <w:p w:rsidR="00CB7321" w:rsidRPr="0012738C" w:rsidRDefault="00CB7321" w:rsidP="00DA0799">
            <w:pPr>
              <w:jc w:val="center"/>
              <w:rPr>
                <w:sz w:val="18"/>
              </w:rPr>
            </w:pPr>
            <w:r w:rsidRPr="0012738C">
              <w:rPr>
                <w:sz w:val="18"/>
              </w:rPr>
              <w:t>E</w:t>
            </w:r>
          </w:p>
        </w:tc>
        <w:tc>
          <w:tcPr>
            <w:tcW w:w="805" w:type="dxa"/>
            <w:tcBorders>
              <w:top w:val="nil"/>
              <w:left w:val="nil"/>
              <w:bottom w:val="single" w:sz="4" w:space="0" w:color="auto"/>
              <w:right w:val="single" w:sz="4" w:space="0" w:color="auto"/>
            </w:tcBorders>
            <w:shd w:val="clear" w:color="auto" w:fill="auto"/>
            <w:noWrap/>
            <w:vAlign w:val="center"/>
            <w:hideMark/>
          </w:tcPr>
          <w:p w:rsidR="00CB7321" w:rsidRPr="0012738C" w:rsidRDefault="00CB7321" w:rsidP="00DA0799">
            <w:pPr>
              <w:jc w:val="center"/>
              <w:rPr>
                <w:sz w:val="18"/>
              </w:rPr>
            </w:pPr>
            <w:r w:rsidRPr="0012738C">
              <w:rPr>
                <w:sz w:val="18"/>
              </w:rPr>
              <w:t>MPa</w:t>
            </w:r>
          </w:p>
        </w:tc>
        <w:tc>
          <w:tcPr>
            <w:tcW w:w="988" w:type="dxa"/>
            <w:tcBorders>
              <w:top w:val="nil"/>
              <w:left w:val="nil"/>
              <w:bottom w:val="single" w:sz="4" w:space="0" w:color="auto"/>
              <w:right w:val="single" w:sz="4" w:space="0" w:color="auto"/>
            </w:tcBorders>
            <w:shd w:val="clear" w:color="auto" w:fill="auto"/>
            <w:noWrap/>
            <w:vAlign w:val="center"/>
            <w:hideMark/>
          </w:tcPr>
          <w:p w:rsidR="00CB7321" w:rsidRPr="0012738C" w:rsidRDefault="00CB7321" w:rsidP="00DA0799">
            <w:pPr>
              <w:jc w:val="center"/>
              <w:rPr>
                <w:sz w:val="18"/>
              </w:rPr>
            </w:pPr>
            <w:r w:rsidRPr="0012738C">
              <w:rPr>
                <w:sz w:val="18"/>
              </w:rPr>
              <w:t>5.15E+04</w:t>
            </w:r>
          </w:p>
        </w:tc>
      </w:tr>
      <w:tr w:rsidR="00CB7321" w:rsidRPr="00D169BE" w:rsidTr="00CB7321">
        <w:trPr>
          <w:trHeight w:val="300"/>
        </w:trPr>
        <w:tc>
          <w:tcPr>
            <w:tcW w:w="14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7321" w:rsidRPr="0012738C" w:rsidRDefault="00CB7321" w:rsidP="00DA0799">
            <w:pPr>
              <w:jc w:val="center"/>
              <w:rPr>
                <w:color w:val="000000"/>
                <w:sz w:val="18"/>
              </w:rPr>
            </w:pPr>
            <w:r w:rsidRPr="0012738C">
              <w:rPr>
                <w:color w:val="000000"/>
                <w:sz w:val="18"/>
              </w:rPr>
              <w:t>Regangan</w:t>
            </w:r>
          </w:p>
        </w:tc>
        <w:tc>
          <w:tcPr>
            <w:tcW w:w="830" w:type="dxa"/>
            <w:tcBorders>
              <w:top w:val="nil"/>
              <w:left w:val="nil"/>
              <w:bottom w:val="single" w:sz="4" w:space="0" w:color="auto"/>
              <w:right w:val="single" w:sz="4" w:space="0" w:color="auto"/>
            </w:tcBorders>
            <w:shd w:val="clear" w:color="auto" w:fill="auto"/>
            <w:noWrap/>
            <w:vAlign w:val="center"/>
            <w:hideMark/>
          </w:tcPr>
          <w:p w:rsidR="00CB7321" w:rsidRPr="0012738C" w:rsidRDefault="00CB7321" w:rsidP="00DA0799">
            <w:pPr>
              <w:jc w:val="center"/>
              <w:rPr>
                <w:rFonts w:ascii="Symbol" w:hAnsi="Symbol"/>
                <w:sz w:val="18"/>
              </w:rPr>
            </w:pPr>
            <w:r w:rsidRPr="0012738C">
              <w:rPr>
                <w:rFonts w:ascii="Symbol" w:hAnsi="Symbol"/>
                <w:sz w:val="18"/>
              </w:rPr>
              <w:t></w:t>
            </w:r>
            <w:r w:rsidRPr="0012738C">
              <w:rPr>
                <w:sz w:val="18"/>
              </w:rPr>
              <w:t xml:space="preserve"> lim</w:t>
            </w:r>
          </w:p>
        </w:tc>
        <w:tc>
          <w:tcPr>
            <w:tcW w:w="805" w:type="dxa"/>
            <w:tcBorders>
              <w:top w:val="nil"/>
              <w:left w:val="nil"/>
              <w:bottom w:val="single" w:sz="4" w:space="0" w:color="auto"/>
              <w:right w:val="single" w:sz="4" w:space="0" w:color="auto"/>
            </w:tcBorders>
            <w:shd w:val="clear" w:color="auto" w:fill="auto"/>
            <w:noWrap/>
            <w:vAlign w:val="center"/>
            <w:hideMark/>
          </w:tcPr>
          <w:p w:rsidR="00CB7321" w:rsidRPr="0012738C" w:rsidRDefault="00CB7321" w:rsidP="00DA0799">
            <w:pPr>
              <w:jc w:val="center"/>
              <w:rPr>
                <w:sz w:val="18"/>
              </w:rPr>
            </w:pPr>
            <w:r w:rsidRPr="0012738C">
              <w:rPr>
                <w:sz w:val="18"/>
              </w:rPr>
              <w:t>-</w:t>
            </w:r>
          </w:p>
        </w:tc>
        <w:tc>
          <w:tcPr>
            <w:tcW w:w="988" w:type="dxa"/>
            <w:tcBorders>
              <w:top w:val="nil"/>
              <w:left w:val="nil"/>
              <w:bottom w:val="single" w:sz="4" w:space="0" w:color="auto"/>
              <w:right w:val="single" w:sz="4" w:space="0" w:color="auto"/>
            </w:tcBorders>
            <w:shd w:val="clear" w:color="auto" w:fill="auto"/>
            <w:noWrap/>
            <w:vAlign w:val="center"/>
            <w:hideMark/>
          </w:tcPr>
          <w:p w:rsidR="00CB7321" w:rsidRPr="0012738C" w:rsidRDefault="00CB7321" w:rsidP="00DA0799">
            <w:pPr>
              <w:jc w:val="center"/>
              <w:rPr>
                <w:sz w:val="18"/>
              </w:rPr>
            </w:pPr>
            <w:r w:rsidRPr="0012738C">
              <w:rPr>
                <w:sz w:val="18"/>
              </w:rPr>
              <w:t>0.02</w:t>
            </w:r>
          </w:p>
        </w:tc>
      </w:tr>
      <w:tr w:rsidR="00CB7321" w:rsidRPr="00D169BE" w:rsidTr="00CB7321">
        <w:trPr>
          <w:trHeight w:val="300"/>
        </w:trPr>
        <w:tc>
          <w:tcPr>
            <w:tcW w:w="14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7321" w:rsidRPr="0012738C" w:rsidRDefault="00CB7321" w:rsidP="00DA0799">
            <w:pPr>
              <w:jc w:val="center"/>
              <w:rPr>
                <w:color w:val="000000"/>
                <w:sz w:val="18"/>
              </w:rPr>
            </w:pPr>
            <w:r w:rsidRPr="0012738C">
              <w:rPr>
                <w:color w:val="000000"/>
                <w:sz w:val="18"/>
              </w:rPr>
              <w:t>Tegangan Yield</w:t>
            </w:r>
          </w:p>
        </w:tc>
        <w:tc>
          <w:tcPr>
            <w:tcW w:w="830" w:type="dxa"/>
            <w:tcBorders>
              <w:top w:val="nil"/>
              <w:left w:val="nil"/>
              <w:bottom w:val="single" w:sz="4" w:space="0" w:color="auto"/>
              <w:right w:val="single" w:sz="4" w:space="0" w:color="auto"/>
            </w:tcBorders>
            <w:shd w:val="clear" w:color="auto" w:fill="auto"/>
            <w:noWrap/>
            <w:vAlign w:val="center"/>
            <w:hideMark/>
          </w:tcPr>
          <w:p w:rsidR="00CB7321" w:rsidRPr="0012738C" w:rsidRDefault="00CB7321" w:rsidP="00DA0799">
            <w:pPr>
              <w:jc w:val="center"/>
              <w:rPr>
                <w:rFonts w:ascii="Calibri" w:hAnsi="Calibri"/>
                <w:color w:val="000000"/>
                <w:sz w:val="18"/>
              </w:rPr>
            </w:pPr>
            <w:r w:rsidRPr="0012738C">
              <w:rPr>
                <w:rFonts w:ascii="Symbol" w:hAnsi="Symbol"/>
                <w:color w:val="000000"/>
                <w:sz w:val="18"/>
              </w:rPr>
              <w:t></w:t>
            </w:r>
            <w:r w:rsidRPr="0012738C">
              <w:rPr>
                <w:rFonts w:ascii="Calibri" w:hAnsi="Calibri"/>
                <w:color w:val="000000"/>
                <w:sz w:val="18"/>
              </w:rPr>
              <w:t>y</w:t>
            </w:r>
          </w:p>
        </w:tc>
        <w:tc>
          <w:tcPr>
            <w:tcW w:w="805" w:type="dxa"/>
            <w:tcBorders>
              <w:top w:val="nil"/>
              <w:left w:val="nil"/>
              <w:bottom w:val="single" w:sz="4" w:space="0" w:color="auto"/>
              <w:right w:val="single" w:sz="4" w:space="0" w:color="auto"/>
            </w:tcBorders>
            <w:shd w:val="clear" w:color="auto" w:fill="auto"/>
            <w:noWrap/>
            <w:vAlign w:val="center"/>
            <w:hideMark/>
          </w:tcPr>
          <w:p w:rsidR="00CB7321" w:rsidRPr="0012738C" w:rsidRDefault="00CB7321" w:rsidP="00DA0799">
            <w:pPr>
              <w:jc w:val="center"/>
              <w:rPr>
                <w:rFonts w:ascii="Calibri" w:hAnsi="Calibri"/>
                <w:color w:val="000000"/>
                <w:sz w:val="18"/>
              </w:rPr>
            </w:pPr>
            <w:r w:rsidRPr="0012738C">
              <w:rPr>
                <w:rFonts w:ascii="Calibri" w:hAnsi="Calibri"/>
                <w:color w:val="000000"/>
                <w:sz w:val="18"/>
              </w:rPr>
              <w:t>MPa</w:t>
            </w:r>
          </w:p>
        </w:tc>
        <w:tc>
          <w:tcPr>
            <w:tcW w:w="988" w:type="dxa"/>
            <w:tcBorders>
              <w:top w:val="nil"/>
              <w:left w:val="nil"/>
              <w:bottom w:val="single" w:sz="4" w:space="0" w:color="auto"/>
              <w:right w:val="single" w:sz="4" w:space="0" w:color="auto"/>
            </w:tcBorders>
            <w:shd w:val="clear" w:color="auto" w:fill="auto"/>
            <w:noWrap/>
            <w:vAlign w:val="center"/>
            <w:hideMark/>
          </w:tcPr>
          <w:p w:rsidR="00CB7321" w:rsidRPr="0012738C" w:rsidRDefault="00CB7321" w:rsidP="00DA0799">
            <w:pPr>
              <w:jc w:val="center"/>
              <w:rPr>
                <w:rFonts w:ascii="Calibri" w:hAnsi="Calibri"/>
                <w:color w:val="000000"/>
                <w:sz w:val="18"/>
              </w:rPr>
            </w:pPr>
            <w:r w:rsidRPr="0012738C">
              <w:rPr>
                <w:rFonts w:ascii="Calibri" w:hAnsi="Calibri"/>
                <w:color w:val="000000"/>
                <w:sz w:val="18"/>
              </w:rPr>
              <w:t>769.4</w:t>
            </w:r>
          </w:p>
        </w:tc>
      </w:tr>
      <w:tr w:rsidR="00CB7321" w:rsidRPr="00D169BE" w:rsidTr="00CB7321">
        <w:trPr>
          <w:trHeight w:val="300"/>
        </w:trPr>
        <w:tc>
          <w:tcPr>
            <w:tcW w:w="14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7321" w:rsidRPr="0012738C" w:rsidRDefault="00CB7321" w:rsidP="00DA0799">
            <w:pPr>
              <w:jc w:val="center"/>
              <w:rPr>
                <w:color w:val="000000"/>
                <w:sz w:val="18"/>
              </w:rPr>
            </w:pPr>
            <w:r w:rsidRPr="0012738C">
              <w:rPr>
                <w:color w:val="000000"/>
                <w:sz w:val="18"/>
              </w:rPr>
              <w:t>Tegangan Ultimate</w:t>
            </w:r>
          </w:p>
        </w:tc>
        <w:tc>
          <w:tcPr>
            <w:tcW w:w="830" w:type="dxa"/>
            <w:tcBorders>
              <w:top w:val="nil"/>
              <w:left w:val="nil"/>
              <w:bottom w:val="single" w:sz="4" w:space="0" w:color="auto"/>
              <w:right w:val="single" w:sz="4" w:space="0" w:color="auto"/>
            </w:tcBorders>
            <w:shd w:val="clear" w:color="auto" w:fill="auto"/>
            <w:noWrap/>
            <w:vAlign w:val="center"/>
            <w:hideMark/>
          </w:tcPr>
          <w:p w:rsidR="00CB7321" w:rsidRPr="0012738C" w:rsidRDefault="00CB7321" w:rsidP="00DA0799">
            <w:pPr>
              <w:jc w:val="center"/>
              <w:rPr>
                <w:rFonts w:ascii="Symbol" w:hAnsi="Symbol"/>
                <w:color w:val="000000"/>
                <w:sz w:val="18"/>
              </w:rPr>
            </w:pPr>
            <w:r w:rsidRPr="0012738C">
              <w:rPr>
                <w:rFonts w:ascii="Symbol" w:hAnsi="Symbol"/>
                <w:color w:val="000000"/>
                <w:sz w:val="18"/>
              </w:rPr>
              <w:t></w:t>
            </w:r>
            <w:r w:rsidRPr="0012738C">
              <w:rPr>
                <w:color w:val="000000"/>
                <w:sz w:val="18"/>
              </w:rPr>
              <w:t>t</w:t>
            </w:r>
          </w:p>
        </w:tc>
        <w:tc>
          <w:tcPr>
            <w:tcW w:w="805" w:type="dxa"/>
            <w:tcBorders>
              <w:top w:val="nil"/>
              <w:left w:val="nil"/>
              <w:bottom w:val="single" w:sz="4" w:space="0" w:color="auto"/>
              <w:right w:val="single" w:sz="4" w:space="0" w:color="auto"/>
            </w:tcBorders>
            <w:shd w:val="clear" w:color="auto" w:fill="auto"/>
            <w:noWrap/>
            <w:vAlign w:val="center"/>
            <w:hideMark/>
          </w:tcPr>
          <w:p w:rsidR="00CB7321" w:rsidRPr="0012738C" w:rsidRDefault="00CB7321" w:rsidP="00DA0799">
            <w:pPr>
              <w:jc w:val="center"/>
              <w:rPr>
                <w:rFonts w:ascii="Calibri" w:hAnsi="Calibri"/>
                <w:color w:val="000000"/>
                <w:sz w:val="18"/>
              </w:rPr>
            </w:pPr>
            <w:r w:rsidRPr="0012738C">
              <w:rPr>
                <w:rFonts w:ascii="Calibri" w:hAnsi="Calibri"/>
                <w:color w:val="000000"/>
                <w:sz w:val="18"/>
              </w:rPr>
              <w:t>MPa</w:t>
            </w:r>
          </w:p>
        </w:tc>
        <w:tc>
          <w:tcPr>
            <w:tcW w:w="988" w:type="dxa"/>
            <w:tcBorders>
              <w:top w:val="nil"/>
              <w:left w:val="nil"/>
              <w:bottom w:val="single" w:sz="4" w:space="0" w:color="auto"/>
              <w:right w:val="single" w:sz="4" w:space="0" w:color="auto"/>
            </w:tcBorders>
            <w:shd w:val="clear" w:color="auto" w:fill="auto"/>
            <w:noWrap/>
            <w:vAlign w:val="center"/>
            <w:hideMark/>
          </w:tcPr>
          <w:p w:rsidR="00CB7321" w:rsidRPr="0012738C" w:rsidRDefault="00CB7321" w:rsidP="00DA0799">
            <w:pPr>
              <w:jc w:val="center"/>
              <w:rPr>
                <w:rFonts w:ascii="Calibri" w:hAnsi="Calibri"/>
                <w:color w:val="000000"/>
                <w:sz w:val="18"/>
              </w:rPr>
            </w:pPr>
            <w:r w:rsidRPr="0012738C">
              <w:rPr>
                <w:rFonts w:ascii="Calibri" w:hAnsi="Calibri"/>
                <w:color w:val="000000"/>
                <w:sz w:val="18"/>
              </w:rPr>
              <w:t>769.4</w:t>
            </w:r>
          </w:p>
        </w:tc>
      </w:tr>
    </w:tbl>
    <w:p w:rsidR="00CB7321" w:rsidRDefault="00CB7321" w:rsidP="00CB7321">
      <w:pPr>
        <w:pStyle w:val="BodyTextIndent"/>
        <w:spacing w:after="0"/>
        <w:ind w:left="0"/>
        <w:rPr>
          <w:b/>
          <w:szCs w:val="24"/>
          <w:lang w:val="sv-SE"/>
        </w:rPr>
      </w:pPr>
    </w:p>
    <w:p w:rsidR="00A8351F" w:rsidRDefault="00A8351F" w:rsidP="00161A85">
      <w:pPr>
        <w:tabs>
          <w:tab w:val="left" w:pos="270"/>
          <w:tab w:val="left" w:pos="4950"/>
        </w:tabs>
        <w:jc w:val="both"/>
        <w:rPr>
          <w:szCs w:val="24"/>
          <w:lang w:val="sv-SE"/>
        </w:rPr>
      </w:pPr>
    </w:p>
    <w:p w:rsidR="00EF56D3" w:rsidRDefault="009A7ED6" w:rsidP="00A8351F">
      <w:pPr>
        <w:tabs>
          <w:tab w:val="left" w:pos="540"/>
        </w:tabs>
        <w:spacing w:line="360" w:lineRule="auto"/>
        <w:rPr>
          <w:b/>
        </w:rPr>
      </w:pPr>
      <w:r w:rsidRPr="009A7ED6">
        <w:rPr>
          <w:b/>
        </w:rPr>
        <w:t>Variasi Model Numerik</w:t>
      </w:r>
    </w:p>
    <w:p w:rsidR="008A38B7" w:rsidRDefault="00D3475E" w:rsidP="007B1D46">
      <w:pPr>
        <w:tabs>
          <w:tab w:val="left" w:pos="540"/>
        </w:tabs>
        <w:jc w:val="both"/>
      </w:pPr>
      <w:r>
        <w:t xml:space="preserve">Balok beton bertulang di modelkan dengan variasi rasio bentang geser (a/d) yaitu a/d=1, a/d=2, a/d=3 dan a/d=4. </w:t>
      </w:r>
      <w:r w:rsidR="00274DD1">
        <w:rPr>
          <w:szCs w:val="24"/>
          <w:lang w:val="sv-SE"/>
        </w:rPr>
        <w:t>Analisis dilakukan pada balok beton bertulang dengan penampang dan ukuran seperti yang terlihat pada gambar</w:t>
      </w:r>
      <w:r w:rsidR="004E787D">
        <w:rPr>
          <w:szCs w:val="24"/>
          <w:lang w:val="sv-SE"/>
        </w:rPr>
        <w:t xml:space="preserve"> 3</w:t>
      </w:r>
    </w:p>
    <w:p w:rsidR="008A38B7" w:rsidRDefault="00D3475E" w:rsidP="00A8351F">
      <w:pPr>
        <w:tabs>
          <w:tab w:val="left" w:pos="540"/>
        </w:tabs>
        <w:spacing w:line="360" w:lineRule="auto"/>
        <w:rPr>
          <w:b/>
        </w:rPr>
      </w:pPr>
      <w:r>
        <w:rPr>
          <w:noProof/>
        </w:rPr>
        <w:drawing>
          <wp:anchor distT="0" distB="0" distL="114300" distR="114300" simplePos="0" relativeHeight="251671552" behindDoc="0" locked="0" layoutInCell="1" allowOverlap="1">
            <wp:simplePos x="0" y="0"/>
            <wp:positionH relativeFrom="column">
              <wp:posOffset>262243</wp:posOffset>
            </wp:positionH>
            <wp:positionV relativeFrom="paragraph">
              <wp:posOffset>49722</wp:posOffset>
            </wp:positionV>
            <wp:extent cx="2147978" cy="1009290"/>
            <wp:effectExtent l="0" t="0" r="0" b="0"/>
            <wp:wrapNone/>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srcRect/>
                    <a:stretch>
                      <a:fillRect/>
                    </a:stretch>
                  </pic:blipFill>
                  <pic:spPr bwMode="auto">
                    <a:xfrm>
                      <a:off x="0" y="0"/>
                      <a:ext cx="2147978" cy="1009290"/>
                    </a:xfrm>
                    <a:prstGeom prst="rect">
                      <a:avLst/>
                    </a:prstGeom>
                    <a:noFill/>
                    <a:ln w="9525">
                      <a:noFill/>
                      <a:miter lim="800000"/>
                      <a:headEnd/>
                      <a:tailEnd/>
                    </a:ln>
                  </pic:spPr>
                </pic:pic>
              </a:graphicData>
            </a:graphic>
          </wp:anchor>
        </w:drawing>
      </w:r>
    </w:p>
    <w:p w:rsidR="008A38B7" w:rsidRDefault="008A38B7" w:rsidP="00A8351F">
      <w:pPr>
        <w:tabs>
          <w:tab w:val="left" w:pos="540"/>
        </w:tabs>
        <w:spacing w:line="360" w:lineRule="auto"/>
        <w:rPr>
          <w:b/>
        </w:rPr>
      </w:pPr>
    </w:p>
    <w:p w:rsidR="00E03960" w:rsidRDefault="00E03960" w:rsidP="00D03A31">
      <w:pPr>
        <w:tabs>
          <w:tab w:val="left" w:pos="540"/>
        </w:tabs>
        <w:spacing w:after="240"/>
        <w:rPr>
          <w:sz w:val="20"/>
        </w:rPr>
      </w:pPr>
    </w:p>
    <w:p w:rsidR="004E787D" w:rsidRDefault="004E787D" w:rsidP="00D03A31">
      <w:pPr>
        <w:tabs>
          <w:tab w:val="left" w:pos="540"/>
        </w:tabs>
        <w:spacing w:after="240"/>
        <w:rPr>
          <w:sz w:val="20"/>
        </w:rPr>
      </w:pPr>
    </w:p>
    <w:p w:rsidR="00624DC9" w:rsidRDefault="004E787D" w:rsidP="007B1D46">
      <w:pPr>
        <w:tabs>
          <w:tab w:val="left" w:pos="540"/>
        </w:tabs>
        <w:spacing w:after="240"/>
        <w:ind w:left="450" w:right="392"/>
        <w:jc w:val="center"/>
        <w:rPr>
          <w:b/>
          <w:sz w:val="20"/>
        </w:rPr>
      </w:pPr>
      <w:r w:rsidRPr="00347B3B">
        <w:rPr>
          <w:bCs/>
          <w:sz w:val="20"/>
          <w:szCs w:val="24"/>
          <w:lang w:val="id-ID"/>
        </w:rPr>
        <w:t xml:space="preserve">Gambar </w:t>
      </w:r>
      <w:r>
        <w:rPr>
          <w:bCs/>
          <w:sz w:val="20"/>
          <w:szCs w:val="24"/>
        </w:rPr>
        <w:t xml:space="preserve">3 </w:t>
      </w:r>
      <w:r w:rsidR="00132A87" w:rsidRPr="00132A87">
        <w:rPr>
          <w:bCs/>
          <w:iCs/>
          <w:sz w:val="20"/>
          <w:szCs w:val="24"/>
        </w:rPr>
        <w:t>Penampang balok beton bertulang untuk pengujian</w:t>
      </w:r>
    </w:p>
    <w:p w:rsidR="00132A87" w:rsidRPr="00132A87" w:rsidRDefault="00132A87" w:rsidP="00132A87">
      <w:pPr>
        <w:tabs>
          <w:tab w:val="left" w:pos="540"/>
        </w:tabs>
        <w:spacing w:line="360" w:lineRule="auto"/>
        <w:rPr>
          <w:lang w:val="sv-SE"/>
        </w:rPr>
      </w:pPr>
      <w:r w:rsidRPr="00132A87">
        <w:rPr>
          <w:b/>
          <w:sz w:val="20"/>
        </w:rPr>
        <w:t xml:space="preserve">Tabel </w:t>
      </w:r>
      <w:r w:rsidR="007D0CE4">
        <w:rPr>
          <w:b/>
          <w:sz w:val="20"/>
        </w:rPr>
        <w:t>4</w:t>
      </w:r>
      <w:r w:rsidRPr="00132A87">
        <w:rPr>
          <w:b/>
          <w:sz w:val="20"/>
        </w:rPr>
        <w:t>.</w:t>
      </w:r>
      <w:r w:rsidRPr="00132A87">
        <w:rPr>
          <w:sz w:val="20"/>
        </w:rPr>
        <w:t xml:space="preserve"> Propertis </w:t>
      </w:r>
      <w:r>
        <w:rPr>
          <w:sz w:val="20"/>
        </w:rPr>
        <w:t>Balok Beton Bertulang</w:t>
      </w:r>
    </w:p>
    <w:p w:rsidR="004D179B" w:rsidRDefault="00156384" w:rsidP="00D03A31">
      <w:pPr>
        <w:tabs>
          <w:tab w:val="left" w:pos="540"/>
        </w:tabs>
        <w:spacing w:after="240"/>
        <w:rPr>
          <w:sz w:val="20"/>
        </w:rPr>
      </w:pPr>
      <w:r w:rsidRPr="00156384">
        <w:rPr>
          <w:noProof/>
        </w:rPr>
        <w:drawing>
          <wp:inline distT="0" distB="0" distL="0" distR="0">
            <wp:extent cx="2592070" cy="1080503"/>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srcRect/>
                    <a:stretch>
                      <a:fillRect/>
                    </a:stretch>
                  </pic:blipFill>
                  <pic:spPr bwMode="auto">
                    <a:xfrm>
                      <a:off x="0" y="0"/>
                      <a:ext cx="2592070" cy="1080503"/>
                    </a:xfrm>
                    <a:prstGeom prst="rect">
                      <a:avLst/>
                    </a:prstGeom>
                    <a:noFill/>
                    <a:ln w="9525">
                      <a:noFill/>
                      <a:miter lim="800000"/>
                      <a:headEnd/>
                      <a:tailEnd/>
                    </a:ln>
                  </pic:spPr>
                </pic:pic>
              </a:graphicData>
            </a:graphic>
          </wp:inline>
        </w:drawing>
      </w:r>
    </w:p>
    <w:p w:rsidR="00D73172" w:rsidRDefault="00D73172" w:rsidP="006538FB">
      <w:pPr>
        <w:pStyle w:val="Heading1"/>
        <w:suppressAutoHyphens/>
        <w:spacing w:after="60"/>
        <w:rPr>
          <w:i w:val="0"/>
          <w:sz w:val="24"/>
          <w:szCs w:val="24"/>
        </w:rPr>
      </w:pPr>
      <w:r w:rsidRPr="003230A0">
        <w:rPr>
          <w:i w:val="0"/>
          <w:sz w:val="24"/>
          <w:szCs w:val="24"/>
        </w:rPr>
        <w:t>HASIL DAN PEMBAHASAN</w:t>
      </w:r>
    </w:p>
    <w:p w:rsidR="007D0CE4" w:rsidRDefault="00490A15" w:rsidP="0094331F">
      <w:pPr>
        <w:pStyle w:val="Kosong"/>
        <w:ind w:firstLine="630"/>
        <w:jc w:val="both"/>
        <w:rPr>
          <w:color w:val="auto"/>
          <w:lang w:val="en-US"/>
        </w:rPr>
      </w:pPr>
      <w:r w:rsidRPr="00490A15">
        <w:rPr>
          <w:color w:val="auto"/>
        </w:rPr>
        <w:t xml:space="preserve">Setelah dilakukan analisa secara numeric pada balok beton bertulang </w:t>
      </w:r>
      <w:r w:rsidR="0094331F">
        <w:rPr>
          <w:color w:val="auto"/>
          <w:lang w:val="en-US"/>
        </w:rPr>
        <w:t xml:space="preserve">diperoleh hasil berupa grafik load dan deflection. </w:t>
      </w:r>
      <w:r w:rsidR="0094331F">
        <w:rPr>
          <w:color w:val="auto"/>
          <w:lang w:val="en-US"/>
        </w:rPr>
        <w:lastRenderedPageBreak/>
        <w:t>Analisa dilakukan pada balok dengan a/d berbeda hal ini bertujuan untuk melihat perilaku balok baik pada balok lentur (a/d &gt;2,5) dan balok geser (a/d&lt;2,5) yang diberi tulangan Baja dan GFRP. Hasil analisa terlihat pada gambar 4.</w:t>
      </w:r>
    </w:p>
    <w:p w:rsidR="0094331F" w:rsidRPr="0094331F" w:rsidRDefault="0094331F" w:rsidP="0094331F">
      <w:pPr>
        <w:pStyle w:val="Kosong"/>
        <w:ind w:firstLine="630"/>
        <w:jc w:val="both"/>
        <w:rPr>
          <w:color w:val="auto"/>
          <w:lang w:val="en-US"/>
        </w:rPr>
      </w:pPr>
    </w:p>
    <w:p w:rsidR="00BC4CD1" w:rsidRDefault="00BC4CD1" w:rsidP="00161A85">
      <w:pPr>
        <w:pStyle w:val="ListParagraph"/>
        <w:spacing w:line="360" w:lineRule="auto"/>
        <w:ind w:left="360" w:hanging="360"/>
        <w:jc w:val="center"/>
        <w:rPr>
          <w:b/>
          <w:sz w:val="20"/>
          <w:lang w:val="id-ID"/>
        </w:rPr>
      </w:pPr>
      <w:r w:rsidRPr="00801A35">
        <w:rPr>
          <w:noProof/>
        </w:rPr>
        <w:drawing>
          <wp:inline distT="0" distB="0" distL="0" distR="0">
            <wp:extent cx="2361057" cy="1645920"/>
            <wp:effectExtent l="19050" t="0" r="1143" b="0"/>
            <wp:docPr id="1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2361057" cy="1645920"/>
                    </a:xfrm>
                    <a:prstGeom prst="rect">
                      <a:avLst/>
                    </a:prstGeom>
                    <a:noFill/>
                    <a:ln w="9525">
                      <a:noFill/>
                      <a:miter lim="800000"/>
                      <a:headEnd/>
                      <a:tailEnd/>
                    </a:ln>
                  </pic:spPr>
                </pic:pic>
              </a:graphicData>
            </a:graphic>
          </wp:inline>
        </w:drawing>
      </w:r>
    </w:p>
    <w:p w:rsidR="00BC4CD1" w:rsidRPr="00624DC9" w:rsidRDefault="00BC4CD1" w:rsidP="00161A85">
      <w:pPr>
        <w:pStyle w:val="ListParagraph"/>
        <w:numPr>
          <w:ilvl w:val="0"/>
          <w:numId w:val="9"/>
        </w:numPr>
        <w:spacing w:line="360" w:lineRule="auto"/>
        <w:ind w:left="360"/>
        <w:jc w:val="center"/>
        <w:rPr>
          <w:b/>
          <w:sz w:val="20"/>
          <w:lang w:val="id-ID"/>
        </w:rPr>
      </w:pPr>
      <w:r>
        <w:rPr>
          <w:b/>
          <w:sz w:val="20"/>
          <w:lang w:val="id-ID"/>
        </w:rPr>
        <w:t>a/d = 1</w:t>
      </w:r>
    </w:p>
    <w:p w:rsidR="00624DC9" w:rsidRPr="006E25B4" w:rsidRDefault="00624DC9" w:rsidP="00624DC9">
      <w:pPr>
        <w:pStyle w:val="ListParagraph"/>
        <w:spacing w:line="360" w:lineRule="auto"/>
        <w:ind w:left="360"/>
        <w:rPr>
          <w:b/>
          <w:sz w:val="20"/>
          <w:lang w:val="id-ID"/>
        </w:rPr>
      </w:pPr>
    </w:p>
    <w:p w:rsidR="00BC4CD1" w:rsidRDefault="00CE7472" w:rsidP="00BC4CD1">
      <w:pPr>
        <w:spacing w:line="360" w:lineRule="auto"/>
        <w:jc w:val="center"/>
        <w:rPr>
          <w:b/>
          <w:sz w:val="20"/>
          <w:lang w:val="id-ID"/>
        </w:rPr>
      </w:pPr>
      <w:r>
        <w:rPr>
          <w:b/>
          <w:noProof/>
          <w:sz w:val="20"/>
        </w:rPr>
        <w:drawing>
          <wp:anchor distT="0" distB="0" distL="114300" distR="114300" simplePos="0" relativeHeight="251665408" behindDoc="0" locked="0" layoutInCell="1" allowOverlap="1">
            <wp:simplePos x="0" y="0"/>
            <wp:positionH relativeFrom="column">
              <wp:posOffset>120650</wp:posOffset>
            </wp:positionH>
            <wp:positionV relativeFrom="paragraph">
              <wp:posOffset>55880</wp:posOffset>
            </wp:positionV>
            <wp:extent cx="2404745" cy="1732915"/>
            <wp:effectExtent l="19050" t="0" r="0" b="0"/>
            <wp:wrapNone/>
            <wp:docPr id="1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srcRect/>
                    <a:stretch>
                      <a:fillRect/>
                    </a:stretch>
                  </pic:blipFill>
                  <pic:spPr bwMode="auto">
                    <a:xfrm>
                      <a:off x="0" y="0"/>
                      <a:ext cx="2404745" cy="1732915"/>
                    </a:xfrm>
                    <a:prstGeom prst="rect">
                      <a:avLst/>
                    </a:prstGeom>
                    <a:noFill/>
                    <a:ln w="9525">
                      <a:noFill/>
                      <a:miter lim="800000"/>
                      <a:headEnd/>
                      <a:tailEnd/>
                    </a:ln>
                  </pic:spPr>
                </pic:pic>
              </a:graphicData>
            </a:graphic>
          </wp:anchor>
        </w:drawing>
      </w:r>
    </w:p>
    <w:p w:rsidR="00BC4CD1" w:rsidRDefault="00BC4CD1" w:rsidP="00BC4CD1">
      <w:pPr>
        <w:spacing w:line="360" w:lineRule="auto"/>
        <w:jc w:val="center"/>
        <w:rPr>
          <w:b/>
          <w:sz w:val="20"/>
          <w:lang w:val="id-ID"/>
        </w:rPr>
      </w:pPr>
    </w:p>
    <w:p w:rsidR="00BC4CD1" w:rsidRDefault="00BC4CD1" w:rsidP="00BC4CD1">
      <w:pPr>
        <w:spacing w:line="360" w:lineRule="auto"/>
        <w:jc w:val="center"/>
        <w:rPr>
          <w:b/>
          <w:sz w:val="20"/>
          <w:lang w:val="id-ID"/>
        </w:rPr>
      </w:pPr>
    </w:p>
    <w:p w:rsidR="00BC4CD1" w:rsidRDefault="00BC4CD1" w:rsidP="00BC4CD1">
      <w:pPr>
        <w:spacing w:line="360" w:lineRule="auto"/>
        <w:jc w:val="center"/>
        <w:rPr>
          <w:b/>
          <w:sz w:val="20"/>
          <w:lang w:val="id-ID"/>
        </w:rPr>
      </w:pPr>
    </w:p>
    <w:p w:rsidR="00BC4CD1" w:rsidRDefault="00BC4CD1" w:rsidP="00BC4CD1">
      <w:pPr>
        <w:spacing w:line="360" w:lineRule="auto"/>
        <w:jc w:val="center"/>
        <w:rPr>
          <w:b/>
          <w:sz w:val="20"/>
          <w:lang w:val="id-ID"/>
        </w:rPr>
      </w:pPr>
    </w:p>
    <w:p w:rsidR="00BC4CD1" w:rsidRDefault="00BC4CD1" w:rsidP="00BC4CD1">
      <w:pPr>
        <w:spacing w:line="360" w:lineRule="auto"/>
        <w:jc w:val="center"/>
        <w:rPr>
          <w:b/>
          <w:sz w:val="20"/>
          <w:lang w:val="id-ID"/>
        </w:rPr>
      </w:pPr>
    </w:p>
    <w:p w:rsidR="00BC4CD1" w:rsidRDefault="00BC4CD1" w:rsidP="00BC4CD1">
      <w:pPr>
        <w:spacing w:line="360" w:lineRule="auto"/>
        <w:jc w:val="center"/>
        <w:rPr>
          <w:b/>
          <w:sz w:val="20"/>
          <w:lang w:val="id-ID"/>
        </w:rPr>
      </w:pPr>
    </w:p>
    <w:p w:rsidR="00BC4CD1" w:rsidRDefault="00BC4CD1" w:rsidP="00BC4CD1">
      <w:pPr>
        <w:spacing w:line="360" w:lineRule="auto"/>
        <w:jc w:val="center"/>
        <w:rPr>
          <w:b/>
          <w:sz w:val="20"/>
          <w:lang w:val="id-ID"/>
        </w:rPr>
      </w:pPr>
    </w:p>
    <w:p w:rsidR="00BC4CD1" w:rsidRDefault="00BC4CD1" w:rsidP="00BC4CD1">
      <w:pPr>
        <w:spacing w:line="360" w:lineRule="auto"/>
        <w:jc w:val="center"/>
        <w:rPr>
          <w:b/>
          <w:sz w:val="20"/>
          <w:lang w:val="id-ID"/>
        </w:rPr>
      </w:pPr>
    </w:p>
    <w:p w:rsidR="00BC4CD1" w:rsidRPr="00624DC9" w:rsidRDefault="00BC4CD1" w:rsidP="00CE7472">
      <w:pPr>
        <w:pStyle w:val="ListParagraph"/>
        <w:numPr>
          <w:ilvl w:val="0"/>
          <w:numId w:val="9"/>
        </w:numPr>
        <w:tabs>
          <w:tab w:val="left" w:pos="270"/>
        </w:tabs>
        <w:spacing w:line="360" w:lineRule="auto"/>
        <w:ind w:left="270" w:hanging="270"/>
        <w:jc w:val="center"/>
        <w:rPr>
          <w:b/>
          <w:sz w:val="20"/>
          <w:lang w:val="id-ID"/>
        </w:rPr>
      </w:pPr>
      <w:r>
        <w:rPr>
          <w:b/>
          <w:sz w:val="20"/>
          <w:lang w:val="id-ID"/>
        </w:rPr>
        <w:t>a/d = 2</w:t>
      </w:r>
    </w:p>
    <w:p w:rsidR="007B1D46" w:rsidRDefault="007B1D46" w:rsidP="00BC4CD1">
      <w:pPr>
        <w:spacing w:line="360" w:lineRule="auto"/>
        <w:jc w:val="center"/>
        <w:rPr>
          <w:b/>
          <w:sz w:val="20"/>
        </w:rPr>
      </w:pPr>
    </w:p>
    <w:p w:rsidR="00BC4CD1" w:rsidRDefault="00BC4CD1" w:rsidP="00BC4CD1">
      <w:pPr>
        <w:spacing w:line="360" w:lineRule="auto"/>
        <w:jc w:val="center"/>
        <w:rPr>
          <w:b/>
          <w:sz w:val="20"/>
          <w:lang w:val="id-ID"/>
        </w:rPr>
      </w:pPr>
      <w:r>
        <w:rPr>
          <w:b/>
          <w:noProof/>
          <w:sz w:val="20"/>
        </w:rPr>
        <w:drawing>
          <wp:anchor distT="0" distB="0" distL="114300" distR="114300" simplePos="0" relativeHeight="251666432" behindDoc="0" locked="0" layoutInCell="1" allowOverlap="1">
            <wp:simplePos x="0" y="0"/>
            <wp:positionH relativeFrom="column">
              <wp:posOffset>121270</wp:posOffset>
            </wp:positionH>
            <wp:positionV relativeFrom="paragraph">
              <wp:posOffset>77706</wp:posOffset>
            </wp:positionV>
            <wp:extent cx="2405523" cy="1737360"/>
            <wp:effectExtent l="19050" t="0" r="0" b="0"/>
            <wp:wrapNone/>
            <wp:docPr id="2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srcRect/>
                    <a:stretch>
                      <a:fillRect/>
                    </a:stretch>
                  </pic:blipFill>
                  <pic:spPr bwMode="auto">
                    <a:xfrm>
                      <a:off x="0" y="0"/>
                      <a:ext cx="2405523" cy="1737360"/>
                    </a:xfrm>
                    <a:prstGeom prst="rect">
                      <a:avLst/>
                    </a:prstGeom>
                    <a:noFill/>
                    <a:ln w="9525">
                      <a:noFill/>
                      <a:miter lim="800000"/>
                      <a:headEnd/>
                      <a:tailEnd/>
                    </a:ln>
                  </pic:spPr>
                </pic:pic>
              </a:graphicData>
            </a:graphic>
          </wp:anchor>
        </w:drawing>
      </w:r>
    </w:p>
    <w:p w:rsidR="00BC4CD1" w:rsidRDefault="00BC4CD1" w:rsidP="00BC4CD1">
      <w:pPr>
        <w:spacing w:line="360" w:lineRule="auto"/>
        <w:jc w:val="center"/>
        <w:rPr>
          <w:b/>
          <w:sz w:val="20"/>
          <w:lang w:val="id-ID"/>
        </w:rPr>
      </w:pPr>
    </w:p>
    <w:p w:rsidR="00BC4CD1" w:rsidRDefault="00BC4CD1" w:rsidP="00BC4CD1">
      <w:pPr>
        <w:spacing w:line="360" w:lineRule="auto"/>
        <w:jc w:val="center"/>
        <w:rPr>
          <w:b/>
          <w:sz w:val="20"/>
          <w:lang w:val="id-ID"/>
        </w:rPr>
      </w:pPr>
    </w:p>
    <w:p w:rsidR="00BC4CD1" w:rsidRDefault="00BC4CD1" w:rsidP="00BC4CD1">
      <w:pPr>
        <w:spacing w:line="360" w:lineRule="auto"/>
        <w:jc w:val="center"/>
        <w:rPr>
          <w:b/>
          <w:sz w:val="20"/>
          <w:lang w:val="id-ID"/>
        </w:rPr>
      </w:pPr>
    </w:p>
    <w:p w:rsidR="00BC4CD1" w:rsidRDefault="00BC4CD1" w:rsidP="00BC4CD1">
      <w:pPr>
        <w:spacing w:line="360" w:lineRule="auto"/>
        <w:jc w:val="center"/>
        <w:rPr>
          <w:b/>
          <w:sz w:val="20"/>
          <w:lang w:val="id-ID"/>
        </w:rPr>
      </w:pPr>
    </w:p>
    <w:p w:rsidR="00BC4CD1" w:rsidRDefault="00BC4CD1" w:rsidP="00BC4CD1">
      <w:pPr>
        <w:spacing w:line="360" w:lineRule="auto"/>
        <w:jc w:val="center"/>
        <w:rPr>
          <w:b/>
          <w:sz w:val="20"/>
          <w:lang w:val="id-ID"/>
        </w:rPr>
      </w:pPr>
    </w:p>
    <w:p w:rsidR="00BC4CD1" w:rsidRDefault="00BC4CD1" w:rsidP="00BC4CD1">
      <w:pPr>
        <w:spacing w:line="360" w:lineRule="auto"/>
        <w:jc w:val="center"/>
        <w:rPr>
          <w:b/>
          <w:sz w:val="20"/>
          <w:lang w:val="id-ID"/>
        </w:rPr>
      </w:pPr>
    </w:p>
    <w:p w:rsidR="00BC4CD1" w:rsidRDefault="00BC4CD1" w:rsidP="00BC4CD1">
      <w:pPr>
        <w:spacing w:line="360" w:lineRule="auto"/>
        <w:jc w:val="center"/>
        <w:rPr>
          <w:b/>
          <w:sz w:val="20"/>
          <w:lang w:val="id-ID"/>
        </w:rPr>
      </w:pPr>
    </w:p>
    <w:p w:rsidR="00BC4CD1" w:rsidRDefault="00BC4CD1" w:rsidP="00BC4CD1">
      <w:pPr>
        <w:spacing w:line="360" w:lineRule="auto"/>
        <w:jc w:val="center"/>
        <w:rPr>
          <w:b/>
          <w:sz w:val="20"/>
          <w:lang w:val="id-ID"/>
        </w:rPr>
      </w:pPr>
    </w:p>
    <w:p w:rsidR="00BC4CD1" w:rsidRDefault="00BC4CD1" w:rsidP="00CE7472">
      <w:pPr>
        <w:pStyle w:val="ListParagraph"/>
        <w:numPr>
          <w:ilvl w:val="0"/>
          <w:numId w:val="9"/>
        </w:numPr>
        <w:tabs>
          <w:tab w:val="left" w:pos="270"/>
        </w:tabs>
        <w:spacing w:line="360" w:lineRule="auto"/>
        <w:ind w:left="360"/>
        <w:jc w:val="center"/>
        <w:rPr>
          <w:b/>
          <w:sz w:val="20"/>
          <w:lang w:val="id-ID"/>
        </w:rPr>
      </w:pPr>
      <w:r>
        <w:rPr>
          <w:b/>
          <w:sz w:val="20"/>
          <w:lang w:val="id-ID"/>
        </w:rPr>
        <w:t>a/d = 3</w:t>
      </w:r>
    </w:p>
    <w:p w:rsidR="007B1D46" w:rsidRDefault="007B1D46" w:rsidP="00BC4CD1">
      <w:pPr>
        <w:spacing w:line="360" w:lineRule="auto"/>
        <w:jc w:val="center"/>
        <w:rPr>
          <w:b/>
          <w:sz w:val="20"/>
        </w:rPr>
      </w:pPr>
    </w:p>
    <w:p w:rsidR="00AC7C42" w:rsidRDefault="00AC7C42" w:rsidP="00BC4CD1">
      <w:pPr>
        <w:spacing w:line="360" w:lineRule="auto"/>
        <w:jc w:val="center"/>
        <w:rPr>
          <w:b/>
          <w:sz w:val="20"/>
        </w:rPr>
      </w:pPr>
    </w:p>
    <w:p w:rsidR="00AC7C42" w:rsidRDefault="00AC7C42" w:rsidP="00BC4CD1">
      <w:pPr>
        <w:spacing w:line="360" w:lineRule="auto"/>
        <w:jc w:val="center"/>
        <w:rPr>
          <w:b/>
          <w:sz w:val="20"/>
        </w:rPr>
      </w:pPr>
    </w:p>
    <w:p w:rsidR="00AC7C42" w:rsidRDefault="00AC7C42" w:rsidP="00BC4CD1">
      <w:pPr>
        <w:spacing w:line="360" w:lineRule="auto"/>
        <w:jc w:val="center"/>
        <w:rPr>
          <w:b/>
          <w:sz w:val="20"/>
        </w:rPr>
      </w:pPr>
    </w:p>
    <w:p w:rsidR="00AC7C42" w:rsidRDefault="00AC7C42" w:rsidP="00BC4CD1">
      <w:pPr>
        <w:spacing w:line="360" w:lineRule="auto"/>
        <w:jc w:val="center"/>
        <w:rPr>
          <w:b/>
          <w:sz w:val="20"/>
        </w:rPr>
      </w:pPr>
    </w:p>
    <w:p w:rsidR="00BC4CD1" w:rsidRDefault="00164FF8" w:rsidP="00BC4CD1">
      <w:pPr>
        <w:spacing w:line="360" w:lineRule="auto"/>
        <w:jc w:val="center"/>
        <w:rPr>
          <w:b/>
          <w:sz w:val="20"/>
          <w:lang w:val="id-ID"/>
        </w:rPr>
      </w:pPr>
      <w:r>
        <w:rPr>
          <w:b/>
          <w:noProof/>
          <w:sz w:val="20"/>
        </w:rPr>
        <w:drawing>
          <wp:anchor distT="0" distB="0" distL="114300" distR="114300" simplePos="0" relativeHeight="251667456" behindDoc="0" locked="0" layoutInCell="1" allowOverlap="1">
            <wp:simplePos x="0" y="0"/>
            <wp:positionH relativeFrom="column">
              <wp:posOffset>223520</wp:posOffset>
            </wp:positionH>
            <wp:positionV relativeFrom="paragraph">
              <wp:posOffset>152400</wp:posOffset>
            </wp:positionV>
            <wp:extent cx="2277110" cy="1732915"/>
            <wp:effectExtent l="19050" t="0" r="8890" b="0"/>
            <wp:wrapNone/>
            <wp:docPr id="2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srcRect/>
                    <a:stretch>
                      <a:fillRect/>
                    </a:stretch>
                  </pic:blipFill>
                  <pic:spPr bwMode="auto">
                    <a:xfrm>
                      <a:off x="0" y="0"/>
                      <a:ext cx="2277110" cy="1732915"/>
                    </a:xfrm>
                    <a:prstGeom prst="rect">
                      <a:avLst/>
                    </a:prstGeom>
                    <a:noFill/>
                    <a:ln w="9525">
                      <a:noFill/>
                      <a:miter lim="800000"/>
                      <a:headEnd/>
                      <a:tailEnd/>
                    </a:ln>
                  </pic:spPr>
                </pic:pic>
              </a:graphicData>
            </a:graphic>
          </wp:anchor>
        </w:drawing>
      </w:r>
    </w:p>
    <w:p w:rsidR="00BC4CD1" w:rsidRDefault="00BC4CD1" w:rsidP="00BC4CD1">
      <w:pPr>
        <w:spacing w:line="360" w:lineRule="auto"/>
        <w:jc w:val="center"/>
        <w:rPr>
          <w:b/>
          <w:sz w:val="20"/>
          <w:lang w:val="id-ID"/>
        </w:rPr>
      </w:pPr>
    </w:p>
    <w:p w:rsidR="00BC4CD1" w:rsidRDefault="00BC4CD1" w:rsidP="00BC4CD1">
      <w:pPr>
        <w:spacing w:line="360" w:lineRule="auto"/>
        <w:jc w:val="center"/>
        <w:rPr>
          <w:b/>
          <w:sz w:val="20"/>
          <w:lang w:val="id-ID"/>
        </w:rPr>
      </w:pPr>
    </w:p>
    <w:p w:rsidR="00BC4CD1" w:rsidRDefault="00BC4CD1" w:rsidP="00BC4CD1">
      <w:pPr>
        <w:spacing w:line="360" w:lineRule="auto"/>
        <w:jc w:val="center"/>
        <w:rPr>
          <w:b/>
          <w:sz w:val="20"/>
          <w:lang w:val="id-ID"/>
        </w:rPr>
      </w:pPr>
    </w:p>
    <w:p w:rsidR="00BC4CD1" w:rsidRDefault="00BC4CD1" w:rsidP="00BC4CD1">
      <w:pPr>
        <w:spacing w:line="360" w:lineRule="auto"/>
        <w:jc w:val="center"/>
        <w:rPr>
          <w:b/>
          <w:sz w:val="20"/>
          <w:lang w:val="id-ID"/>
        </w:rPr>
      </w:pPr>
    </w:p>
    <w:p w:rsidR="00BC4CD1" w:rsidRDefault="00BC4CD1" w:rsidP="00BC4CD1">
      <w:pPr>
        <w:spacing w:line="360" w:lineRule="auto"/>
        <w:jc w:val="center"/>
        <w:rPr>
          <w:b/>
          <w:sz w:val="20"/>
          <w:lang w:val="id-ID"/>
        </w:rPr>
      </w:pPr>
    </w:p>
    <w:p w:rsidR="00BC4CD1" w:rsidRDefault="00BC4CD1" w:rsidP="00BC4CD1">
      <w:pPr>
        <w:spacing w:line="360" w:lineRule="auto"/>
        <w:jc w:val="center"/>
        <w:rPr>
          <w:b/>
          <w:sz w:val="20"/>
          <w:lang w:val="id-ID"/>
        </w:rPr>
      </w:pPr>
    </w:p>
    <w:p w:rsidR="00BC4CD1" w:rsidRDefault="00BC4CD1" w:rsidP="00BC4CD1">
      <w:pPr>
        <w:spacing w:line="360" w:lineRule="auto"/>
        <w:jc w:val="center"/>
        <w:rPr>
          <w:b/>
          <w:sz w:val="20"/>
          <w:lang w:val="id-ID"/>
        </w:rPr>
      </w:pPr>
    </w:p>
    <w:p w:rsidR="00BC4CD1" w:rsidRDefault="00BC4CD1" w:rsidP="00BC4CD1">
      <w:pPr>
        <w:spacing w:line="360" w:lineRule="auto"/>
        <w:jc w:val="center"/>
        <w:rPr>
          <w:b/>
          <w:sz w:val="20"/>
          <w:lang w:val="id-ID"/>
        </w:rPr>
      </w:pPr>
    </w:p>
    <w:p w:rsidR="00BC4CD1" w:rsidRDefault="00BC4CD1" w:rsidP="00BC4CD1">
      <w:pPr>
        <w:pStyle w:val="ListParagraph"/>
        <w:numPr>
          <w:ilvl w:val="0"/>
          <w:numId w:val="9"/>
        </w:numPr>
        <w:spacing w:line="360" w:lineRule="auto"/>
        <w:jc w:val="center"/>
        <w:rPr>
          <w:b/>
          <w:sz w:val="20"/>
          <w:lang w:val="id-ID"/>
        </w:rPr>
      </w:pPr>
      <w:r>
        <w:rPr>
          <w:b/>
          <w:sz w:val="20"/>
          <w:lang w:val="id-ID"/>
        </w:rPr>
        <w:t xml:space="preserve">a/d = 4 </w:t>
      </w:r>
    </w:p>
    <w:p w:rsidR="00BC4CD1" w:rsidRPr="00491621" w:rsidRDefault="007D0CE4" w:rsidP="007D0CE4">
      <w:pPr>
        <w:ind w:left="709" w:right="311"/>
        <w:jc w:val="center"/>
        <w:rPr>
          <w:sz w:val="18"/>
          <w:szCs w:val="18"/>
          <w:lang w:val="id-ID"/>
        </w:rPr>
      </w:pPr>
      <w:r w:rsidRPr="007D0CE4">
        <w:rPr>
          <w:b/>
          <w:sz w:val="20"/>
          <w:szCs w:val="18"/>
        </w:rPr>
        <w:t>Gambar 4.</w:t>
      </w:r>
      <w:r w:rsidR="00BC4CD1" w:rsidRPr="007D0CE4">
        <w:rPr>
          <w:sz w:val="20"/>
          <w:szCs w:val="18"/>
          <w:lang w:val="id-ID"/>
        </w:rPr>
        <w:t xml:space="preserve">  </w:t>
      </w:r>
      <w:r w:rsidR="00BC4CD1" w:rsidRPr="00624DC9">
        <w:rPr>
          <w:sz w:val="20"/>
          <w:szCs w:val="18"/>
          <w:lang w:val="id-ID"/>
        </w:rPr>
        <w:t xml:space="preserve">Load – Deflection balok dengan tulangan baja dan tulangan GFRP tanpa CFRP </w:t>
      </w:r>
      <w:r w:rsidR="00BC4CD1" w:rsidRPr="00624DC9">
        <w:rPr>
          <w:i/>
          <w:sz w:val="20"/>
          <w:szCs w:val="18"/>
          <w:lang w:val="id-ID"/>
        </w:rPr>
        <w:t>plate</w:t>
      </w:r>
    </w:p>
    <w:p w:rsidR="00BC4CD1" w:rsidRDefault="00BC4CD1" w:rsidP="00BC4CD1">
      <w:pPr>
        <w:spacing w:line="360" w:lineRule="auto"/>
        <w:ind w:left="360"/>
        <w:rPr>
          <w:b/>
          <w:sz w:val="20"/>
          <w:lang w:val="id-ID"/>
        </w:rPr>
      </w:pPr>
    </w:p>
    <w:p w:rsidR="00BC4CD1" w:rsidRPr="00624DC9" w:rsidRDefault="001928A1" w:rsidP="005F1C3A">
      <w:pPr>
        <w:spacing w:after="240"/>
        <w:ind w:firstLine="709"/>
        <w:jc w:val="both"/>
        <w:rPr>
          <w:b/>
          <w:lang w:val="id-ID"/>
        </w:rPr>
      </w:pPr>
      <w:r>
        <w:t xml:space="preserve">Pada penulisan ini dilakukan analisis pada dua jenis material yang berbeda yaitu baja dan GFRP. Hal yang paling mendasar dari perbedaan baja dan GFRP adalah Elastisitasnya, GFRP memiliki elastistas jauh lebih rendah dibandingkan baja yaitu  Es = 200000 MPa sedangkan GFRP Ef= 51477 MPa. Dan pada gambar 4 tergambar GFRP bersifat getas. </w:t>
      </w:r>
      <w:r w:rsidR="005F1C3A">
        <w:t>P</w:t>
      </w:r>
      <w:r w:rsidR="00BC4CD1" w:rsidRPr="00624DC9">
        <w:rPr>
          <w:lang w:val="id-ID"/>
        </w:rPr>
        <w:t xml:space="preserve">ada gambar diatas dapat dilihat bahwa deformasi balok dengan tulangan GFRP memiliki nilai lebih besar jika dibandingkan deformasi balok dengan tulangan baja , hal ini dipengaruhi oleh modulus elastisitas baja lebih besar jika dibandingkan dengan GFRP. </w:t>
      </w:r>
    </w:p>
    <w:p w:rsidR="00BC4CD1" w:rsidRDefault="005F1C3A" w:rsidP="005F1C3A">
      <w:pPr>
        <w:ind w:firstLine="709"/>
        <w:jc w:val="both"/>
        <w:rPr>
          <w:b/>
          <w:sz w:val="20"/>
          <w:lang w:val="id-ID"/>
        </w:rPr>
      </w:pPr>
      <w:r>
        <w:t>Namun, B</w:t>
      </w:r>
      <w:r>
        <w:rPr>
          <w:lang w:val="sv-SE"/>
        </w:rPr>
        <w:t>alok dengan tulangan GFRP memiliki kemampuan menahan beban lebih besar dibandingkan balok dengan tulangan baja. Pada gambar terlihat bahwa kempuan balok meningkat sebesar (a) 24,27%, (b) 24,26%, (c) 24,26%, dan (d) 24,28</w:t>
      </w:r>
      <w:r w:rsidR="00B527C4">
        <w:rPr>
          <w:lang w:val="sv-SE"/>
        </w:rPr>
        <w:t>%. Hal ini dipengaruhi oleh fy GFRP lebih tinggi dibandingkan tulangan baja.</w:t>
      </w:r>
    </w:p>
    <w:p w:rsidR="00123FB2" w:rsidRPr="003B34BE" w:rsidRDefault="00123FB2" w:rsidP="00CB693E">
      <w:pPr>
        <w:jc w:val="center"/>
      </w:pPr>
    </w:p>
    <w:p w:rsidR="00D73172" w:rsidRPr="003230A0" w:rsidRDefault="00D73172" w:rsidP="002F342B">
      <w:pPr>
        <w:pStyle w:val="Heading1"/>
        <w:suppressAutoHyphens/>
        <w:spacing w:after="60"/>
        <w:rPr>
          <w:i w:val="0"/>
          <w:sz w:val="24"/>
          <w:szCs w:val="24"/>
        </w:rPr>
      </w:pPr>
      <w:r w:rsidRPr="003230A0">
        <w:rPr>
          <w:i w:val="0"/>
          <w:sz w:val="24"/>
          <w:szCs w:val="24"/>
        </w:rPr>
        <w:t>SIMPULAN</w:t>
      </w:r>
    </w:p>
    <w:p w:rsidR="00D84B31" w:rsidRDefault="009F694D" w:rsidP="005F2D45">
      <w:pPr>
        <w:ind w:firstLine="720"/>
        <w:jc w:val="both"/>
        <w:rPr>
          <w:szCs w:val="24"/>
        </w:rPr>
      </w:pPr>
      <w:r w:rsidRPr="005F2D45">
        <w:rPr>
          <w:szCs w:val="24"/>
        </w:rPr>
        <w:t xml:space="preserve">Berdasarkan hasil dari analisa numerik diketahui </w:t>
      </w:r>
      <w:r w:rsidR="00D84B31">
        <w:rPr>
          <w:szCs w:val="24"/>
        </w:rPr>
        <w:t>bahwa :</w:t>
      </w:r>
    </w:p>
    <w:p w:rsidR="00D84B31" w:rsidRDefault="00D84B31" w:rsidP="00D84B31">
      <w:pPr>
        <w:spacing w:after="240"/>
        <w:jc w:val="both"/>
        <w:rPr>
          <w:szCs w:val="24"/>
        </w:rPr>
      </w:pPr>
      <w:r>
        <w:rPr>
          <w:szCs w:val="24"/>
        </w:rPr>
        <w:lastRenderedPageBreak/>
        <w:t>1. Elastisitas tulangan yang digunakan pada balok beton betulang memiliki pengaruh yang besar terhadap deformasi.</w:t>
      </w:r>
    </w:p>
    <w:p w:rsidR="00D73172" w:rsidRPr="005F2D45" w:rsidRDefault="00D84B31" w:rsidP="00D84B31">
      <w:pPr>
        <w:spacing w:after="240"/>
        <w:jc w:val="both"/>
        <w:rPr>
          <w:szCs w:val="24"/>
        </w:rPr>
      </w:pPr>
      <w:r>
        <w:rPr>
          <w:szCs w:val="24"/>
        </w:rPr>
        <w:t xml:space="preserve">2. Analisis diperoleh hasil tulangan GFRP mampu meningkatkan kemampuan menahan beban sebesar </w:t>
      </w:r>
      <w:r>
        <w:rPr>
          <w:lang w:val="sv-SE"/>
        </w:rPr>
        <w:t>(a) 24,27%, (b) 24,26%, (c) 24,26%, dan (d) 24,28%.</w:t>
      </w:r>
    </w:p>
    <w:p w:rsidR="000C45B9" w:rsidRPr="003230A0" w:rsidRDefault="000C45B9" w:rsidP="000C45B9">
      <w:pPr>
        <w:pStyle w:val="Heading1"/>
        <w:suppressAutoHyphens/>
        <w:spacing w:after="60"/>
        <w:rPr>
          <w:i w:val="0"/>
          <w:sz w:val="24"/>
          <w:szCs w:val="24"/>
        </w:rPr>
      </w:pPr>
      <w:r w:rsidRPr="003230A0">
        <w:rPr>
          <w:i w:val="0"/>
          <w:sz w:val="24"/>
          <w:szCs w:val="24"/>
        </w:rPr>
        <w:t>UCAPAN TERIMAKASIH</w:t>
      </w:r>
    </w:p>
    <w:p w:rsidR="000C45B9" w:rsidRPr="003230A0" w:rsidRDefault="00875B65" w:rsidP="000C45B9">
      <w:pPr>
        <w:spacing w:after="240"/>
        <w:ind w:firstLine="360"/>
        <w:jc w:val="both"/>
        <w:rPr>
          <w:szCs w:val="24"/>
        </w:rPr>
      </w:pPr>
      <w:r>
        <w:rPr>
          <w:szCs w:val="24"/>
        </w:rPr>
        <w:t>Alhamdulillah dengan rahmat Allah penulis dapat menyelesaikan penelitian ini</w:t>
      </w:r>
      <w:r w:rsidR="000C45B9" w:rsidRPr="003230A0">
        <w:rPr>
          <w:szCs w:val="24"/>
        </w:rPr>
        <w:t>.</w:t>
      </w:r>
      <w:r>
        <w:rPr>
          <w:szCs w:val="24"/>
        </w:rPr>
        <w:t xml:space="preserve"> Terimakasih untuk keluarga,</w:t>
      </w:r>
      <w:r w:rsidR="00F93567">
        <w:rPr>
          <w:szCs w:val="24"/>
        </w:rPr>
        <w:t xml:space="preserve"> dan FT.UMSB</w:t>
      </w:r>
      <w:r w:rsidR="00185532">
        <w:rPr>
          <w:szCs w:val="24"/>
        </w:rPr>
        <w:t xml:space="preserve"> atas dukungan dan doa.</w:t>
      </w:r>
    </w:p>
    <w:p w:rsidR="00D73172" w:rsidRPr="003230A0" w:rsidRDefault="006A01B1" w:rsidP="004154C0">
      <w:pPr>
        <w:pStyle w:val="Heading1"/>
        <w:suppressAutoHyphens/>
        <w:spacing w:after="60"/>
        <w:rPr>
          <w:i w:val="0"/>
          <w:sz w:val="24"/>
          <w:szCs w:val="24"/>
        </w:rPr>
      </w:pPr>
      <w:r>
        <w:rPr>
          <w:i w:val="0"/>
          <w:sz w:val="24"/>
          <w:szCs w:val="24"/>
        </w:rPr>
        <w:t>DAFTAR PUSTAKA</w:t>
      </w:r>
    </w:p>
    <w:p w:rsidR="00306312" w:rsidRDefault="00306312" w:rsidP="00306312">
      <w:pPr>
        <w:ind w:firstLine="90"/>
        <w:rPr>
          <w:rStyle w:val="a"/>
        </w:rPr>
      </w:pPr>
      <w:r w:rsidRPr="009B0CFB">
        <w:rPr>
          <w:rStyle w:val="a"/>
        </w:rPr>
        <w:t>Baja Tulangan Beton (SII 0136-84)</w:t>
      </w:r>
    </w:p>
    <w:p w:rsidR="00306312" w:rsidRPr="009B0CFB" w:rsidRDefault="00306312" w:rsidP="00306312">
      <w:pPr>
        <w:ind w:left="90"/>
        <w:jc w:val="both"/>
      </w:pPr>
      <w:r>
        <w:t>C</w:t>
      </w:r>
      <w:r w:rsidRPr="00E035D7">
        <w:t>ervenka</w:t>
      </w:r>
      <w:r>
        <w:t>, V.</w:t>
      </w:r>
      <w:r w:rsidRPr="00E035D7">
        <w:t xml:space="preserve"> Jendele</w:t>
      </w:r>
      <w:r>
        <w:t>, L.</w:t>
      </w:r>
      <w:r w:rsidRPr="00E035D7">
        <w:t xml:space="preserve"> and</w:t>
      </w:r>
      <w:r>
        <w:t xml:space="preserve"> C</w:t>
      </w:r>
      <w:r w:rsidRPr="00E035D7">
        <w:t>ervenka</w:t>
      </w:r>
      <w:r>
        <w:t xml:space="preserve">, J. “ATENA Program Documentation </w:t>
      </w:r>
      <w:r w:rsidRPr="00E035D7">
        <w:t>Part 1</w:t>
      </w:r>
      <w:r>
        <w:t>, Theory”</w:t>
      </w:r>
      <w:r w:rsidRPr="00E035D7">
        <w:t xml:space="preserve"> </w:t>
      </w:r>
      <w:r>
        <w:t>Prague, February 23.</w:t>
      </w:r>
      <w:r w:rsidRPr="00E035D7">
        <w:t xml:space="preserve"> 2011</w:t>
      </w:r>
      <w:r>
        <w:t>.</w:t>
      </w:r>
    </w:p>
    <w:p w:rsidR="00306312" w:rsidRPr="00551595" w:rsidRDefault="00306312" w:rsidP="00306312">
      <w:pPr>
        <w:tabs>
          <w:tab w:val="left" w:pos="426"/>
          <w:tab w:val="left" w:pos="720"/>
          <w:tab w:val="left" w:pos="851"/>
          <w:tab w:val="left" w:pos="7920"/>
        </w:tabs>
        <w:ind w:left="90" w:right="18"/>
        <w:jc w:val="both"/>
        <w:rPr>
          <w:lang w:val="id-ID"/>
        </w:rPr>
      </w:pPr>
      <w:r w:rsidRPr="00551595">
        <w:rPr>
          <w:lang w:val="id-ID"/>
        </w:rPr>
        <w:t xml:space="preserve">Jack,C </w:t>
      </w:r>
      <w:r>
        <w:t>.</w:t>
      </w:r>
      <w:r>
        <w:rPr>
          <w:lang w:val="id-ID"/>
        </w:rPr>
        <w:t>Cormac, MC</w:t>
      </w:r>
      <w:r>
        <w:t>.</w:t>
      </w:r>
      <w:r w:rsidRPr="00551595">
        <w:rPr>
          <w:lang w:val="id-ID"/>
        </w:rPr>
        <w:t xml:space="preserve"> “Desain Beton Bertulang” . Erlangga, Jakarta. 2004.</w:t>
      </w:r>
    </w:p>
    <w:p w:rsidR="00306312" w:rsidRDefault="00306312" w:rsidP="00306312">
      <w:pPr>
        <w:tabs>
          <w:tab w:val="left" w:pos="426"/>
          <w:tab w:val="left" w:pos="720"/>
          <w:tab w:val="left" w:pos="851"/>
          <w:tab w:val="left" w:pos="7920"/>
        </w:tabs>
        <w:ind w:left="90" w:right="18"/>
        <w:jc w:val="both"/>
      </w:pPr>
      <w:r w:rsidRPr="00551595">
        <w:rPr>
          <w:lang w:val="id-ID"/>
        </w:rPr>
        <w:t>Jensen, A, Chenoweth,H. “Kekuatan Bahan Terapan”. Erlangga, Jakarta. 1991</w:t>
      </w:r>
    </w:p>
    <w:p w:rsidR="00306312" w:rsidRPr="00E3497F" w:rsidRDefault="00306312" w:rsidP="00306312">
      <w:pPr>
        <w:tabs>
          <w:tab w:val="left" w:pos="426"/>
          <w:tab w:val="left" w:pos="720"/>
          <w:tab w:val="left" w:pos="851"/>
          <w:tab w:val="left" w:pos="7920"/>
        </w:tabs>
        <w:ind w:left="90" w:right="18"/>
        <w:jc w:val="both"/>
      </w:pPr>
      <w:r>
        <w:t>Larralde,J.and Rodriguez. Silva. “Bond  a</w:t>
      </w:r>
      <w:r w:rsidRPr="00913262">
        <w:t>nd  S</w:t>
      </w:r>
      <w:r>
        <w:t>lip of FRP  Rebars  i</w:t>
      </w:r>
      <w:r w:rsidRPr="00913262">
        <w:t>n  Concrete</w:t>
      </w:r>
      <w:r>
        <w:t xml:space="preserve">”. </w:t>
      </w:r>
      <w:r w:rsidRPr="00913262">
        <w:t>Journal  of Materials in  Civ</w:t>
      </w:r>
      <w:r>
        <w:t>il Engineering,  Vol.  5,  No.</w:t>
      </w:r>
      <w:r w:rsidRPr="00913262">
        <w:t>1</w:t>
      </w:r>
      <w:r>
        <w:t xml:space="preserve">. </w:t>
      </w:r>
      <w:r w:rsidRPr="00913262">
        <w:t>February, 1993</w:t>
      </w:r>
    </w:p>
    <w:p w:rsidR="00306312" w:rsidRPr="00FC223E" w:rsidRDefault="00306312" w:rsidP="00306312">
      <w:pPr>
        <w:tabs>
          <w:tab w:val="left" w:pos="426"/>
          <w:tab w:val="left" w:pos="720"/>
          <w:tab w:val="left" w:pos="7920"/>
        </w:tabs>
        <w:ind w:left="90" w:right="18"/>
        <w:jc w:val="both"/>
        <w:rPr>
          <w:rStyle w:val="ircho"/>
          <w:u w:val="single"/>
          <w:lang w:val="id-ID"/>
        </w:rPr>
      </w:pPr>
      <w:r w:rsidRPr="00525EEB">
        <w:t>Morita, S. and Fujii, S. (1982), “</w:t>
      </w:r>
      <w:r w:rsidRPr="002B0E19">
        <w:rPr>
          <w:i/>
        </w:rPr>
        <w:t>Bond Capacity of Deformed Bars Due to Splitting of Surrounding Concrete</w:t>
      </w:r>
      <w:r w:rsidRPr="00525EEB">
        <w:t>”</w:t>
      </w:r>
      <w:r>
        <w:t>,</w:t>
      </w:r>
      <w:r w:rsidRPr="00525EEB">
        <w:t xml:space="preserve"> Bond in Concrete, edited by Bartos. P., Applied Science Publisher, pp. 331-341.</w:t>
      </w:r>
    </w:p>
    <w:p w:rsidR="00306312" w:rsidRPr="005A0E8A" w:rsidRDefault="00306312" w:rsidP="00306312">
      <w:pPr>
        <w:tabs>
          <w:tab w:val="left" w:pos="426"/>
          <w:tab w:val="left" w:pos="720"/>
          <w:tab w:val="left" w:pos="851"/>
          <w:tab w:val="left" w:pos="7920"/>
        </w:tabs>
        <w:ind w:left="90" w:right="18"/>
        <w:jc w:val="both"/>
      </w:pPr>
      <w:r w:rsidRPr="00551595">
        <w:rPr>
          <w:lang w:val="id-ID"/>
        </w:rPr>
        <w:t>Paulay, T and R.Park. “</w:t>
      </w:r>
      <w:r w:rsidRPr="002B0E19">
        <w:rPr>
          <w:i/>
          <w:lang w:val="id-ID"/>
        </w:rPr>
        <w:t>Reinforced Concrete Structure</w:t>
      </w:r>
      <w:r w:rsidRPr="00551595">
        <w:rPr>
          <w:lang w:val="id-ID"/>
        </w:rPr>
        <w:t xml:space="preserve">”. John Wiley &amp;Sons. Inc. United States of America. </w:t>
      </w:r>
      <w:r>
        <w:t>1975</w:t>
      </w:r>
    </w:p>
    <w:p w:rsidR="00D73172" w:rsidRDefault="00D73172" w:rsidP="00306312">
      <w:pPr>
        <w:spacing w:after="120"/>
        <w:jc w:val="both"/>
      </w:pPr>
    </w:p>
    <w:p w:rsidR="00D73172" w:rsidRDefault="00D73172"/>
    <w:p w:rsidR="00CB693E" w:rsidRDefault="00CB693E"/>
    <w:p w:rsidR="00CB693E" w:rsidRDefault="00CB693E"/>
    <w:p w:rsidR="00CB693E" w:rsidRDefault="00CB693E"/>
    <w:p w:rsidR="00CB693E" w:rsidRDefault="00CB693E"/>
    <w:p w:rsidR="00CB693E" w:rsidRDefault="00CB693E"/>
    <w:p w:rsidR="00CB693E" w:rsidRDefault="00CB693E"/>
    <w:p w:rsidR="00CB693E" w:rsidRDefault="00CB693E"/>
    <w:p w:rsidR="00CB693E" w:rsidRDefault="00CB693E"/>
    <w:p w:rsidR="00CB693E" w:rsidRDefault="00CB693E"/>
    <w:p w:rsidR="00CB693E" w:rsidRDefault="00CB693E"/>
    <w:p w:rsidR="00F54EC7" w:rsidRDefault="00F54EC7" w:rsidP="007432C2"/>
    <w:sectPr w:rsidR="00F54EC7" w:rsidSect="00A03ECE">
      <w:type w:val="continuous"/>
      <w:pgSz w:w="11909" w:h="16834" w:code="9"/>
      <w:pgMar w:top="1440" w:right="1440" w:bottom="1440" w:left="1440" w:header="720" w:footer="720" w:gutter="0"/>
      <w:cols w:num="2"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1C4E" w:rsidRDefault="009F1C4E">
      <w:r>
        <w:separator/>
      </w:r>
    </w:p>
  </w:endnote>
  <w:endnote w:type="continuationSeparator" w:id="1">
    <w:p w:rsidR="009F1C4E" w:rsidRDefault="009F1C4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1C2" w:rsidRDefault="00201B74" w:rsidP="004E2424">
    <w:pPr>
      <w:pStyle w:val="Footer"/>
      <w:tabs>
        <w:tab w:val="right" w:pos="8507"/>
      </w:tabs>
    </w:pPr>
    <w:r>
      <w:tab/>
    </w:r>
  </w:p>
  <w:p w:rsidR="002A01C2" w:rsidRDefault="009F1C4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1C4E" w:rsidRDefault="009F1C4E">
      <w:r>
        <w:separator/>
      </w:r>
    </w:p>
  </w:footnote>
  <w:footnote w:type="continuationSeparator" w:id="1">
    <w:p w:rsidR="009F1C4E" w:rsidRDefault="009F1C4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733" w:rsidRPr="001A7733" w:rsidRDefault="001A7733" w:rsidP="001A7733">
    <w:pPr>
      <w:pStyle w:val="Header"/>
      <w:jc w:val="center"/>
      <w:rPr>
        <w:b/>
      </w:rPr>
    </w:pPr>
    <w:r w:rsidRPr="001A7733">
      <w:rPr>
        <w:b/>
      </w:rPr>
      <w:t xml:space="preserve">TEMPLATE </w:t>
    </w:r>
    <w:r w:rsidR="00163C14">
      <w:rPr>
        <w:b/>
      </w:rPr>
      <w:t>JURNAL RANG TEKNIK</w:t>
    </w:r>
    <w:r w:rsidRPr="001A7733">
      <w:rPr>
        <w:b/>
      </w:rPr>
      <w:t xml:space="preserve"> UNTUK ARTIKEL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decimal"/>
      <w:lvlText w:val="%1."/>
      <w:lvlJc w:val="right"/>
      <w:pPr>
        <w:tabs>
          <w:tab w:val="num" w:pos="180"/>
        </w:tabs>
        <w:ind w:left="180" w:hanging="180"/>
      </w:pPr>
      <w:rPr>
        <w:rFonts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E9255C"/>
    <w:multiLevelType w:val="hybridMultilevel"/>
    <w:tmpl w:val="025490FE"/>
    <w:lvl w:ilvl="0" w:tplc="0409000F">
      <w:start w:val="1"/>
      <w:numFmt w:val="decimal"/>
      <w:lvlText w:val="%1."/>
      <w:lvlJc w:val="left"/>
      <w:pPr>
        <w:tabs>
          <w:tab w:val="num" w:pos="5940"/>
        </w:tabs>
        <w:ind w:left="5940" w:hanging="360"/>
      </w:pPr>
      <w:rPr>
        <w:rFonts w:hint="default"/>
      </w:rPr>
    </w:lvl>
    <w:lvl w:ilvl="1" w:tplc="A58442B4">
      <w:start w:val="1"/>
      <w:numFmt w:val="lowerLetter"/>
      <w:lvlText w:val="%2."/>
      <w:lvlJc w:val="left"/>
      <w:pPr>
        <w:tabs>
          <w:tab w:val="num" w:pos="1440"/>
        </w:tabs>
        <w:ind w:left="1440" w:hanging="360"/>
      </w:pPr>
      <w:rPr>
        <w:rFonts w:hint="default"/>
      </w:rPr>
    </w:lvl>
    <w:lvl w:ilvl="2" w:tplc="04090001">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E7C6939"/>
    <w:multiLevelType w:val="hybridMultilevel"/>
    <w:tmpl w:val="09E8699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7B552C"/>
    <w:multiLevelType w:val="multilevel"/>
    <w:tmpl w:val="6012E81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30795F1F"/>
    <w:multiLevelType w:val="hybridMultilevel"/>
    <w:tmpl w:val="17546864"/>
    <w:lvl w:ilvl="0" w:tplc="4EEAB8BC">
      <w:start w:val="1"/>
      <w:numFmt w:val="lowerLetter"/>
      <w:lvlText w:val="%1."/>
      <w:lvlJc w:val="left"/>
      <w:pPr>
        <w:ind w:left="720" w:hanging="360"/>
      </w:pPr>
      <w:rPr>
        <w:i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C7E6BF2"/>
    <w:multiLevelType w:val="multilevel"/>
    <w:tmpl w:val="EC40DD00"/>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3C8905B3"/>
    <w:multiLevelType w:val="hybridMultilevel"/>
    <w:tmpl w:val="933A876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445B1F5C"/>
    <w:multiLevelType w:val="hybridMultilevel"/>
    <w:tmpl w:val="8E8055F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4F0E0AD9"/>
    <w:multiLevelType w:val="hybridMultilevel"/>
    <w:tmpl w:val="E6AE4538"/>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4FFD6E21"/>
    <w:multiLevelType w:val="hybridMultilevel"/>
    <w:tmpl w:val="F46A45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5DC141C"/>
    <w:multiLevelType w:val="hybridMultilevel"/>
    <w:tmpl w:val="82427CA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63655E6E"/>
    <w:multiLevelType w:val="hybridMultilevel"/>
    <w:tmpl w:val="DD6652A6"/>
    <w:lvl w:ilvl="0" w:tplc="7EB092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9"/>
  </w:num>
  <w:num w:numId="3">
    <w:abstractNumId w:val="1"/>
  </w:num>
  <w:num w:numId="4">
    <w:abstractNumId w:val="2"/>
  </w:num>
  <w:num w:numId="5">
    <w:abstractNumId w:val="7"/>
  </w:num>
  <w:num w:numId="6">
    <w:abstractNumId w:val="6"/>
  </w:num>
  <w:num w:numId="7">
    <w:abstractNumId w:val="11"/>
  </w:num>
  <w:num w:numId="8">
    <w:abstractNumId w:val="3"/>
  </w:num>
  <w:num w:numId="9">
    <w:abstractNumId w:val="8"/>
  </w:num>
  <w:num w:numId="10">
    <w:abstractNumId w:val="5"/>
  </w:num>
  <w:num w:numId="11">
    <w:abstractNumId w:val="4"/>
  </w:num>
  <w:num w:numId="1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D73172"/>
    <w:rsid w:val="0000724A"/>
    <w:rsid w:val="00015691"/>
    <w:rsid w:val="00017BCC"/>
    <w:rsid w:val="00053550"/>
    <w:rsid w:val="00055954"/>
    <w:rsid w:val="00064175"/>
    <w:rsid w:val="0007687B"/>
    <w:rsid w:val="000B2BAD"/>
    <w:rsid w:val="000C45B9"/>
    <w:rsid w:val="000F64CA"/>
    <w:rsid w:val="001154BB"/>
    <w:rsid w:val="00123FB2"/>
    <w:rsid w:val="0012738C"/>
    <w:rsid w:val="00131A9A"/>
    <w:rsid w:val="00132A87"/>
    <w:rsid w:val="00144B3F"/>
    <w:rsid w:val="00156384"/>
    <w:rsid w:val="00161273"/>
    <w:rsid w:val="00161A85"/>
    <w:rsid w:val="00163C14"/>
    <w:rsid w:val="00164995"/>
    <w:rsid w:val="00164CF2"/>
    <w:rsid w:val="00164FF8"/>
    <w:rsid w:val="00182151"/>
    <w:rsid w:val="001832EA"/>
    <w:rsid w:val="00185532"/>
    <w:rsid w:val="001928A1"/>
    <w:rsid w:val="001A2BD2"/>
    <w:rsid w:val="001A7733"/>
    <w:rsid w:val="001D5055"/>
    <w:rsid w:val="001F3D9F"/>
    <w:rsid w:val="00201B74"/>
    <w:rsid w:val="00203B5F"/>
    <w:rsid w:val="0021008A"/>
    <w:rsid w:val="00214280"/>
    <w:rsid w:val="00220927"/>
    <w:rsid w:val="002209D5"/>
    <w:rsid w:val="002241B8"/>
    <w:rsid w:val="0022484A"/>
    <w:rsid w:val="00240055"/>
    <w:rsid w:val="0026234A"/>
    <w:rsid w:val="00274DD1"/>
    <w:rsid w:val="00282E02"/>
    <w:rsid w:val="002B5588"/>
    <w:rsid w:val="002E0E4E"/>
    <w:rsid w:val="002E23DA"/>
    <w:rsid w:val="002F342B"/>
    <w:rsid w:val="00306312"/>
    <w:rsid w:val="003230A0"/>
    <w:rsid w:val="00324AFE"/>
    <w:rsid w:val="003320F9"/>
    <w:rsid w:val="00336B34"/>
    <w:rsid w:val="003451AD"/>
    <w:rsid w:val="00347B3B"/>
    <w:rsid w:val="00370456"/>
    <w:rsid w:val="00373C85"/>
    <w:rsid w:val="003B34BE"/>
    <w:rsid w:val="003B5A5E"/>
    <w:rsid w:val="003E7967"/>
    <w:rsid w:val="004135E0"/>
    <w:rsid w:val="004154C0"/>
    <w:rsid w:val="004562D7"/>
    <w:rsid w:val="004576B4"/>
    <w:rsid w:val="00486403"/>
    <w:rsid w:val="00490A15"/>
    <w:rsid w:val="004A44C2"/>
    <w:rsid w:val="004A6B49"/>
    <w:rsid w:val="004A6C4B"/>
    <w:rsid w:val="004C5327"/>
    <w:rsid w:val="004D179B"/>
    <w:rsid w:val="004D2B0A"/>
    <w:rsid w:val="004E787D"/>
    <w:rsid w:val="004F4FEC"/>
    <w:rsid w:val="004F538C"/>
    <w:rsid w:val="0050311F"/>
    <w:rsid w:val="005123E8"/>
    <w:rsid w:val="00514D48"/>
    <w:rsid w:val="00530A7A"/>
    <w:rsid w:val="005369C4"/>
    <w:rsid w:val="00536AD0"/>
    <w:rsid w:val="00541D2A"/>
    <w:rsid w:val="005578AE"/>
    <w:rsid w:val="00573646"/>
    <w:rsid w:val="005A21D9"/>
    <w:rsid w:val="005E7368"/>
    <w:rsid w:val="005F1C3A"/>
    <w:rsid w:val="005F24E2"/>
    <w:rsid w:val="005F2D45"/>
    <w:rsid w:val="006020E7"/>
    <w:rsid w:val="00624DC9"/>
    <w:rsid w:val="006459CF"/>
    <w:rsid w:val="006538FB"/>
    <w:rsid w:val="006636B1"/>
    <w:rsid w:val="006656C9"/>
    <w:rsid w:val="00667FA4"/>
    <w:rsid w:val="00683920"/>
    <w:rsid w:val="006A01B1"/>
    <w:rsid w:val="006D6B68"/>
    <w:rsid w:val="00713F5B"/>
    <w:rsid w:val="007223A9"/>
    <w:rsid w:val="007233F4"/>
    <w:rsid w:val="00725D37"/>
    <w:rsid w:val="007432C2"/>
    <w:rsid w:val="00750D12"/>
    <w:rsid w:val="00776EEB"/>
    <w:rsid w:val="00795E78"/>
    <w:rsid w:val="007A0CBD"/>
    <w:rsid w:val="007B13E8"/>
    <w:rsid w:val="007B1D46"/>
    <w:rsid w:val="007C3596"/>
    <w:rsid w:val="007C69A8"/>
    <w:rsid w:val="007D0B64"/>
    <w:rsid w:val="007D0CE4"/>
    <w:rsid w:val="007D1129"/>
    <w:rsid w:val="007E78EF"/>
    <w:rsid w:val="0080184F"/>
    <w:rsid w:val="00816B9E"/>
    <w:rsid w:val="008300D2"/>
    <w:rsid w:val="0083229F"/>
    <w:rsid w:val="0084586B"/>
    <w:rsid w:val="00857267"/>
    <w:rsid w:val="008677C3"/>
    <w:rsid w:val="008677D0"/>
    <w:rsid w:val="00875B65"/>
    <w:rsid w:val="008A38B7"/>
    <w:rsid w:val="008B171F"/>
    <w:rsid w:val="008C0298"/>
    <w:rsid w:val="008D5D4C"/>
    <w:rsid w:val="008E1A00"/>
    <w:rsid w:val="008E4E54"/>
    <w:rsid w:val="008F1AAC"/>
    <w:rsid w:val="008F622C"/>
    <w:rsid w:val="00921174"/>
    <w:rsid w:val="00922B63"/>
    <w:rsid w:val="009243FC"/>
    <w:rsid w:val="009331BC"/>
    <w:rsid w:val="00942FF1"/>
    <w:rsid w:val="0094331F"/>
    <w:rsid w:val="0094442B"/>
    <w:rsid w:val="00951D16"/>
    <w:rsid w:val="00955CFA"/>
    <w:rsid w:val="00963163"/>
    <w:rsid w:val="009741A3"/>
    <w:rsid w:val="00974724"/>
    <w:rsid w:val="00982D38"/>
    <w:rsid w:val="0099047D"/>
    <w:rsid w:val="00992C88"/>
    <w:rsid w:val="009A4B39"/>
    <w:rsid w:val="009A7ED6"/>
    <w:rsid w:val="009B0E81"/>
    <w:rsid w:val="009C0663"/>
    <w:rsid w:val="009C5596"/>
    <w:rsid w:val="009E0130"/>
    <w:rsid w:val="009F1C4E"/>
    <w:rsid w:val="009F3609"/>
    <w:rsid w:val="009F694D"/>
    <w:rsid w:val="009F7DD3"/>
    <w:rsid w:val="00A03ECE"/>
    <w:rsid w:val="00A04A75"/>
    <w:rsid w:val="00A10C54"/>
    <w:rsid w:val="00A12072"/>
    <w:rsid w:val="00A13F69"/>
    <w:rsid w:val="00A2768B"/>
    <w:rsid w:val="00A72B34"/>
    <w:rsid w:val="00A8351F"/>
    <w:rsid w:val="00A901FD"/>
    <w:rsid w:val="00A935D9"/>
    <w:rsid w:val="00AC7C42"/>
    <w:rsid w:val="00AD27A3"/>
    <w:rsid w:val="00AE435A"/>
    <w:rsid w:val="00AF3F11"/>
    <w:rsid w:val="00B02234"/>
    <w:rsid w:val="00B178C0"/>
    <w:rsid w:val="00B178EE"/>
    <w:rsid w:val="00B44F39"/>
    <w:rsid w:val="00B527C4"/>
    <w:rsid w:val="00B57720"/>
    <w:rsid w:val="00B625FF"/>
    <w:rsid w:val="00B67551"/>
    <w:rsid w:val="00B83195"/>
    <w:rsid w:val="00B915D3"/>
    <w:rsid w:val="00BC4CD1"/>
    <w:rsid w:val="00BC53DE"/>
    <w:rsid w:val="00BD4300"/>
    <w:rsid w:val="00BD6C0D"/>
    <w:rsid w:val="00BE7B73"/>
    <w:rsid w:val="00C024FF"/>
    <w:rsid w:val="00C35CDC"/>
    <w:rsid w:val="00C51B9A"/>
    <w:rsid w:val="00C726A5"/>
    <w:rsid w:val="00C810F4"/>
    <w:rsid w:val="00C82A0E"/>
    <w:rsid w:val="00CA4AA1"/>
    <w:rsid w:val="00CA633C"/>
    <w:rsid w:val="00CB693E"/>
    <w:rsid w:val="00CB7321"/>
    <w:rsid w:val="00CC2D1C"/>
    <w:rsid w:val="00CD05E8"/>
    <w:rsid w:val="00CE7472"/>
    <w:rsid w:val="00D03A31"/>
    <w:rsid w:val="00D06A9B"/>
    <w:rsid w:val="00D07EF3"/>
    <w:rsid w:val="00D3475E"/>
    <w:rsid w:val="00D43748"/>
    <w:rsid w:val="00D44871"/>
    <w:rsid w:val="00D64E28"/>
    <w:rsid w:val="00D73172"/>
    <w:rsid w:val="00D826F5"/>
    <w:rsid w:val="00D84B31"/>
    <w:rsid w:val="00D905DE"/>
    <w:rsid w:val="00D92344"/>
    <w:rsid w:val="00DA66CA"/>
    <w:rsid w:val="00DA6AED"/>
    <w:rsid w:val="00DB5735"/>
    <w:rsid w:val="00DD48A1"/>
    <w:rsid w:val="00DE2A5D"/>
    <w:rsid w:val="00E03960"/>
    <w:rsid w:val="00E07725"/>
    <w:rsid w:val="00E15F11"/>
    <w:rsid w:val="00E21C7E"/>
    <w:rsid w:val="00E501F4"/>
    <w:rsid w:val="00E63428"/>
    <w:rsid w:val="00E652DD"/>
    <w:rsid w:val="00E8430F"/>
    <w:rsid w:val="00EC5544"/>
    <w:rsid w:val="00EF56D3"/>
    <w:rsid w:val="00EF588E"/>
    <w:rsid w:val="00F0672D"/>
    <w:rsid w:val="00F143BE"/>
    <w:rsid w:val="00F1660D"/>
    <w:rsid w:val="00F348B8"/>
    <w:rsid w:val="00F425E9"/>
    <w:rsid w:val="00F45F35"/>
    <w:rsid w:val="00F46C95"/>
    <w:rsid w:val="00F54EC7"/>
    <w:rsid w:val="00F92504"/>
    <w:rsid w:val="00F93567"/>
    <w:rsid w:val="00FA00B0"/>
    <w:rsid w:val="00FA16E3"/>
    <w:rsid w:val="00FB33E1"/>
    <w:rsid w:val="00FE54D5"/>
    <w:rsid w:val="00FE7BCB"/>
    <w:rsid w:val="00FF1FA8"/>
    <w:rsid w:val="00FF4176"/>
    <w:rsid w:val="00FF66A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rules v:ext="edit">
        <o:r id="V:Rule3" type="connector" idref="#_x0000_s1038"/>
        <o:r id="V:Rule4" type="connector" idref="#_x0000_s1030"/>
      </o:rules>
      <o:regrouptable v:ext="edit">
        <o:entry new="1" old="0"/>
        <o:entry new="2" old="1"/>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2A87"/>
    <w:pPr>
      <w:spacing w:line="240" w:lineRule="auto"/>
    </w:pPr>
    <w:rPr>
      <w:rFonts w:eastAsia="Times New Roman"/>
      <w:szCs w:val="20"/>
    </w:rPr>
  </w:style>
  <w:style w:type="paragraph" w:styleId="Heading1">
    <w:name w:val="heading 1"/>
    <w:basedOn w:val="Normal"/>
    <w:next w:val="Normal"/>
    <w:link w:val="Heading1Char"/>
    <w:qFormat/>
    <w:rsid w:val="00D73172"/>
    <w:pPr>
      <w:keepNext/>
      <w:outlineLvl w:val="0"/>
    </w:pPr>
    <w:rPr>
      <w:b/>
      <w:i/>
      <w:sz w:val="40"/>
    </w:rPr>
  </w:style>
  <w:style w:type="paragraph" w:styleId="Heading2">
    <w:name w:val="heading 2"/>
    <w:basedOn w:val="Normal"/>
    <w:next w:val="Normal"/>
    <w:link w:val="Heading2Char"/>
    <w:qFormat/>
    <w:rsid w:val="00D73172"/>
    <w:pPr>
      <w:keepNext/>
      <w:outlineLvl w:val="1"/>
    </w:pPr>
    <w:rPr>
      <w:b/>
      <w:sz w:val="32"/>
    </w:rPr>
  </w:style>
  <w:style w:type="paragraph" w:styleId="Heading3">
    <w:name w:val="heading 3"/>
    <w:basedOn w:val="Normal"/>
    <w:next w:val="Normal"/>
    <w:link w:val="Heading3Char"/>
    <w:uiPriority w:val="9"/>
    <w:unhideWhenUsed/>
    <w:qFormat/>
    <w:rsid w:val="00D73172"/>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73172"/>
    <w:rPr>
      <w:rFonts w:eastAsia="Times New Roman"/>
      <w:b/>
      <w:i/>
      <w:sz w:val="40"/>
      <w:szCs w:val="20"/>
    </w:rPr>
  </w:style>
  <w:style w:type="character" w:customStyle="1" w:styleId="Heading2Char">
    <w:name w:val="Heading 2 Char"/>
    <w:basedOn w:val="DefaultParagraphFont"/>
    <w:link w:val="Heading2"/>
    <w:rsid w:val="00D73172"/>
    <w:rPr>
      <w:rFonts w:eastAsia="Times New Roman"/>
      <w:b/>
      <w:sz w:val="32"/>
      <w:szCs w:val="20"/>
    </w:rPr>
  </w:style>
  <w:style w:type="character" w:styleId="Hyperlink">
    <w:name w:val="Hyperlink"/>
    <w:basedOn w:val="DefaultParagraphFont"/>
    <w:uiPriority w:val="99"/>
    <w:rsid w:val="00D73172"/>
    <w:rPr>
      <w:color w:val="0000FF"/>
      <w:u w:val="single"/>
    </w:rPr>
  </w:style>
  <w:style w:type="character" w:customStyle="1" w:styleId="TitleChar">
    <w:name w:val="Title Char"/>
    <w:basedOn w:val="DefaultParagraphFont"/>
    <w:link w:val="Title"/>
    <w:rsid w:val="00D73172"/>
    <w:rPr>
      <w:rFonts w:eastAsia="Times New Roman"/>
      <w:b/>
      <w:sz w:val="20"/>
    </w:rPr>
  </w:style>
  <w:style w:type="character" w:customStyle="1" w:styleId="FooterChar">
    <w:name w:val="Footer Char"/>
    <w:basedOn w:val="DefaultParagraphFont"/>
    <w:link w:val="Footer"/>
    <w:uiPriority w:val="99"/>
    <w:rsid w:val="00D73172"/>
    <w:rPr>
      <w:rFonts w:eastAsia="Times New Roman"/>
    </w:rPr>
  </w:style>
  <w:style w:type="paragraph" w:styleId="Footer">
    <w:name w:val="footer"/>
    <w:basedOn w:val="Normal"/>
    <w:link w:val="FooterChar"/>
    <w:uiPriority w:val="99"/>
    <w:rsid w:val="00D73172"/>
    <w:pPr>
      <w:tabs>
        <w:tab w:val="center" w:pos="4320"/>
        <w:tab w:val="right" w:pos="8640"/>
      </w:tabs>
    </w:pPr>
    <w:rPr>
      <w:szCs w:val="24"/>
    </w:rPr>
  </w:style>
  <w:style w:type="character" w:customStyle="1" w:styleId="FooterChar1">
    <w:name w:val="Footer Char1"/>
    <w:basedOn w:val="DefaultParagraphFont"/>
    <w:uiPriority w:val="99"/>
    <w:semiHidden/>
    <w:rsid w:val="00D73172"/>
    <w:rPr>
      <w:rFonts w:eastAsia="Times New Roman"/>
      <w:szCs w:val="20"/>
    </w:rPr>
  </w:style>
  <w:style w:type="paragraph" w:customStyle="1" w:styleId="PageNumber1">
    <w:name w:val="Page Number1"/>
    <w:basedOn w:val="Normal"/>
    <w:rsid w:val="00D73172"/>
    <w:pPr>
      <w:suppressAutoHyphens/>
      <w:jc w:val="center"/>
    </w:pPr>
    <w:rPr>
      <w:rFonts w:ascii="Times" w:hAnsi="Times"/>
      <w:lang w:eastAsia="ar-SA"/>
    </w:rPr>
  </w:style>
  <w:style w:type="paragraph" w:customStyle="1" w:styleId="ICTSBodyText">
    <w:name w:val="ICTS_BodyText"/>
    <w:basedOn w:val="BodyText"/>
    <w:rsid w:val="00D73172"/>
  </w:style>
  <w:style w:type="paragraph" w:styleId="Title">
    <w:name w:val="Title"/>
    <w:basedOn w:val="Normal"/>
    <w:link w:val="TitleChar"/>
    <w:qFormat/>
    <w:rsid w:val="00D73172"/>
    <w:pPr>
      <w:jc w:val="center"/>
    </w:pPr>
    <w:rPr>
      <w:b/>
      <w:sz w:val="20"/>
      <w:szCs w:val="24"/>
    </w:rPr>
  </w:style>
  <w:style w:type="character" w:customStyle="1" w:styleId="TitleChar1">
    <w:name w:val="Title Char1"/>
    <w:basedOn w:val="DefaultParagraphFont"/>
    <w:uiPriority w:val="10"/>
    <w:rsid w:val="00D73172"/>
    <w:rPr>
      <w:rFonts w:asciiTheme="majorHAnsi" w:eastAsiaTheme="majorEastAsia" w:hAnsiTheme="majorHAnsi" w:cstheme="majorBidi"/>
      <w:color w:val="17365D" w:themeColor="text2" w:themeShade="BF"/>
      <w:spacing w:val="5"/>
      <w:kern w:val="28"/>
      <w:sz w:val="52"/>
      <w:szCs w:val="52"/>
    </w:rPr>
  </w:style>
  <w:style w:type="paragraph" w:styleId="Bibliography">
    <w:name w:val="Bibliography"/>
    <w:basedOn w:val="Normal"/>
    <w:next w:val="Normal"/>
    <w:uiPriority w:val="37"/>
    <w:unhideWhenUsed/>
    <w:rsid w:val="00D73172"/>
    <w:pPr>
      <w:spacing w:after="200" w:line="276" w:lineRule="auto"/>
    </w:pPr>
    <w:rPr>
      <w:rFonts w:ascii="Calibri" w:eastAsia="Calibri" w:hAnsi="Calibri"/>
      <w:sz w:val="22"/>
      <w:szCs w:val="22"/>
    </w:rPr>
  </w:style>
  <w:style w:type="table" w:styleId="TableGrid">
    <w:name w:val="Table Grid"/>
    <w:basedOn w:val="TableNormal"/>
    <w:uiPriority w:val="59"/>
    <w:rsid w:val="00D73172"/>
    <w:pPr>
      <w:spacing w:line="240" w:lineRule="auto"/>
    </w:pPr>
    <w:rPr>
      <w:rFonts w:ascii="Calibri" w:eastAsia="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uiPriority w:val="99"/>
    <w:unhideWhenUsed/>
    <w:rsid w:val="00D73172"/>
    <w:pPr>
      <w:spacing w:after="120"/>
      <w:ind w:left="360"/>
    </w:pPr>
  </w:style>
  <w:style w:type="character" w:customStyle="1" w:styleId="BodyTextIndentChar">
    <w:name w:val="Body Text Indent Char"/>
    <w:basedOn w:val="DefaultParagraphFont"/>
    <w:link w:val="BodyTextIndent"/>
    <w:uiPriority w:val="99"/>
    <w:rsid w:val="00D73172"/>
    <w:rPr>
      <w:rFonts w:eastAsia="Times New Roman"/>
      <w:szCs w:val="20"/>
    </w:rPr>
  </w:style>
  <w:style w:type="paragraph" w:styleId="BodyText">
    <w:name w:val="Body Text"/>
    <w:basedOn w:val="Normal"/>
    <w:link w:val="BodyTextChar"/>
    <w:uiPriority w:val="99"/>
    <w:semiHidden/>
    <w:unhideWhenUsed/>
    <w:rsid w:val="00D73172"/>
    <w:pPr>
      <w:spacing w:after="120"/>
    </w:pPr>
  </w:style>
  <w:style w:type="character" w:customStyle="1" w:styleId="BodyTextChar">
    <w:name w:val="Body Text Char"/>
    <w:basedOn w:val="DefaultParagraphFont"/>
    <w:link w:val="BodyText"/>
    <w:uiPriority w:val="99"/>
    <w:semiHidden/>
    <w:rsid w:val="00D73172"/>
    <w:rPr>
      <w:rFonts w:eastAsia="Times New Roman"/>
      <w:szCs w:val="20"/>
    </w:rPr>
  </w:style>
  <w:style w:type="paragraph" w:styleId="ListParagraph">
    <w:name w:val="List Paragraph"/>
    <w:basedOn w:val="Normal"/>
    <w:link w:val="ListParagraphChar"/>
    <w:uiPriority w:val="34"/>
    <w:qFormat/>
    <w:rsid w:val="00D73172"/>
    <w:pPr>
      <w:ind w:left="720"/>
      <w:contextualSpacing/>
    </w:pPr>
  </w:style>
  <w:style w:type="character" w:customStyle="1" w:styleId="Heading3Char">
    <w:name w:val="Heading 3 Char"/>
    <w:basedOn w:val="DefaultParagraphFont"/>
    <w:link w:val="Heading3"/>
    <w:uiPriority w:val="9"/>
    <w:rsid w:val="00D73172"/>
    <w:rPr>
      <w:rFonts w:asciiTheme="majorHAnsi" w:eastAsiaTheme="majorEastAsia" w:hAnsiTheme="majorHAnsi" w:cstheme="majorBidi"/>
      <w:b/>
      <w:bCs/>
      <w:color w:val="4F81BD" w:themeColor="accent1"/>
      <w:szCs w:val="20"/>
    </w:rPr>
  </w:style>
  <w:style w:type="character" w:styleId="Emphasis">
    <w:name w:val="Emphasis"/>
    <w:basedOn w:val="DefaultParagraphFont"/>
    <w:uiPriority w:val="20"/>
    <w:qFormat/>
    <w:rsid w:val="00D73172"/>
    <w:rPr>
      <w:i/>
      <w:iCs/>
    </w:rPr>
  </w:style>
  <w:style w:type="character" w:styleId="HTMLCite">
    <w:name w:val="HTML Cite"/>
    <w:basedOn w:val="DefaultParagraphFont"/>
    <w:uiPriority w:val="99"/>
    <w:semiHidden/>
    <w:unhideWhenUsed/>
    <w:rsid w:val="007432C2"/>
    <w:rPr>
      <w:i/>
      <w:iCs/>
    </w:rPr>
  </w:style>
  <w:style w:type="paragraph" w:styleId="Header">
    <w:name w:val="header"/>
    <w:basedOn w:val="Normal"/>
    <w:link w:val="HeaderChar"/>
    <w:uiPriority w:val="99"/>
    <w:unhideWhenUsed/>
    <w:rsid w:val="007A0CBD"/>
    <w:pPr>
      <w:tabs>
        <w:tab w:val="center" w:pos="4680"/>
        <w:tab w:val="right" w:pos="9360"/>
      </w:tabs>
    </w:pPr>
  </w:style>
  <w:style w:type="character" w:customStyle="1" w:styleId="HeaderChar">
    <w:name w:val="Header Char"/>
    <w:basedOn w:val="DefaultParagraphFont"/>
    <w:link w:val="Header"/>
    <w:uiPriority w:val="99"/>
    <w:rsid w:val="007A0CBD"/>
    <w:rPr>
      <w:rFonts w:eastAsia="Times New Roman"/>
      <w:szCs w:val="20"/>
    </w:rPr>
  </w:style>
  <w:style w:type="paragraph" w:styleId="BalloonText">
    <w:name w:val="Balloon Text"/>
    <w:basedOn w:val="Normal"/>
    <w:link w:val="BalloonTextChar"/>
    <w:uiPriority w:val="99"/>
    <w:semiHidden/>
    <w:unhideWhenUsed/>
    <w:rsid w:val="00725D37"/>
    <w:rPr>
      <w:rFonts w:ascii="Tahoma" w:hAnsi="Tahoma" w:cs="Tahoma"/>
      <w:sz w:val="16"/>
      <w:szCs w:val="16"/>
    </w:rPr>
  </w:style>
  <w:style w:type="character" w:customStyle="1" w:styleId="BalloonTextChar">
    <w:name w:val="Balloon Text Char"/>
    <w:basedOn w:val="DefaultParagraphFont"/>
    <w:link w:val="BalloonText"/>
    <w:uiPriority w:val="99"/>
    <w:semiHidden/>
    <w:rsid w:val="00725D37"/>
    <w:rPr>
      <w:rFonts w:ascii="Tahoma" w:eastAsia="Times New Roman" w:hAnsi="Tahoma" w:cs="Tahoma"/>
      <w:sz w:val="16"/>
      <w:szCs w:val="16"/>
    </w:rPr>
  </w:style>
  <w:style w:type="paragraph" w:customStyle="1" w:styleId="Kosong">
    <w:name w:val="Kosong"/>
    <w:basedOn w:val="Normal"/>
    <w:link w:val="KosongChar"/>
    <w:qFormat/>
    <w:rsid w:val="00DA6AED"/>
    <w:rPr>
      <w:rFonts w:eastAsiaTheme="minorEastAsia"/>
      <w:color w:val="C00000"/>
      <w:sz w:val="22"/>
      <w:szCs w:val="22"/>
      <w:lang w:val="id-ID" w:eastAsia="ja-JP"/>
    </w:rPr>
  </w:style>
  <w:style w:type="character" w:customStyle="1" w:styleId="KosongChar">
    <w:name w:val="Kosong Char"/>
    <w:basedOn w:val="DefaultParagraphFont"/>
    <w:link w:val="Kosong"/>
    <w:rsid w:val="00DA6AED"/>
    <w:rPr>
      <w:rFonts w:eastAsiaTheme="minorEastAsia"/>
      <w:color w:val="C00000"/>
      <w:sz w:val="22"/>
      <w:szCs w:val="22"/>
      <w:lang w:val="id-ID" w:eastAsia="ja-JP"/>
    </w:rPr>
  </w:style>
  <w:style w:type="table" w:customStyle="1" w:styleId="TableGrid1">
    <w:name w:val="Table Grid1"/>
    <w:basedOn w:val="TableNormal"/>
    <w:next w:val="TableGrid"/>
    <w:uiPriority w:val="59"/>
    <w:rsid w:val="00530A7A"/>
    <w:pPr>
      <w:spacing w:line="240" w:lineRule="auto"/>
    </w:pPr>
    <w:rPr>
      <w:rFonts w:ascii="Calibri" w:eastAsia="Times New Roman" w:hAnsi="Calibri"/>
      <w:sz w:val="22"/>
      <w:szCs w:val="22"/>
      <w:lang w:val="id-ID" w:eastAsia="ja-JP"/>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
    <w:name w:val="a"/>
    <w:basedOn w:val="DefaultParagraphFont"/>
    <w:rsid w:val="00306312"/>
  </w:style>
  <w:style w:type="character" w:customStyle="1" w:styleId="ircho">
    <w:name w:val="irc_ho"/>
    <w:basedOn w:val="DefaultParagraphFont"/>
    <w:rsid w:val="00306312"/>
  </w:style>
  <w:style w:type="character" w:customStyle="1" w:styleId="ListParagraphChar">
    <w:name w:val="List Paragraph Char"/>
    <w:link w:val="ListParagraph"/>
    <w:uiPriority w:val="34"/>
    <w:rsid w:val="008E4E54"/>
    <w:rPr>
      <w:rFonts w:eastAsia="Times New Roman"/>
      <w:szCs w:val="20"/>
    </w:rPr>
  </w:style>
</w:styles>
</file>

<file path=word/webSettings.xml><?xml version="1.0" encoding="utf-8"?>
<w:webSettings xmlns:r="http://schemas.openxmlformats.org/officeDocument/2006/relationships" xmlns:w="http://schemas.openxmlformats.org/wordprocessingml/2006/main">
  <w:divs>
    <w:div w:id="375667030">
      <w:bodyDiv w:val="1"/>
      <w:marLeft w:val="0"/>
      <w:marRight w:val="0"/>
      <w:marTop w:val="0"/>
      <w:marBottom w:val="0"/>
      <w:divBdr>
        <w:top w:val="none" w:sz="0" w:space="0" w:color="auto"/>
        <w:left w:val="none" w:sz="0" w:space="0" w:color="auto"/>
        <w:bottom w:val="none" w:sz="0" w:space="0" w:color="auto"/>
        <w:right w:val="none" w:sz="0" w:space="0" w:color="auto"/>
      </w:divBdr>
    </w:div>
    <w:div w:id="443811932">
      <w:bodyDiv w:val="1"/>
      <w:marLeft w:val="0"/>
      <w:marRight w:val="0"/>
      <w:marTop w:val="0"/>
      <w:marBottom w:val="0"/>
      <w:divBdr>
        <w:top w:val="none" w:sz="0" w:space="0" w:color="auto"/>
        <w:left w:val="none" w:sz="0" w:space="0" w:color="auto"/>
        <w:bottom w:val="none" w:sz="0" w:space="0" w:color="auto"/>
        <w:right w:val="none" w:sz="0" w:space="0" w:color="auto"/>
      </w:divBdr>
    </w:div>
    <w:div w:id="852065303">
      <w:bodyDiv w:val="1"/>
      <w:marLeft w:val="0"/>
      <w:marRight w:val="0"/>
      <w:marTop w:val="0"/>
      <w:marBottom w:val="0"/>
      <w:divBdr>
        <w:top w:val="none" w:sz="0" w:space="0" w:color="auto"/>
        <w:left w:val="none" w:sz="0" w:space="0" w:color="auto"/>
        <w:bottom w:val="none" w:sz="0" w:space="0" w:color="auto"/>
        <w:right w:val="none" w:sz="0" w:space="0" w:color="auto"/>
      </w:divBdr>
    </w:div>
    <w:div w:id="1345204230">
      <w:bodyDiv w:val="1"/>
      <w:marLeft w:val="0"/>
      <w:marRight w:val="0"/>
      <w:marTop w:val="0"/>
      <w:marBottom w:val="0"/>
      <w:divBdr>
        <w:top w:val="none" w:sz="0" w:space="0" w:color="auto"/>
        <w:left w:val="none" w:sz="0" w:space="0" w:color="auto"/>
        <w:bottom w:val="none" w:sz="0" w:space="0" w:color="auto"/>
        <w:right w:val="none" w:sz="0" w:space="0" w:color="auto"/>
      </w:divBdr>
    </w:div>
    <w:div w:id="1847674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e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3.w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wmf"/><Relationship Id="rId5" Type="http://schemas.openxmlformats.org/officeDocument/2006/relationships/footnotes" Target="footnotes.xml"/><Relationship Id="rId15" Type="http://schemas.openxmlformats.org/officeDocument/2006/relationships/image" Target="media/image6.emf"/><Relationship Id="rId10" Type="http://schemas.openxmlformats.org/officeDocument/2006/relationships/hyperlink" Target="http://tazziemania.wordpress.com/link-tazzie/"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414</TotalTime>
  <Pages>4</Pages>
  <Words>1158</Words>
  <Characters>7169</Characters>
  <Application>Microsoft Office Word</Application>
  <DocSecurity>0</DocSecurity>
  <Lines>421</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Tatang</dc:creator>
  <cp:lastModifiedBy>user</cp:lastModifiedBy>
  <cp:revision>115</cp:revision>
  <dcterms:created xsi:type="dcterms:W3CDTF">2015-09-21T04:48:00Z</dcterms:created>
  <dcterms:modified xsi:type="dcterms:W3CDTF">2018-05-30T14:08:00Z</dcterms:modified>
</cp:coreProperties>
</file>