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6F5" w:rsidRDefault="005123E8" w:rsidP="00D73172">
      <w:pPr>
        <w:pStyle w:val="Title"/>
        <w:rPr>
          <w:sz w:val="28"/>
        </w:rPr>
      </w:pPr>
      <w:r w:rsidRPr="00F425E9">
        <w:rPr>
          <w:sz w:val="28"/>
        </w:rPr>
        <w:t>PENGARUH PANJANG PENYALURAN</w:t>
      </w:r>
      <w:r w:rsidR="008F622C">
        <w:rPr>
          <w:sz w:val="28"/>
        </w:rPr>
        <w:t xml:space="preserve"> TAMBAHAN </w:t>
      </w:r>
    </w:p>
    <w:p w:rsidR="00D73172" w:rsidRPr="00F425E9" w:rsidRDefault="005123E8" w:rsidP="00D73172">
      <w:pPr>
        <w:pStyle w:val="Title"/>
        <w:rPr>
          <w:sz w:val="28"/>
        </w:rPr>
      </w:pPr>
      <w:r w:rsidRPr="00F425E9">
        <w:rPr>
          <w:sz w:val="28"/>
        </w:rPr>
        <w:t>PADA BALOK BETON BERTULANG</w:t>
      </w:r>
    </w:p>
    <w:p w:rsidR="00D73172" w:rsidRDefault="00D73172" w:rsidP="00D73172">
      <w:pPr>
        <w:jc w:val="center"/>
        <w:rPr>
          <w:b/>
          <w:sz w:val="28"/>
        </w:rPr>
      </w:pPr>
    </w:p>
    <w:p w:rsidR="00F425E9" w:rsidRPr="00F425E9" w:rsidRDefault="00F425E9" w:rsidP="00D73172">
      <w:pPr>
        <w:jc w:val="center"/>
        <w:rPr>
          <w:b/>
        </w:rPr>
      </w:pPr>
      <w:r w:rsidRPr="00F425E9">
        <w:rPr>
          <w:b/>
        </w:rPr>
        <w:t>ELFANIA BASTIAN</w:t>
      </w:r>
    </w:p>
    <w:p w:rsidR="00D73172" w:rsidRDefault="00F425E9" w:rsidP="00D73172">
      <w:pPr>
        <w:jc w:val="center"/>
        <w:rPr>
          <w:sz w:val="20"/>
        </w:rPr>
      </w:pPr>
      <w:r>
        <w:rPr>
          <w:sz w:val="20"/>
        </w:rPr>
        <w:t>Fakultas Teknik</w:t>
      </w:r>
      <w:r w:rsidR="00D73172">
        <w:rPr>
          <w:sz w:val="20"/>
        </w:rPr>
        <w:t xml:space="preserve">, </w:t>
      </w:r>
      <w:r>
        <w:rPr>
          <w:sz w:val="20"/>
        </w:rPr>
        <w:t>Univeristas Muhammadiyah Sumatera Barat,</w:t>
      </w:r>
      <w:r w:rsidR="004562D7">
        <w:rPr>
          <w:sz w:val="20"/>
        </w:rPr>
        <w:t xml:space="preserve"> </w:t>
      </w:r>
      <w:r w:rsidR="004576B4">
        <w:rPr>
          <w:sz w:val="20"/>
        </w:rPr>
        <w:t>jl. Pasir Kandang No.4 Koto Tangah Padang</w:t>
      </w:r>
    </w:p>
    <w:p w:rsidR="00D73172" w:rsidRDefault="00D73172" w:rsidP="00B67551">
      <w:pPr>
        <w:pStyle w:val="PageNumber1"/>
        <w:rPr>
          <w:rFonts w:ascii="Times New Roman" w:hAnsi="Times New Roman"/>
          <w:sz w:val="20"/>
        </w:rPr>
      </w:pPr>
      <w:r>
        <w:rPr>
          <w:rFonts w:ascii="Times New Roman" w:hAnsi="Times New Roman"/>
          <w:sz w:val="20"/>
        </w:rPr>
        <w:t xml:space="preserve">email: </w:t>
      </w:r>
      <w:r w:rsidR="00F425E9">
        <w:rPr>
          <w:rFonts w:ascii="Times New Roman" w:hAnsi="Times New Roman"/>
          <w:sz w:val="20"/>
        </w:rPr>
        <w:t>elfania_bastian@ymail.com</w:t>
      </w:r>
    </w:p>
    <w:p w:rsidR="00D73172" w:rsidRDefault="00D73172" w:rsidP="00D73172">
      <w:pPr>
        <w:rPr>
          <w:b/>
        </w:rPr>
      </w:pPr>
    </w:p>
    <w:p w:rsidR="00D73172" w:rsidRPr="005B722D" w:rsidRDefault="00D73172" w:rsidP="00921174">
      <w:pPr>
        <w:spacing w:after="120"/>
        <w:rPr>
          <w:b/>
          <w:i/>
          <w:sz w:val="22"/>
          <w:szCs w:val="22"/>
        </w:rPr>
      </w:pPr>
      <w:r w:rsidRPr="005B722D">
        <w:rPr>
          <w:b/>
          <w:i/>
          <w:sz w:val="22"/>
          <w:szCs w:val="22"/>
        </w:rPr>
        <w:t>A</w:t>
      </w:r>
      <w:r>
        <w:rPr>
          <w:b/>
          <w:i/>
          <w:sz w:val="22"/>
          <w:szCs w:val="22"/>
        </w:rPr>
        <w:t>bstract</w:t>
      </w:r>
      <w:r w:rsidRPr="005B722D">
        <w:rPr>
          <w:b/>
          <w:i/>
          <w:sz w:val="22"/>
          <w:szCs w:val="22"/>
        </w:rPr>
        <w:t xml:space="preserve"> </w:t>
      </w:r>
    </w:p>
    <w:p w:rsidR="00D73172" w:rsidRPr="009B0E81" w:rsidRDefault="008D5D4C" w:rsidP="00373C85">
      <w:pPr>
        <w:autoSpaceDE w:val="0"/>
        <w:ind w:right="14"/>
        <w:jc w:val="both"/>
        <w:rPr>
          <w:i/>
          <w:sz w:val="22"/>
          <w:szCs w:val="22"/>
        </w:rPr>
      </w:pPr>
      <w:r>
        <w:rPr>
          <w:i/>
          <w:sz w:val="22"/>
          <w:szCs w:val="22"/>
        </w:rPr>
        <w:t>Pada konstruksi bangunan khususnya gedung, beton bertulang merupakan salah satu pilihan terbaik. Hal ini disebabkan oleh kemampuan beton dal</w:t>
      </w:r>
      <w:r w:rsidR="009B0E81">
        <w:rPr>
          <w:i/>
          <w:sz w:val="22"/>
          <w:szCs w:val="22"/>
        </w:rPr>
        <w:t>am menahan tekan dikombinasikan dengan baja yang memiliki kemampuan menahan tarik. Salah satu elemen struktur yang biasanya menggunakan beton ber</w:t>
      </w:r>
      <w:r w:rsidR="00373C85">
        <w:rPr>
          <w:i/>
          <w:sz w:val="22"/>
          <w:szCs w:val="22"/>
        </w:rPr>
        <w:t>tulang adalah balok. Kemampuan b</w:t>
      </w:r>
      <w:r w:rsidR="009B0E81">
        <w:rPr>
          <w:i/>
          <w:sz w:val="22"/>
          <w:szCs w:val="22"/>
        </w:rPr>
        <w:t xml:space="preserve">alok menahan beban dipegaruhi oleh </w:t>
      </w:r>
      <w:r w:rsidR="00373C85">
        <w:rPr>
          <w:i/>
          <w:sz w:val="22"/>
          <w:szCs w:val="22"/>
        </w:rPr>
        <w:t>i</w:t>
      </w:r>
      <w:r w:rsidR="009B0E81" w:rsidRPr="009B0E81">
        <w:rPr>
          <w:bCs/>
          <w:i/>
          <w:sz w:val="22"/>
          <w:szCs w:val="22"/>
          <w:lang w:val="id-ID"/>
        </w:rPr>
        <w:t>nteraksi antara tulangan baja dengan beton yang berada disekelilingnya</w:t>
      </w:r>
      <w:r w:rsidR="009B0E81">
        <w:rPr>
          <w:bCs/>
          <w:i/>
          <w:sz w:val="22"/>
          <w:szCs w:val="22"/>
        </w:rPr>
        <w:t xml:space="preserve"> yang disebut lekatan (bond). Selain lekatan, kinerja beton bertulang juga dipengaruhi oleh panjang penyaluran tambahan.</w:t>
      </w:r>
      <w:r w:rsidR="00373C85">
        <w:rPr>
          <w:bCs/>
          <w:i/>
          <w:sz w:val="22"/>
          <w:szCs w:val="22"/>
        </w:rPr>
        <w:t xml:space="preserve"> </w:t>
      </w:r>
      <w:r w:rsidR="009B0E81">
        <w:rPr>
          <w:bCs/>
          <w:i/>
          <w:sz w:val="22"/>
          <w:szCs w:val="22"/>
        </w:rPr>
        <w:t xml:space="preserve">Analisis pengaruh lekatan dan panjang penyaluran tambahan pada balok beton </w:t>
      </w:r>
      <w:r w:rsidR="00373C85">
        <w:rPr>
          <w:bCs/>
          <w:i/>
          <w:sz w:val="22"/>
          <w:szCs w:val="22"/>
        </w:rPr>
        <w:t xml:space="preserve">bertulang dilakukan dengan menggunakan </w:t>
      </w:r>
      <w:r w:rsidR="00373C85" w:rsidRPr="00373C85">
        <w:rPr>
          <w:bCs/>
          <w:i/>
          <w:sz w:val="22"/>
          <w:szCs w:val="22"/>
        </w:rPr>
        <w:t xml:space="preserve">model </w:t>
      </w:r>
      <w:r w:rsidR="00373C85">
        <w:rPr>
          <w:bCs/>
          <w:i/>
          <w:sz w:val="22"/>
          <w:szCs w:val="22"/>
        </w:rPr>
        <w:t xml:space="preserve">numeric </w:t>
      </w:r>
      <w:r w:rsidR="00373C85" w:rsidRPr="00373C85">
        <w:rPr>
          <w:bCs/>
          <w:i/>
          <w:sz w:val="22"/>
          <w:szCs w:val="22"/>
        </w:rPr>
        <w:t>dengan jenis tulangan yang berbeda. Dimana panjang penyaluran tambahan divariasikan 100mm dan 250mm. Tulangan yang digunakan adalah tulangan baja</w:t>
      </w:r>
      <w:r w:rsidR="009F7DD3">
        <w:rPr>
          <w:bCs/>
          <w:i/>
          <w:sz w:val="22"/>
          <w:szCs w:val="22"/>
        </w:rPr>
        <w:t>. Hasil analisis menjelaskan bahwa penambahan penyaluran tambahan mam</w:t>
      </w:r>
      <w:r w:rsidR="0007687B">
        <w:rPr>
          <w:bCs/>
          <w:i/>
          <w:sz w:val="22"/>
          <w:szCs w:val="22"/>
        </w:rPr>
        <w:t>pu meningkatkan kapasitas balok pada beton dengan lekatan sempurna ataupun dengan menggunakan bond model.</w:t>
      </w:r>
    </w:p>
    <w:p w:rsidR="00D73172" w:rsidRPr="005B722D" w:rsidRDefault="00D73172" w:rsidP="00D73172">
      <w:pPr>
        <w:autoSpaceDE w:val="0"/>
        <w:jc w:val="right"/>
        <w:rPr>
          <w:b/>
          <w:i/>
          <w:sz w:val="22"/>
          <w:szCs w:val="22"/>
        </w:rPr>
      </w:pPr>
    </w:p>
    <w:p w:rsidR="00D73172" w:rsidRPr="005B722D" w:rsidRDefault="00D73172" w:rsidP="007432C2">
      <w:pPr>
        <w:autoSpaceDE w:val="0"/>
        <w:spacing w:after="120"/>
        <w:ind w:left="1080" w:right="14" w:hanging="1080"/>
        <w:rPr>
          <w:i/>
          <w:sz w:val="22"/>
          <w:szCs w:val="22"/>
        </w:rPr>
      </w:pPr>
      <w:r w:rsidRPr="005B722D">
        <w:rPr>
          <w:b/>
          <w:i/>
          <w:sz w:val="22"/>
          <w:szCs w:val="22"/>
        </w:rPr>
        <w:t xml:space="preserve">Keywords: </w:t>
      </w:r>
      <w:r w:rsidR="0007687B">
        <w:rPr>
          <w:i/>
          <w:sz w:val="22"/>
          <w:szCs w:val="22"/>
        </w:rPr>
        <w:t>Balok, Beton Bertulang, Kapasitas Balok</w:t>
      </w:r>
    </w:p>
    <w:p w:rsidR="00CA633C" w:rsidRDefault="00CA633C" w:rsidP="00BE7B73">
      <w:pPr>
        <w:pStyle w:val="Heading1"/>
        <w:suppressAutoHyphens/>
        <w:spacing w:after="120"/>
        <w:ind w:left="274" w:hanging="274"/>
        <w:jc w:val="both"/>
        <w:rPr>
          <w:i w:val="0"/>
          <w:sz w:val="22"/>
          <w:szCs w:val="22"/>
        </w:rPr>
        <w:sectPr w:rsidR="00CA633C" w:rsidSect="00CA633C">
          <w:headerReference w:type="default" r:id="rId7"/>
          <w:footerReference w:type="default" r:id="rId8"/>
          <w:pgSz w:w="11909" w:h="16834" w:code="9"/>
          <w:pgMar w:top="1584" w:right="1440" w:bottom="1440" w:left="1584" w:header="720" w:footer="720" w:gutter="0"/>
          <w:cols w:space="720"/>
          <w:docGrid w:linePitch="360"/>
        </w:sectPr>
      </w:pPr>
    </w:p>
    <w:p w:rsidR="00D73172" w:rsidRPr="003230A0" w:rsidRDefault="00D73172" w:rsidP="004F538C">
      <w:pPr>
        <w:pStyle w:val="Heading1"/>
        <w:suppressAutoHyphens/>
        <w:spacing w:before="240" w:after="60"/>
        <w:rPr>
          <w:i w:val="0"/>
          <w:sz w:val="24"/>
          <w:szCs w:val="24"/>
        </w:rPr>
      </w:pPr>
      <w:r w:rsidRPr="003230A0">
        <w:rPr>
          <w:i w:val="0"/>
          <w:sz w:val="24"/>
          <w:szCs w:val="24"/>
        </w:rPr>
        <w:lastRenderedPageBreak/>
        <w:t xml:space="preserve">PENDAHULUAN </w:t>
      </w:r>
    </w:p>
    <w:p w:rsidR="00FF4176" w:rsidRDefault="00B57720" w:rsidP="00FF4176">
      <w:pPr>
        <w:spacing w:after="120"/>
        <w:ind w:firstLine="360"/>
        <w:jc w:val="both"/>
        <w:rPr>
          <w:bCs/>
          <w:szCs w:val="24"/>
        </w:rPr>
      </w:pPr>
      <w:r w:rsidRPr="00B343F2">
        <w:rPr>
          <w:bCs/>
          <w:szCs w:val="24"/>
          <w:lang w:val="id-ID"/>
        </w:rPr>
        <w:t>Beton bertulang merupakan gabungan dar</w:t>
      </w:r>
      <w:r>
        <w:rPr>
          <w:bCs/>
          <w:szCs w:val="24"/>
          <w:lang w:val="id-ID"/>
        </w:rPr>
        <w:t>i beton dan tulangan baja</w:t>
      </w:r>
      <w:r w:rsidRPr="00B343F2">
        <w:rPr>
          <w:bCs/>
          <w:szCs w:val="24"/>
          <w:lang w:val="id-ID"/>
        </w:rPr>
        <w:t xml:space="preserve">. Beton merupakan bahan yang memiliki kekuatan tekan yang tinggi akan tetapi memiliki kekuatan tarik yang rendah. Sedangkan tulangan baja akan memberi kekuatan tarik yang besar.  </w:t>
      </w:r>
      <w:r>
        <w:rPr>
          <w:bCs/>
          <w:szCs w:val="24"/>
        </w:rPr>
        <w:t>Pada penerapannya dilapangan diharapkan d</w:t>
      </w:r>
      <w:r w:rsidRPr="00B343F2">
        <w:rPr>
          <w:bCs/>
          <w:szCs w:val="24"/>
          <w:lang w:val="id-ID"/>
        </w:rPr>
        <w:t>engan adanya kelebihan</w:t>
      </w:r>
      <w:r>
        <w:rPr>
          <w:bCs/>
          <w:szCs w:val="24"/>
          <w:lang w:val="id-ID"/>
        </w:rPr>
        <w:t xml:space="preserve"> masing-masing elemen tersebut,</w:t>
      </w:r>
      <w:r>
        <w:rPr>
          <w:bCs/>
          <w:szCs w:val="24"/>
        </w:rPr>
        <w:t xml:space="preserve"> </w:t>
      </w:r>
      <w:r w:rsidRPr="00B343F2">
        <w:rPr>
          <w:bCs/>
          <w:szCs w:val="24"/>
          <w:lang w:val="id-ID"/>
        </w:rPr>
        <w:t xml:space="preserve">maka </w:t>
      </w:r>
      <w:r w:rsidR="00536AD0">
        <w:rPr>
          <w:bCs/>
          <w:szCs w:val="24"/>
        </w:rPr>
        <w:t>penggunaan be</w:t>
      </w:r>
      <w:r>
        <w:rPr>
          <w:bCs/>
          <w:szCs w:val="24"/>
        </w:rPr>
        <w:t xml:space="preserve">ton bertulang menjadi sangat efisien untuk memikul </w:t>
      </w:r>
      <w:r w:rsidR="00536AD0">
        <w:rPr>
          <w:bCs/>
          <w:szCs w:val="24"/>
        </w:rPr>
        <w:t xml:space="preserve">beban </w:t>
      </w:r>
      <w:r w:rsidR="00FF4176">
        <w:rPr>
          <w:bCs/>
          <w:szCs w:val="24"/>
        </w:rPr>
        <w:t>pada struktur,</w:t>
      </w:r>
      <w:r w:rsidR="00536AD0">
        <w:rPr>
          <w:bCs/>
          <w:szCs w:val="24"/>
        </w:rPr>
        <w:t xml:space="preserve"> sesuai dengan kapasit</w:t>
      </w:r>
      <w:r w:rsidR="00182151" w:rsidRPr="00182151">
        <w:rPr>
          <w:bCs/>
          <w:szCs w:val="24"/>
          <w:lang w:val="id-ID"/>
        </w:rPr>
        <w:t>a</w:t>
      </w:r>
      <w:r w:rsidR="00536AD0">
        <w:rPr>
          <w:bCs/>
          <w:szCs w:val="24"/>
        </w:rPr>
        <w:t>s</w:t>
      </w:r>
      <w:r w:rsidR="00536AD0" w:rsidRPr="00536AD0">
        <w:rPr>
          <w:bCs/>
          <w:szCs w:val="24"/>
        </w:rPr>
        <w:t xml:space="preserve"> </w:t>
      </w:r>
      <w:r w:rsidR="00536AD0">
        <w:rPr>
          <w:bCs/>
          <w:szCs w:val="24"/>
        </w:rPr>
        <w:t xml:space="preserve">dan umur layan yang ditetapkan. </w:t>
      </w:r>
    </w:p>
    <w:p w:rsidR="00DE2A5D" w:rsidRPr="00DE2A5D" w:rsidRDefault="00DE2A5D" w:rsidP="00DE2A5D">
      <w:pPr>
        <w:ind w:firstLine="360"/>
        <w:jc w:val="both"/>
        <w:rPr>
          <w:bCs/>
          <w:szCs w:val="24"/>
          <w:lang w:val="id-ID"/>
        </w:rPr>
      </w:pPr>
      <w:r w:rsidRPr="00DE2A5D">
        <w:rPr>
          <w:bCs/>
          <w:szCs w:val="24"/>
          <w:lang w:val="id-ID"/>
        </w:rPr>
        <w:t>Beton bertulang memiliki kelebihan diantaranya yaitu (Jack. C</w:t>
      </w:r>
      <w:r w:rsidRPr="00DE2A5D">
        <w:rPr>
          <w:bCs/>
          <w:szCs w:val="24"/>
        </w:rPr>
        <w:t xml:space="preserve">, </w:t>
      </w:r>
      <w:r w:rsidRPr="00DE2A5D">
        <w:rPr>
          <w:bCs/>
          <w:szCs w:val="24"/>
          <w:lang w:val="id-ID"/>
        </w:rPr>
        <w:t>2004) :</w:t>
      </w:r>
    </w:p>
    <w:p w:rsidR="00DE2A5D" w:rsidRPr="00DE2A5D" w:rsidRDefault="00DE2A5D" w:rsidP="00B625FF">
      <w:pPr>
        <w:numPr>
          <w:ilvl w:val="0"/>
          <w:numId w:val="6"/>
        </w:numPr>
        <w:ind w:left="360" w:hanging="270"/>
        <w:jc w:val="both"/>
        <w:rPr>
          <w:bCs/>
          <w:szCs w:val="24"/>
          <w:lang w:val="id-ID"/>
        </w:rPr>
      </w:pPr>
      <w:r w:rsidRPr="00DE2A5D">
        <w:rPr>
          <w:bCs/>
          <w:szCs w:val="24"/>
          <w:lang w:val="id-ID"/>
        </w:rPr>
        <w:t>Beton memiliki kuat tekan yang relatif lebih tinggi debanding dengan kebanyakan bahan lain.</w:t>
      </w:r>
    </w:p>
    <w:p w:rsidR="00DE2A5D" w:rsidRPr="00DE2A5D" w:rsidRDefault="00DE2A5D" w:rsidP="00B625FF">
      <w:pPr>
        <w:numPr>
          <w:ilvl w:val="0"/>
          <w:numId w:val="6"/>
        </w:numPr>
        <w:ind w:left="360" w:hanging="270"/>
        <w:jc w:val="both"/>
        <w:rPr>
          <w:bCs/>
          <w:szCs w:val="24"/>
          <w:lang w:val="id-ID"/>
        </w:rPr>
      </w:pPr>
      <w:r w:rsidRPr="00DE2A5D">
        <w:rPr>
          <w:bCs/>
          <w:szCs w:val="24"/>
          <w:lang w:val="id-ID"/>
        </w:rPr>
        <w:t>Beton bertulang mempunyai ketahanan yang tinggi terhadap api dan air.</w:t>
      </w:r>
    </w:p>
    <w:p w:rsidR="00DE2A5D" w:rsidRPr="00DE2A5D" w:rsidRDefault="00DE2A5D" w:rsidP="00B625FF">
      <w:pPr>
        <w:numPr>
          <w:ilvl w:val="0"/>
          <w:numId w:val="6"/>
        </w:numPr>
        <w:ind w:left="360" w:hanging="270"/>
        <w:jc w:val="both"/>
        <w:rPr>
          <w:bCs/>
          <w:szCs w:val="24"/>
          <w:lang w:val="id-ID"/>
        </w:rPr>
      </w:pPr>
      <w:r w:rsidRPr="00DE2A5D">
        <w:rPr>
          <w:bCs/>
          <w:szCs w:val="24"/>
          <w:lang w:val="id-ID"/>
        </w:rPr>
        <w:t>Struktur beton bertulang sangat kokoh</w:t>
      </w:r>
    </w:p>
    <w:p w:rsidR="00DE2A5D" w:rsidRPr="00DE2A5D" w:rsidRDefault="00DE2A5D" w:rsidP="00B625FF">
      <w:pPr>
        <w:numPr>
          <w:ilvl w:val="0"/>
          <w:numId w:val="6"/>
        </w:numPr>
        <w:ind w:left="360" w:hanging="270"/>
        <w:jc w:val="both"/>
        <w:rPr>
          <w:bCs/>
          <w:szCs w:val="24"/>
          <w:lang w:val="id-ID"/>
        </w:rPr>
      </w:pPr>
      <w:r w:rsidRPr="00DE2A5D">
        <w:rPr>
          <w:bCs/>
          <w:szCs w:val="24"/>
          <w:lang w:val="id-ID"/>
        </w:rPr>
        <w:t>Beton bertulang tidak memerlukan biaya pemeliharaan yang tinggi.</w:t>
      </w:r>
    </w:p>
    <w:p w:rsidR="00DE2A5D" w:rsidRPr="00DE2A5D" w:rsidRDefault="00DE2A5D" w:rsidP="00B625FF">
      <w:pPr>
        <w:numPr>
          <w:ilvl w:val="0"/>
          <w:numId w:val="6"/>
        </w:numPr>
        <w:ind w:left="360" w:hanging="270"/>
        <w:jc w:val="both"/>
        <w:rPr>
          <w:bCs/>
          <w:szCs w:val="24"/>
          <w:lang w:val="id-ID"/>
        </w:rPr>
      </w:pPr>
      <w:r w:rsidRPr="00DE2A5D">
        <w:rPr>
          <w:bCs/>
          <w:szCs w:val="24"/>
          <w:lang w:val="id-ID"/>
        </w:rPr>
        <w:lastRenderedPageBreak/>
        <w:t>Dibandingkan dengan bahan lain, beton bertulang memiliki usia layan yang sangat panjang.</w:t>
      </w:r>
    </w:p>
    <w:p w:rsidR="00DE2A5D" w:rsidRPr="00DE2A5D" w:rsidRDefault="00DE2A5D" w:rsidP="00B625FF">
      <w:pPr>
        <w:numPr>
          <w:ilvl w:val="0"/>
          <w:numId w:val="6"/>
        </w:numPr>
        <w:ind w:left="360" w:hanging="270"/>
        <w:jc w:val="both"/>
        <w:rPr>
          <w:bCs/>
          <w:szCs w:val="24"/>
          <w:lang w:val="id-ID"/>
        </w:rPr>
      </w:pPr>
      <w:r w:rsidRPr="00DE2A5D">
        <w:rPr>
          <w:bCs/>
          <w:szCs w:val="24"/>
          <w:lang w:val="id-ID"/>
        </w:rPr>
        <w:t>Merupakan bahan yang ekonomis.</w:t>
      </w:r>
    </w:p>
    <w:p w:rsidR="00DE2A5D" w:rsidRPr="00DE2A5D" w:rsidRDefault="00DE2A5D" w:rsidP="00B625FF">
      <w:pPr>
        <w:numPr>
          <w:ilvl w:val="0"/>
          <w:numId w:val="6"/>
        </w:numPr>
        <w:ind w:left="360" w:hanging="270"/>
        <w:jc w:val="both"/>
        <w:rPr>
          <w:bCs/>
          <w:szCs w:val="24"/>
          <w:lang w:val="id-ID"/>
        </w:rPr>
      </w:pPr>
      <w:r w:rsidRPr="00DE2A5D">
        <w:rPr>
          <w:bCs/>
          <w:szCs w:val="24"/>
          <w:lang w:val="id-ID"/>
        </w:rPr>
        <w:t>Beton bertulang bisa di cetak menjadi berbagai bentuk yang beragam.</w:t>
      </w:r>
    </w:p>
    <w:p w:rsidR="00DE2A5D" w:rsidRPr="00DE2A5D" w:rsidRDefault="00DE2A5D" w:rsidP="00B625FF">
      <w:pPr>
        <w:numPr>
          <w:ilvl w:val="0"/>
          <w:numId w:val="6"/>
        </w:numPr>
        <w:ind w:left="360" w:hanging="270"/>
        <w:jc w:val="both"/>
        <w:rPr>
          <w:bCs/>
          <w:szCs w:val="24"/>
          <w:lang w:val="id-ID"/>
        </w:rPr>
      </w:pPr>
      <w:r w:rsidRPr="00DE2A5D">
        <w:rPr>
          <w:bCs/>
          <w:szCs w:val="24"/>
          <w:lang w:val="id-ID"/>
        </w:rPr>
        <w:t>Bahan-bahan pembuatan beton bertulang mudak diperoleh.</w:t>
      </w:r>
    </w:p>
    <w:p w:rsidR="00DE2A5D" w:rsidRPr="00DE2A5D" w:rsidRDefault="00DE2A5D" w:rsidP="00B625FF">
      <w:pPr>
        <w:numPr>
          <w:ilvl w:val="0"/>
          <w:numId w:val="6"/>
        </w:numPr>
        <w:spacing w:after="240"/>
        <w:ind w:left="360" w:hanging="270"/>
        <w:jc w:val="both"/>
        <w:rPr>
          <w:bCs/>
          <w:szCs w:val="24"/>
          <w:lang w:val="id-ID"/>
        </w:rPr>
      </w:pPr>
      <w:r w:rsidRPr="00DE2A5D">
        <w:rPr>
          <w:bCs/>
          <w:szCs w:val="24"/>
          <w:lang w:val="id-ID"/>
        </w:rPr>
        <w:t>Pengerjaan tidak hanya bisa dilakukan oleh tim ahli.</w:t>
      </w:r>
    </w:p>
    <w:p w:rsidR="00182151" w:rsidRDefault="00FF4176" w:rsidP="00FF4176">
      <w:pPr>
        <w:spacing w:after="120"/>
        <w:ind w:firstLine="360"/>
        <w:jc w:val="both"/>
        <w:rPr>
          <w:bCs/>
          <w:szCs w:val="24"/>
        </w:rPr>
      </w:pPr>
      <w:r>
        <w:rPr>
          <w:bCs/>
          <w:szCs w:val="24"/>
        </w:rPr>
        <w:t xml:space="preserve">Kinerja atau kemampuan </w:t>
      </w:r>
      <w:r w:rsidR="00D826F5">
        <w:rPr>
          <w:bCs/>
          <w:szCs w:val="24"/>
        </w:rPr>
        <w:t xml:space="preserve">balok </w:t>
      </w:r>
      <w:r>
        <w:rPr>
          <w:bCs/>
          <w:szCs w:val="24"/>
        </w:rPr>
        <w:t>beton</w:t>
      </w:r>
      <w:r w:rsidR="00D826F5">
        <w:rPr>
          <w:bCs/>
          <w:szCs w:val="24"/>
        </w:rPr>
        <w:t xml:space="preserve"> bertulang dalam menahan beban </w:t>
      </w:r>
      <w:r>
        <w:rPr>
          <w:bCs/>
          <w:szCs w:val="24"/>
        </w:rPr>
        <w:t xml:space="preserve">dipengaruhi oleh beberapa hal. </w:t>
      </w:r>
      <w:r w:rsidR="00D826F5">
        <w:rPr>
          <w:bCs/>
          <w:szCs w:val="24"/>
        </w:rPr>
        <w:t xml:space="preserve">Diataranya, panjang penyaluran tambahan. Panjang penyaluran tambahan adalah panjang/ jarak antara tumpuan dan pinggir balok. Selain itu dipengaruhi juga  oleh </w:t>
      </w:r>
      <w:r>
        <w:rPr>
          <w:bCs/>
          <w:szCs w:val="24"/>
        </w:rPr>
        <w:t>leka</w:t>
      </w:r>
      <w:r w:rsidR="00182151" w:rsidRPr="00182151">
        <w:rPr>
          <w:bCs/>
          <w:szCs w:val="24"/>
          <w:lang w:val="id-ID"/>
        </w:rPr>
        <w:t>tan (</w:t>
      </w:r>
      <w:r w:rsidR="00182151" w:rsidRPr="00182151">
        <w:rPr>
          <w:bCs/>
          <w:i/>
          <w:szCs w:val="24"/>
          <w:lang w:val="id-ID"/>
        </w:rPr>
        <w:t>bond</w:t>
      </w:r>
      <w:r w:rsidR="00182151" w:rsidRPr="00182151">
        <w:rPr>
          <w:bCs/>
          <w:szCs w:val="24"/>
          <w:lang w:val="id-ID"/>
        </w:rPr>
        <w:t>) yang merupakan interaksi antara tulangan baja dengan beton yang berada disekelilingnya, yang akan mencegah terjadinya slip dari baja relatif terhadap beton.</w:t>
      </w:r>
      <w:r>
        <w:rPr>
          <w:bCs/>
          <w:szCs w:val="24"/>
        </w:rPr>
        <w:t xml:space="preserve"> Sehingga masing-masing elemen dapat berfungsi dengan baik. </w:t>
      </w:r>
      <w:r w:rsidR="00D826F5">
        <w:rPr>
          <w:bCs/>
          <w:szCs w:val="24"/>
        </w:rPr>
        <w:t xml:space="preserve">Selain itu </w:t>
      </w:r>
    </w:p>
    <w:p w:rsidR="00182151" w:rsidRDefault="00974724" w:rsidP="00B625FF">
      <w:pPr>
        <w:spacing w:after="120"/>
        <w:ind w:firstLine="360"/>
        <w:jc w:val="both"/>
      </w:pPr>
      <w:r>
        <w:rPr>
          <w:bCs/>
          <w:szCs w:val="24"/>
        </w:rPr>
        <w:t xml:space="preserve">Kajian mengenai lekatan antara baja dan beton terus berkembang. Salah </w:t>
      </w:r>
      <w:r>
        <w:rPr>
          <w:bCs/>
          <w:szCs w:val="24"/>
        </w:rPr>
        <w:lastRenderedPageBreak/>
        <w:t xml:space="preserve">satunya permodelan yang dilakukan oleh </w:t>
      </w:r>
      <w:r w:rsidR="006D6B68">
        <w:rPr>
          <w:bCs/>
          <w:szCs w:val="24"/>
        </w:rPr>
        <w:t xml:space="preserve"> </w:t>
      </w:r>
      <w:r w:rsidR="006D6B68">
        <w:t>J.Larralde (1992). Kajian ini perlu dilakukan mengingat pada pengerjaan konstruksi lekatan baja dan beton sulit untuk mencapai kondisi lekat sempurna (</w:t>
      </w:r>
      <w:r w:rsidR="006D6B68" w:rsidRPr="006D6B68">
        <w:rPr>
          <w:i/>
        </w:rPr>
        <w:t>Perfect bond</w:t>
      </w:r>
      <w:r w:rsidR="006D6B68">
        <w:t>)</w:t>
      </w:r>
      <w:r w:rsidR="00C51B9A">
        <w:t xml:space="preserve">. </w:t>
      </w:r>
      <w:r w:rsidR="006D6B68">
        <w:t xml:space="preserve">Pada penelitian ini di analisa pengaruh </w:t>
      </w:r>
      <w:r w:rsidR="00D826F5">
        <w:t>panjang penyaluran tambahan 100 mm dan 250 mm.</w:t>
      </w:r>
      <w:r w:rsidR="006D6B68">
        <w:t xml:space="preserve"> Dengan memvariasikan </w:t>
      </w:r>
      <w:r w:rsidR="00D826F5">
        <w:t>lekatan baja dan beton menggunakan metode numerik.</w:t>
      </w:r>
    </w:p>
    <w:p w:rsidR="00B625FF" w:rsidRPr="00B625FF" w:rsidRDefault="00B625FF" w:rsidP="00B625FF">
      <w:pPr>
        <w:spacing w:after="120"/>
        <w:ind w:firstLine="360"/>
        <w:jc w:val="both"/>
      </w:pPr>
    </w:p>
    <w:p w:rsidR="006459CF" w:rsidRDefault="006459CF" w:rsidP="00E07725">
      <w:pPr>
        <w:pStyle w:val="Heading1"/>
        <w:suppressAutoHyphens/>
        <w:spacing w:after="60"/>
        <w:rPr>
          <w:i w:val="0"/>
          <w:sz w:val="24"/>
          <w:szCs w:val="24"/>
        </w:rPr>
      </w:pPr>
      <w:r w:rsidRPr="003230A0">
        <w:rPr>
          <w:i w:val="0"/>
          <w:sz w:val="24"/>
          <w:szCs w:val="24"/>
        </w:rPr>
        <w:t>METODE PENELITIAN</w:t>
      </w:r>
    </w:p>
    <w:p w:rsidR="00055954" w:rsidRPr="00055954" w:rsidRDefault="00857267" w:rsidP="00B915D3">
      <w:pPr>
        <w:pStyle w:val="BodyTextIndent"/>
        <w:spacing w:after="0"/>
        <w:ind w:left="0" w:firstLine="360"/>
        <w:jc w:val="both"/>
        <w:rPr>
          <w:b/>
          <w:szCs w:val="24"/>
          <w:lang w:val="sv-SE"/>
        </w:rPr>
      </w:pPr>
      <w:r w:rsidRPr="00857267">
        <w:rPr>
          <w:szCs w:val="24"/>
        </w:rPr>
        <w:t>Analisis numerik dilakukan dengan bantuan perangkat</w:t>
      </w:r>
      <w:r w:rsidR="00055954">
        <w:rPr>
          <w:szCs w:val="24"/>
        </w:rPr>
        <w:t xml:space="preserve"> </w:t>
      </w:r>
      <w:r w:rsidRPr="00857267">
        <w:rPr>
          <w:szCs w:val="24"/>
        </w:rPr>
        <w:t>lunak komputer berbasis metode elemen hingga ATENA (Cervenka, 2011).</w:t>
      </w:r>
      <w:r w:rsidRPr="00857267">
        <w:rPr>
          <w:b/>
          <w:szCs w:val="24"/>
          <w:lang w:val="sv-SE"/>
        </w:rPr>
        <w:t xml:space="preserve"> </w:t>
      </w:r>
      <w:r w:rsidR="00055954">
        <w:rPr>
          <w:szCs w:val="24"/>
          <w:lang w:val="sv-SE"/>
        </w:rPr>
        <w:t>Analisis dilakukan pada balok beton bertulang dengan penampang dan ukuran seperti yang terlihat pada gambar 1.</w:t>
      </w:r>
    </w:p>
    <w:p w:rsidR="00D03A31" w:rsidRDefault="00D03A31" w:rsidP="00857267">
      <w:pPr>
        <w:pStyle w:val="BodyTextIndent"/>
        <w:ind w:left="0"/>
        <w:jc w:val="both"/>
        <w:rPr>
          <w:b/>
          <w:szCs w:val="24"/>
          <w:lang w:val="sv-SE"/>
        </w:rPr>
      </w:pPr>
    </w:p>
    <w:p w:rsidR="00055954" w:rsidRDefault="00055954" w:rsidP="00857267">
      <w:pPr>
        <w:pStyle w:val="BodyTextIndent"/>
        <w:ind w:left="0"/>
        <w:jc w:val="both"/>
        <w:rPr>
          <w:b/>
          <w:szCs w:val="24"/>
          <w:lang w:val="sv-SE"/>
        </w:rPr>
      </w:pPr>
      <w:r>
        <w:rPr>
          <w:b/>
          <w:noProof/>
          <w:szCs w:val="24"/>
        </w:rPr>
        <w:drawing>
          <wp:anchor distT="0" distB="0" distL="114300" distR="114300" simplePos="0" relativeHeight="251661312" behindDoc="1" locked="0" layoutInCell="1" allowOverlap="1">
            <wp:simplePos x="0" y="0"/>
            <wp:positionH relativeFrom="column">
              <wp:posOffset>127635</wp:posOffset>
            </wp:positionH>
            <wp:positionV relativeFrom="paragraph">
              <wp:posOffset>108586</wp:posOffset>
            </wp:positionV>
            <wp:extent cx="2428875" cy="961636"/>
            <wp:effectExtent l="1905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a:srcRect r="3228"/>
                    <a:stretch>
                      <a:fillRect/>
                    </a:stretch>
                  </pic:blipFill>
                  <pic:spPr bwMode="auto">
                    <a:xfrm>
                      <a:off x="0" y="0"/>
                      <a:ext cx="2431194" cy="962554"/>
                    </a:xfrm>
                    <a:prstGeom prst="rect">
                      <a:avLst/>
                    </a:prstGeom>
                    <a:noFill/>
                    <a:ln w="9525">
                      <a:noFill/>
                      <a:miter lim="800000"/>
                      <a:headEnd/>
                      <a:tailEnd/>
                    </a:ln>
                  </pic:spPr>
                </pic:pic>
              </a:graphicData>
            </a:graphic>
          </wp:anchor>
        </w:drawing>
      </w:r>
    </w:p>
    <w:p w:rsidR="00055954" w:rsidRDefault="00055954" w:rsidP="00857267">
      <w:pPr>
        <w:pStyle w:val="BodyTextIndent"/>
        <w:ind w:left="0"/>
        <w:jc w:val="both"/>
        <w:rPr>
          <w:b/>
          <w:szCs w:val="24"/>
          <w:lang w:val="sv-SE"/>
        </w:rPr>
      </w:pPr>
    </w:p>
    <w:p w:rsidR="00055954" w:rsidRDefault="00055954" w:rsidP="00857267">
      <w:pPr>
        <w:pStyle w:val="BodyTextIndent"/>
        <w:ind w:left="0"/>
        <w:jc w:val="both"/>
        <w:rPr>
          <w:b/>
          <w:szCs w:val="24"/>
          <w:lang w:val="sv-SE"/>
        </w:rPr>
      </w:pPr>
    </w:p>
    <w:p w:rsidR="00055954" w:rsidRDefault="00055954" w:rsidP="00857267">
      <w:pPr>
        <w:pStyle w:val="BodyTextIndent"/>
        <w:ind w:left="0"/>
        <w:jc w:val="both"/>
        <w:rPr>
          <w:b/>
          <w:szCs w:val="24"/>
          <w:lang w:val="sv-SE"/>
        </w:rPr>
      </w:pPr>
    </w:p>
    <w:p w:rsidR="00D905DE" w:rsidRDefault="00D905DE" w:rsidP="00857267">
      <w:pPr>
        <w:pStyle w:val="BodyTextIndent"/>
        <w:ind w:left="0"/>
        <w:jc w:val="both"/>
        <w:rPr>
          <w:b/>
          <w:szCs w:val="24"/>
          <w:lang w:val="sv-SE"/>
        </w:rPr>
      </w:pPr>
    </w:p>
    <w:p w:rsidR="00055954" w:rsidRDefault="00530A7A" w:rsidP="00857267">
      <w:pPr>
        <w:pStyle w:val="BodyTextIndent"/>
        <w:ind w:left="0"/>
        <w:jc w:val="both"/>
        <w:rPr>
          <w:b/>
          <w:szCs w:val="24"/>
          <w:lang w:val="sv-SE"/>
        </w:rPr>
      </w:pPr>
      <w:r>
        <w:rPr>
          <w:b/>
          <w:noProof/>
          <w:szCs w:val="24"/>
        </w:rPr>
        <w:drawing>
          <wp:anchor distT="0" distB="0" distL="114300" distR="114300" simplePos="0" relativeHeight="251663360" behindDoc="0" locked="0" layoutInCell="1" allowOverlap="1">
            <wp:simplePos x="0" y="0"/>
            <wp:positionH relativeFrom="column">
              <wp:posOffset>784860</wp:posOffset>
            </wp:positionH>
            <wp:positionV relativeFrom="paragraph">
              <wp:posOffset>24765</wp:posOffset>
            </wp:positionV>
            <wp:extent cx="1285875" cy="1257300"/>
            <wp:effectExtent l="19050" t="0" r="0" b="0"/>
            <wp:wrapNone/>
            <wp:docPr id="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l="26882" b="9701"/>
                    <a:stretch>
                      <a:fillRect/>
                    </a:stretch>
                  </pic:blipFill>
                  <pic:spPr bwMode="auto">
                    <a:xfrm>
                      <a:off x="0" y="0"/>
                      <a:ext cx="1285875" cy="1257300"/>
                    </a:xfrm>
                    <a:prstGeom prst="rect">
                      <a:avLst/>
                    </a:prstGeom>
                    <a:noFill/>
                    <a:ln w="9525">
                      <a:noFill/>
                      <a:miter lim="800000"/>
                      <a:headEnd/>
                      <a:tailEnd/>
                    </a:ln>
                  </pic:spPr>
                </pic:pic>
              </a:graphicData>
            </a:graphic>
          </wp:anchor>
        </w:drawing>
      </w:r>
    </w:p>
    <w:p w:rsidR="00DA6AED" w:rsidRDefault="00DA6AED" w:rsidP="00857267">
      <w:pPr>
        <w:pStyle w:val="BodyTextIndent"/>
        <w:ind w:left="0"/>
        <w:jc w:val="both"/>
        <w:rPr>
          <w:b/>
          <w:szCs w:val="24"/>
          <w:lang w:val="sv-SE"/>
        </w:rPr>
      </w:pPr>
    </w:p>
    <w:p w:rsidR="00DA6AED" w:rsidRDefault="00DA6AED" w:rsidP="00857267">
      <w:pPr>
        <w:pStyle w:val="BodyTextIndent"/>
        <w:ind w:left="0"/>
        <w:jc w:val="both"/>
        <w:rPr>
          <w:b/>
          <w:szCs w:val="24"/>
          <w:lang w:val="sv-SE"/>
        </w:rPr>
      </w:pPr>
    </w:p>
    <w:p w:rsidR="00DA6AED" w:rsidRDefault="00DA6AED" w:rsidP="00DA6AED">
      <w:pPr>
        <w:pStyle w:val="Kosong"/>
        <w:ind w:firstLine="1080"/>
        <w:rPr>
          <w:color w:val="auto"/>
          <w:lang w:val="en-US"/>
        </w:rPr>
      </w:pPr>
    </w:p>
    <w:p w:rsidR="004D2B0A" w:rsidRDefault="004D2B0A" w:rsidP="00DA6AED">
      <w:pPr>
        <w:pStyle w:val="Kosong"/>
        <w:ind w:firstLine="1080"/>
        <w:rPr>
          <w:color w:val="auto"/>
          <w:lang w:val="en-US"/>
        </w:rPr>
      </w:pPr>
    </w:p>
    <w:p w:rsidR="004D2B0A" w:rsidRDefault="004D2B0A" w:rsidP="00DA6AED">
      <w:pPr>
        <w:pStyle w:val="Kosong"/>
        <w:ind w:firstLine="1080"/>
        <w:rPr>
          <w:color w:val="auto"/>
          <w:lang w:val="en-US"/>
        </w:rPr>
      </w:pPr>
    </w:p>
    <w:p w:rsidR="004D2B0A" w:rsidRDefault="004D2B0A" w:rsidP="00DA6AED">
      <w:pPr>
        <w:pStyle w:val="Kosong"/>
        <w:ind w:firstLine="1080"/>
        <w:rPr>
          <w:color w:val="auto"/>
          <w:lang w:val="en-US"/>
        </w:rPr>
      </w:pPr>
    </w:p>
    <w:p w:rsidR="00DA6AED" w:rsidRDefault="00DA6AED" w:rsidP="00DA6AED">
      <w:pPr>
        <w:tabs>
          <w:tab w:val="left" w:pos="426"/>
          <w:tab w:val="left" w:pos="851"/>
          <w:tab w:val="left" w:pos="1560"/>
          <w:tab w:val="left" w:pos="7200"/>
          <w:tab w:val="left" w:pos="7290"/>
        </w:tabs>
        <w:ind w:left="630" w:right="738"/>
        <w:jc w:val="center"/>
        <w:rPr>
          <w:bCs/>
          <w:iCs/>
          <w:sz w:val="20"/>
        </w:rPr>
      </w:pPr>
      <w:r w:rsidRPr="00DC4566">
        <w:rPr>
          <w:b/>
          <w:sz w:val="20"/>
        </w:rPr>
        <w:t>Gambar 1.</w:t>
      </w:r>
      <w:r w:rsidRPr="00DC4566">
        <w:rPr>
          <w:sz w:val="20"/>
        </w:rPr>
        <w:t xml:space="preserve"> </w:t>
      </w:r>
      <w:r>
        <w:rPr>
          <w:bCs/>
          <w:iCs/>
          <w:sz w:val="20"/>
        </w:rPr>
        <w:t>B</w:t>
      </w:r>
      <w:r w:rsidRPr="00DC4566">
        <w:rPr>
          <w:bCs/>
          <w:iCs/>
          <w:sz w:val="20"/>
        </w:rPr>
        <w:t>alok beton bertulang untuk pengujian</w:t>
      </w:r>
    </w:p>
    <w:p w:rsidR="00530A7A" w:rsidRPr="00DC4566" w:rsidRDefault="00530A7A" w:rsidP="00DA6AED">
      <w:pPr>
        <w:tabs>
          <w:tab w:val="left" w:pos="426"/>
          <w:tab w:val="left" w:pos="851"/>
          <w:tab w:val="left" w:pos="1560"/>
          <w:tab w:val="left" w:pos="7200"/>
          <w:tab w:val="left" w:pos="7290"/>
        </w:tabs>
        <w:ind w:left="630" w:right="738"/>
        <w:jc w:val="center"/>
        <w:rPr>
          <w:bCs/>
          <w:iCs/>
          <w:sz w:val="20"/>
        </w:rPr>
      </w:pPr>
    </w:p>
    <w:p w:rsidR="00DA6AED" w:rsidRDefault="00530A7A" w:rsidP="00530A7A">
      <w:pPr>
        <w:tabs>
          <w:tab w:val="left" w:pos="540"/>
        </w:tabs>
        <w:spacing w:line="360" w:lineRule="auto"/>
        <w:rPr>
          <w:b/>
          <w:szCs w:val="24"/>
          <w:lang w:val="sv-SE"/>
        </w:rPr>
      </w:pPr>
      <w:r w:rsidRPr="00A8351F">
        <w:rPr>
          <w:b/>
          <w:sz w:val="20"/>
        </w:rPr>
        <w:t>Tabel 1.</w:t>
      </w:r>
      <w:r w:rsidRPr="00A8351F">
        <w:rPr>
          <w:sz w:val="20"/>
        </w:rPr>
        <w:t xml:space="preserve"> Propertis </w:t>
      </w:r>
      <w:r>
        <w:rPr>
          <w:sz w:val="20"/>
        </w:rPr>
        <w:t>Balok</w:t>
      </w:r>
    </w:p>
    <w:tbl>
      <w:tblPr>
        <w:tblStyle w:val="TableGrid1"/>
        <w:tblW w:w="4102" w:type="dxa"/>
        <w:tblInd w:w="211" w:type="dxa"/>
        <w:tblLook w:val="04A0"/>
      </w:tblPr>
      <w:tblGrid>
        <w:gridCol w:w="1703"/>
        <w:gridCol w:w="778"/>
        <w:gridCol w:w="810"/>
        <w:gridCol w:w="811"/>
      </w:tblGrid>
      <w:tr w:rsidR="00530A7A" w:rsidRPr="00530A7A" w:rsidTr="00F348B8">
        <w:trPr>
          <w:trHeight w:val="253"/>
        </w:trPr>
        <w:tc>
          <w:tcPr>
            <w:tcW w:w="1703" w:type="dxa"/>
            <w:tcBorders>
              <w:left w:val="nil"/>
              <w:bottom w:val="single" w:sz="4" w:space="0" w:color="000000"/>
            </w:tcBorders>
          </w:tcPr>
          <w:p w:rsidR="00530A7A" w:rsidRPr="00530A7A" w:rsidRDefault="00530A7A" w:rsidP="00530A7A">
            <w:pPr>
              <w:jc w:val="center"/>
              <w:rPr>
                <w:b/>
                <w:sz w:val="16"/>
                <w:szCs w:val="24"/>
              </w:rPr>
            </w:pPr>
            <w:r w:rsidRPr="00530A7A">
              <w:rPr>
                <w:b/>
                <w:sz w:val="16"/>
                <w:szCs w:val="24"/>
              </w:rPr>
              <w:t>Uraian</w:t>
            </w:r>
          </w:p>
        </w:tc>
        <w:tc>
          <w:tcPr>
            <w:tcW w:w="778" w:type="dxa"/>
            <w:tcBorders>
              <w:bottom w:val="single" w:sz="4" w:space="0" w:color="000000"/>
            </w:tcBorders>
          </w:tcPr>
          <w:p w:rsidR="00530A7A" w:rsidRPr="00530A7A" w:rsidRDefault="00530A7A" w:rsidP="00530A7A">
            <w:pPr>
              <w:jc w:val="center"/>
              <w:rPr>
                <w:b/>
                <w:sz w:val="16"/>
                <w:szCs w:val="24"/>
              </w:rPr>
            </w:pPr>
            <w:r w:rsidRPr="00530A7A">
              <w:rPr>
                <w:b/>
                <w:sz w:val="16"/>
                <w:szCs w:val="24"/>
              </w:rPr>
              <w:t>Notasi</w:t>
            </w:r>
          </w:p>
        </w:tc>
        <w:tc>
          <w:tcPr>
            <w:tcW w:w="810" w:type="dxa"/>
            <w:tcBorders>
              <w:bottom w:val="single" w:sz="4" w:space="0" w:color="000000"/>
            </w:tcBorders>
          </w:tcPr>
          <w:p w:rsidR="00530A7A" w:rsidRPr="00530A7A" w:rsidRDefault="00530A7A" w:rsidP="00530A7A">
            <w:pPr>
              <w:jc w:val="center"/>
              <w:rPr>
                <w:b/>
                <w:sz w:val="16"/>
                <w:szCs w:val="24"/>
              </w:rPr>
            </w:pPr>
            <w:r w:rsidRPr="00530A7A">
              <w:rPr>
                <w:b/>
                <w:sz w:val="16"/>
                <w:szCs w:val="24"/>
              </w:rPr>
              <w:t>Satuan</w:t>
            </w:r>
          </w:p>
        </w:tc>
        <w:tc>
          <w:tcPr>
            <w:tcW w:w="811" w:type="dxa"/>
            <w:tcBorders>
              <w:bottom w:val="single" w:sz="4" w:space="0" w:color="000000"/>
              <w:right w:val="nil"/>
            </w:tcBorders>
          </w:tcPr>
          <w:p w:rsidR="00530A7A" w:rsidRPr="00530A7A" w:rsidRDefault="00530A7A" w:rsidP="00530A7A">
            <w:pPr>
              <w:jc w:val="center"/>
              <w:rPr>
                <w:b/>
                <w:sz w:val="16"/>
                <w:szCs w:val="24"/>
              </w:rPr>
            </w:pPr>
            <w:r w:rsidRPr="00530A7A">
              <w:rPr>
                <w:b/>
                <w:sz w:val="16"/>
                <w:szCs w:val="24"/>
              </w:rPr>
              <w:t>Besar</w:t>
            </w:r>
          </w:p>
        </w:tc>
      </w:tr>
      <w:tr w:rsidR="00530A7A" w:rsidRPr="00530A7A" w:rsidTr="00F348B8">
        <w:trPr>
          <w:trHeight w:val="1247"/>
        </w:trPr>
        <w:tc>
          <w:tcPr>
            <w:tcW w:w="1703" w:type="dxa"/>
            <w:tcBorders>
              <w:left w:val="nil"/>
              <w:right w:val="nil"/>
            </w:tcBorders>
          </w:tcPr>
          <w:p w:rsidR="00530A7A" w:rsidRPr="00530A7A" w:rsidRDefault="00530A7A" w:rsidP="00530A7A">
            <w:pPr>
              <w:rPr>
                <w:rFonts w:ascii="Times New Roman" w:hAnsi="Times New Roman"/>
                <w:sz w:val="14"/>
                <w:szCs w:val="24"/>
              </w:rPr>
            </w:pPr>
            <w:r w:rsidRPr="00530A7A">
              <w:rPr>
                <w:rFonts w:ascii="Times New Roman" w:hAnsi="Times New Roman"/>
                <w:sz w:val="14"/>
                <w:szCs w:val="24"/>
              </w:rPr>
              <w:t>Panjang Balok</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Lebar Balok</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Tinggi Balok</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Tinggi efektif</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Panjang Bentang Geser</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Jarak Antar Beban</w:t>
            </w:r>
          </w:p>
        </w:tc>
        <w:tc>
          <w:tcPr>
            <w:tcW w:w="778" w:type="dxa"/>
            <w:tcBorders>
              <w:left w:val="nil"/>
              <w:right w:val="nil"/>
            </w:tcBorders>
          </w:tcPr>
          <w:p w:rsidR="00530A7A" w:rsidRPr="00530A7A" w:rsidRDefault="00530A7A" w:rsidP="00530A7A">
            <w:pPr>
              <w:jc w:val="center"/>
              <w:rPr>
                <w:rFonts w:ascii="Times New Roman" w:hAnsi="Times New Roman"/>
                <w:sz w:val="14"/>
                <w:szCs w:val="24"/>
              </w:rPr>
            </w:pPr>
            <w:r w:rsidRPr="00530A7A">
              <w:rPr>
                <w:rFonts w:ascii="Times New Roman" w:hAnsi="Times New Roman"/>
                <w:sz w:val="14"/>
                <w:szCs w:val="24"/>
              </w:rPr>
              <w:t>L</w:t>
            </w:r>
          </w:p>
          <w:p w:rsidR="00530A7A" w:rsidRPr="00530A7A" w:rsidRDefault="00530A7A" w:rsidP="00530A7A">
            <w:pPr>
              <w:jc w:val="center"/>
              <w:rPr>
                <w:rFonts w:ascii="Times New Roman" w:hAnsi="Times New Roman"/>
                <w:sz w:val="14"/>
                <w:szCs w:val="24"/>
              </w:rPr>
            </w:pPr>
            <w:r w:rsidRPr="00530A7A">
              <w:rPr>
                <w:rFonts w:ascii="Times New Roman" w:hAnsi="Times New Roman"/>
                <w:sz w:val="14"/>
                <w:szCs w:val="24"/>
              </w:rPr>
              <w:t>b</w:t>
            </w:r>
          </w:p>
          <w:p w:rsidR="00530A7A" w:rsidRPr="00530A7A" w:rsidRDefault="00530A7A" w:rsidP="00530A7A">
            <w:pPr>
              <w:jc w:val="center"/>
              <w:rPr>
                <w:rFonts w:ascii="Times New Roman" w:hAnsi="Times New Roman"/>
                <w:sz w:val="14"/>
                <w:szCs w:val="24"/>
              </w:rPr>
            </w:pPr>
            <w:r w:rsidRPr="00530A7A">
              <w:rPr>
                <w:rFonts w:ascii="Times New Roman" w:hAnsi="Times New Roman"/>
                <w:sz w:val="14"/>
                <w:szCs w:val="24"/>
              </w:rPr>
              <w:t>h</w:t>
            </w:r>
          </w:p>
          <w:p w:rsidR="00530A7A" w:rsidRPr="00530A7A" w:rsidRDefault="00530A7A" w:rsidP="00530A7A">
            <w:pPr>
              <w:jc w:val="center"/>
              <w:rPr>
                <w:rFonts w:ascii="Times New Roman" w:hAnsi="Times New Roman"/>
                <w:sz w:val="14"/>
                <w:szCs w:val="24"/>
              </w:rPr>
            </w:pPr>
            <w:r w:rsidRPr="00530A7A">
              <w:rPr>
                <w:rFonts w:ascii="Times New Roman" w:hAnsi="Times New Roman"/>
                <w:sz w:val="14"/>
                <w:szCs w:val="24"/>
              </w:rPr>
              <w:t>d</w:t>
            </w:r>
          </w:p>
          <w:p w:rsidR="00530A7A" w:rsidRPr="00530A7A" w:rsidRDefault="00530A7A" w:rsidP="00530A7A">
            <w:pPr>
              <w:jc w:val="center"/>
              <w:rPr>
                <w:rFonts w:ascii="Times New Roman" w:hAnsi="Times New Roman"/>
                <w:sz w:val="14"/>
                <w:szCs w:val="24"/>
              </w:rPr>
            </w:pPr>
            <w:r w:rsidRPr="00530A7A">
              <w:rPr>
                <w:rFonts w:ascii="Times New Roman" w:hAnsi="Times New Roman"/>
                <w:sz w:val="14"/>
                <w:szCs w:val="24"/>
              </w:rPr>
              <w:t>a</w:t>
            </w:r>
          </w:p>
          <w:p w:rsidR="00530A7A" w:rsidRPr="00530A7A" w:rsidRDefault="00530A7A" w:rsidP="00530A7A">
            <w:pPr>
              <w:jc w:val="center"/>
              <w:rPr>
                <w:rFonts w:ascii="Times New Roman" w:hAnsi="Times New Roman"/>
                <w:sz w:val="14"/>
                <w:szCs w:val="24"/>
              </w:rPr>
            </w:pPr>
            <w:r w:rsidRPr="00530A7A">
              <w:rPr>
                <w:rFonts w:ascii="Times New Roman" w:hAnsi="Times New Roman"/>
                <w:sz w:val="14"/>
                <w:szCs w:val="24"/>
              </w:rPr>
              <w:t>m</w:t>
            </w:r>
          </w:p>
        </w:tc>
        <w:tc>
          <w:tcPr>
            <w:tcW w:w="810" w:type="dxa"/>
            <w:tcBorders>
              <w:left w:val="nil"/>
              <w:right w:val="nil"/>
            </w:tcBorders>
          </w:tcPr>
          <w:p w:rsidR="00530A7A" w:rsidRPr="00530A7A" w:rsidRDefault="00530A7A" w:rsidP="00530A7A">
            <w:pPr>
              <w:rPr>
                <w:rFonts w:ascii="Times New Roman" w:hAnsi="Times New Roman"/>
                <w:sz w:val="14"/>
                <w:szCs w:val="24"/>
              </w:rPr>
            </w:pPr>
            <w:r w:rsidRPr="00530A7A">
              <w:rPr>
                <w:rFonts w:ascii="Times New Roman" w:hAnsi="Times New Roman"/>
                <w:sz w:val="14"/>
                <w:szCs w:val="24"/>
              </w:rPr>
              <w:t>mm</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mm</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mm</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mm</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mm</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mm</w:t>
            </w:r>
          </w:p>
        </w:tc>
        <w:tc>
          <w:tcPr>
            <w:tcW w:w="811" w:type="dxa"/>
            <w:tcBorders>
              <w:left w:val="nil"/>
              <w:right w:val="nil"/>
            </w:tcBorders>
          </w:tcPr>
          <w:p w:rsidR="00530A7A" w:rsidRPr="00530A7A" w:rsidRDefault="00530A7A" w:rsidP="00530A7A">
            <w:pPr>
              <w:rPr>
                <w:rFonts w:ascii="Times New Roman" w:hAnsi="Times New Roman"/>
                <w:sz w:val="14"/>
                <w:szCs w:val="24"/>
              </w:rPr>
            </w:pPr>
            <w:r w:rsidRPr="00530A7A">
              <w:rPr>
                <w:rFonts w:ascii="Times New Roman" w:hAnsi="Times New Roman"/>
                <w:sz w:val="14"/>
                <w:szCs w:val="24"/>
              </w:rPr>
              <w:t>2500</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250</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500</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455.5</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1000</w:t>
            </w:r>
          </w:p>
          <w:p w:rsidR="00530A7A" w:rsidRPr="00530A7A" w:rsidRDefault="00530A7A" w:rsidP="00530A7A">
            <w:pPr>
              <w:rPr>
                <w:rFonts w:ascii="Times New Roman" w:hAnsi="Times New Roman"/>
                <w:sz w:val="14"/>
                <w:szCs w:val="24"/>
              </w:rPr>
            </w:pPr>
            <w:r w:rsidRPr="00530A7A">
              <w:rPr>
                <w:rFonts w:ascii="Times New Roman" w:hAnsi="Times New Roman"/>
                <w:sz w:val="14"/>
                <w:szCs w:val="24"/>
              </w:rPr>
              <w:t>500</w:t>
            </w:r>
          </w:p>
        </w:tc>
      </w:tr>
    </w:tbl>
    <w:p w:rsidR="00B915D3" w:rsidRDefault="00B915D3" w:rsidP="00857267">
      <w:pPr>
        <w:pStyle w:val="BodyTextIndent"/>
        <w:ind w:left="0"/>
        <w:jc w:val="both"/>
      </w:pPr>
    </w:p>
    <w:p w:rsidR="00F348B8" w:rsidRDefault="00F348B8" w:rsidP="00857267">
      <w:pPr>
        <w:pStyle w:val="BodyTextIndent"/>
        <w:ind w:left="0"/>
        <w:jc w:val="both"/>
      </w:pPr>
    </w:p>
    <w:p w:rsidR="00F348B8" w:rsidRDefault="00F348B8" w:rsidP="00857267">
      <w:pPr>
        <w:pStyle w:val="BodyTextIndent"/>
        <w:ind w:left="0"/>
        <w:jc w:val="both"/>
      </w:pPr>
    </w:p>
    <w:p w:rsidR="00A8351F" w:rsidRPr="00857267" w:rsidRDefault="00EF56D3" w:rsidP="00857267">
      <w:pPr>
        <w:pStyle w:val="BodyTextIndent"/>
        <w:spacing w:after="0"/>
        <w:ind w:left="0"/>
        <w:jc w:val="both"/>
        <w:rPr>
          <w:szCs w:val="24"/>
        </w:rPr>
      </w:pPr>
      <w:r>
        <w:rPr>
          <w:b/>
          <w:szCs w:val="24"/>
          <w:lang w:val="sv-SE"/>
        </w:rPr>
        <w:lastRenderedPageBreak/>
        <w:t>Material</w:t>
      </w:r>
    </w:p>
    <w:p w:rsidR="00A8351F" w:rsidRDefault="00A8351F" w:rsidP="00A8351F">
      <w:pPr>
        <w:tabs>
          <w:tab w:val="left" w:pos="270"/>
          <w:tab w:val="left" w:pos="4950"/>
        </w:tabs>
        <w:jc w:val="both"/>
      </w:pPr>
      <w:r>
        <w:tab/>
        <w:t>Beton pada permodelan elemen hingga menggunakan material SBETA karena pada material ini sifatnya diasumsikan sama dengan sifat beton pada umumnya. Pada permodelan ini kuat tekan beton diasumsi kan sebesar 30 MPa. Sedangkan modulus elastisitas , poisson’s ratio dan tensile strength dihitung oleh perangkat lunak Atena. Untuk lebih jelasnya material propertisnya</w:t>
      </w:r>
      <w:r w:rsidR="00EF56D3">
        <w:t xml:space="preserve"> beton bisa dilihat pada Tabel.2</w:t>
      </w:r>
    </w:p>
    <w:p w:rsidR="004D2B0A" w:rsidRDefault="004D2B0A" w:rsidP="00A8351F">
      <w:pPr>
        <w:tabs>
          <w:tab w:val="left" w:pos="270"/>
          <w:tab w:val="left" w:pos="4950"/>
        </w:tabs>
        <w:jc w:val="both"/>
      </w:pPr>
    </w:p>
    <w:p w:rsidR="00A8351F" w:rsidRPr="0094442B" w:rsidRDefault="00EF56D3" w:rsidP="00A8351F">
      <w:pPr>
        <w:tabs>
          <w:tab w:val="left" w:pos="540"/>
        </w:tabs>
        <w:spacing w:line="360" w:lineRule="auto"/>
        <w:rPr>
          <w:sz w:val="20"/>
        </w:rPr>
      </w:pPr>
      <w:r w:rsidRPr="0094442B">
        <w:rPr>
          <w:b/>
          <w:sz w:val="20"/>
        </w:rPr>
        <w:t>Tabel 2</w:t>
      </w:r>
      <w:r w:rsidR="00A8351F" w:rsidRPr="0094442B">
        <w:rPr>
          <w:b/>
          <w:sz w:val="20"/>
        </w:rPr>
        <w:t>.</w:t>
      </w:r>
      <w:r w:rsidR="00A8351F" w:rsidRPr="0094442B">
        <w:rPr>
          <w:sz w:val="20"/>
        </w:rPr>
        <w:t xml:space="preserve"> Propertis material beton</w:t>
      </w:r>
    </w:p>
    <w:p w:rsidR="00A8351F" w:rsidRDefault="00A8351F" w:rsidP="00A8351F">
      <w:pPr>
        <w:tabs>
          <w:tab w:val="left" w:pos="540"/>
        </w:tabs>
        <w:spacing w:line="360" w:lineRule="auto"/>
        <w:rPr>
          <w:sz w:val="28"/>
          <w:lang w:val="sv-SE"/>
        </w:rPr>
      </w:pPr>
      <w:r>
        <w:rPr>
          <w:noProof/>
          <w:sz w:val="28"/>
        </w:rPr>
        <w:drawing>
          <wp:inline distT="0" distB="0" distL="0" distR="0">
            <wp:extent cx="2466975" cy="897906"/>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466975" cy="897906"/>
                    </a:xfrm>
                    <a:prstGeom prst="rect">
                      <a:avLst/>
                    </a:prstGeom>
                    <a:noFill/>
                    <a:ln w="9525">
                      <a:noFill/>
                      <a:miter lim="800000"/>
                      <a:headEnd/>
                      <a:tailEnd/>
                    </a:ln>
                  </pic:spPr>
                </pic:pic>
              </a:graphicData>
            </a:graphic>
          </wp:inline>
        </w:drawing>
      </w:r>
    </w:p>
    <w:p w:rsidR="00D905DE" w:rsidRDefault="00D905DE" w:rsidP="00EF56D3">
      <w:pPr>
        <w:tabs>
          <w:tab w:val="left" w:pos="540"/>
        </w:tabs>
        <w:rPr>
          <w:sz w:val="20"/>
        </w:rPr>
      </w:pPr>
    </w:p>
    <w:p w:rsidR="00EF56D3" w:rsidRDefault="00EF56D3" w:rsidP="00EF56D3">
      <w:pPr>
        <w:tabs>
          <w:tab w:val="left" w:pos="270"/>
        </w:tabs>
        <w:rPr>
          <w:sz w:val="20"/>
        </w:rPr>
      </w:pPr>
      <w:r w:rsidRPr="00603CC1">
        <w:rPr>
          <w:b/>
          <w:sz w:val="20"/>
        </w:rPr>
        <w:t xml:space="preserve">Tabel </w:t>
      </w:r>
      <w:r>
        <w:rPr>
          <w:b/>
          <w:sz w:val="20"/>
        </w:rPr>
        <w:t>3</w:t>
      </w:r>
      <w:r w:rsidRPr="00603CC1">
        <w:rPr>
          <w:b/>
          <w:sz w:val="20"/>
        </w:rPr>
        <w:t>.</w:t>
      </w:r>
      <w:r w:rsidRPr="00603CC1">
        <w:rPr>
          <w:sz w:val="20"/>
        </w:rPr>
        <w:t xml:space="preserve"> Propertis material </w:t>
      </w:r>
      <w:r>
        <w:rPr>
          <w:sz w:val="20"/>
        </w:rPr>
        <w:t>tulangan</w:t>
      </w:r>
      <w:r w:rsidRPr="00603CC1">
        <w:rPr>
          <w:sz w:val="20"/>
        </w:rPr>
        <w:t xml:space="preserve"> baja</w:t>
      </w:r>
    </w:p>
    <w:p w:rsidR="00EF56D3" w:rsidRDefault="00EF56D3" w:rsidP="00EF56D3">
      <w:pPr>
        <w:tabs>
          <w:tab w:val="left" w:pos="270"/>
        </w:tabs>
        <w:rPr>
          <w:sz w:val="20"/>
        </w:rPr>
      </w:pPr>
    </w:p>
    <w:p w:rsidR="00EF56D3" w:rsidRDefault="00EF56D3" w:rsidP="00EF56D3">
      <w:pPr>
        <w:pStyle w:val="BodyTextIndent"/>
        <w:tabs>
          <w:tab w:val="left" w:pos="270"/>
          <w:tab w:val="left" w:pos="450"/>
        </w:tabs>
        <w:spacing w:after="0"/>
        <w:ind w:left="0"/>
        <w:rPr>
          <w:sz w:val="22"/>
          <w:szCs w:val="24"/>
          <w:lang w:val="sv-SE"/>
        </w:rPr>
      </w:pPr>
      <w:r>
        <w:rPr>
          <w:noProof/>
          <w:sz w:val="22"/>
          <w:szCs w:val="24"/>
        </w:rPr>
        <w:drawing>
          <wp:inline distT="0" distB="0" distL="0" distR="0">
            <wp:extent cx="2466975" cy="541987"/>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466975" cy="541987"/>
                    </a:xfrm>
                    <a:prstGeom prst="rect">
                      <a:avLst/>
                    </a:prstGeom>
                    <a:noFill/>
                    <a:ln w="9525">
                      <a:noFill/>
                      <a:miter lim="800000"/>
                      <a:headEnd/>
                      <a:tailEnd/>
                    </a:ln>
                  </pic:spPr>
                </pic:pic>
              </a:graphicData>
            </a:graphic>
          </wp:inline>
        </w:drawing>
      </w:r>
    </w:p>
    <w:p w:rsidR="004D2B0A" w:rsidRDefault="004D2B0A" w:rsidP="00A8351F">
      <w:pPr>
        <w:tabs>
          <w:tab w:val="left" w:pos="540"/>
        </w:tabs>
        <w:spacing w:line="360" w:lineRule="auto"/>
        <w:rPr>
          <w:sz w:val="28"/>
          <w:lang w:val="sv-SE"/>
        </w:rPr>
      </w:pPr>
    </w:p>
    <w:p w:rsidR="00A8351F" w:rsidRDefault="00A8351F" w:rsidP="00A8351F">
      <w:pPr>
        <w:pStyle w:val="BodyTextIndent"/>
        <w:tabs>
          <w:tab w:val="left" w:pos="1080"/>
        </w:tabs>
        <w:spacing w:after="0"/>
        <w:ind w:left="0"/>
        <w:rPr>
          <w:b/>
          <w:i/>
          <w:iCs/>
        </w:rPr>
      </w:pPr>
      <w:r>
        <w:rPr>
          <w:b/>
        </w:rPr>
        <w:t>Permodelan</w:t>
      </w:r>
      <w:r w:rsidRPr="003B02E1">
        <w:rPr>
          <w:b/>
        </w:rPr>
        <w:t xml:space="preserve"> Bond Model (Model </w:t>
      </w:r>
      <w:r w:rsidRPr="003B02E1">
        <w:rPr>
          <w:b/>
          <w:i/>
          <w:iCs/>
        </w:rPr>
        <w:t>Linier Local Bond Stress-Slip)</w:t>
      </w:r>
    </w:p>
    <w:p w:rsidR="00B625FF" w:rsidRPr="002C4393" w:rsidRDefault="00B625FF" w:rsidP="00A8351F">
      <w:pPr>
        <w:pStyle w:val="BodyTextIndent"/>
        <w:tabs>
          <w:tab w:val="left" w:pos="1080"/>
        </w:tabs>
        <w:spacing w:after="0"/>
        <w:ind w:left="0"/>
        <w:rPr>
          <w:b/>
        </w:rPr>
      </w:pPr>
    </w:p>
    <w:p w:rsidR="00A8351F" w:rsidRDefault="00A8351F" w:rsidP="00B83195">
      <w:pPr>
        <w:pStyle w:val="BodyTextIndent"/>
        <w:tabs>
          <w:tab w:val="left" w:pos="360"/>
        </w:tabs>
        <w:spacing w:after="0"/>
        <w:ind w:left="0"/>
        <w:jc w:val="both"/>
      </w:pPr>
      <w:r>
        <w:tab/>
        <w:t>Permodelan lekatan antara tulangan dan beton diasumsikan berperilaku linier. Dengan mengacu kepada hasil pengujian J.Larralde (1992), model linier dapat ditentukan seperti yan</w:t>
      </w:r>
      <w:r w:rsidR="00E15F11">
        <w:t>g diperlihatkan dalam Gambar 2</w:t>
      </w:r>
      <w:r>
        <w:t>.</w:t>
      </w:r>
    </w:p>
    <w:p w:rsidR="00B915D3" w:rsidRDefault="00D905DE" w:rsidP="00B83195">
      <w:pPr>
        <w:pStyle w:val="BodyTextIndent"/>
        <w:tabs>
          <w:tab w:val="left" w:pos="360"/>
        </w:tabs>
        <w:spacing w:after="0"/>
        <w:ind w:left="0"/>
        <w:jc w:val="both"/>
      </w:pPr>
      <w:r>
        <w:rPr>
          <w:noProof/>
        </w:rPr>
        <w:drawing>
          <wp:anchor distT="0" distB="0" distL="114300" distR="114300" simplePos="0" relativeHeight="251659264" behindDoc="0" locked="0" layoutInCell="1" allowOverlap="1">
            <wp:simplePos x="0" y="0"/>
            <wp:positionH relativeFrom="column">
              <wp:posOffset>250190</wp:posOffset>
            </wp:positionH>
            <wp:positionV relativeFrom="paragraph">
              <wp:posOffset>106680</wp:posOffset>
            </wp:positionV>
            <wp:extent cx="1960880" cy="1588135"/>
            <wp:effectExtent l="1905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l="2134" t="2190" r="2182" b="6479"/>
                    <a:stretch>
                      <a:fillRect/>
                    </a:stretch>
                  </pic:blipFill>
                  <pic:spPr bwMode="auto">
                    <a:xfrm>
                      <a:off x="0" y="0"/>
                      <a:ext cx="1960880" cy="1588135"/>
                    </a:xfrm>
                    <a:prstGeom prst="rect">
                      <a:avLst/>
                    </a:prstGeom>
                    <a:noFill/>
                    <a:ln w="9525">
                      <a:noFill/>
                      <a:miter lim="800000"/>
                      <a:headEnd/>
                      <a:tailEnd/>
                    </a:ln>
                  </pic:spPr>
                </pic:pic>
              </a:graphicData>
            </a:graphic>
          </wp:anchor>
        </w:drawing>
      </w:r>
    </w:p>
    <w:p w:rsidR="00A8351F" w:rsidRDefault="00A8351F" w:rsidP="00A8351F">
      <w:pPr>
        <w:tabs>
          <w:tab w:val="left" w:pos="540"/>
        </w:tabs>
        <w:spacing w:line="360" w:lineRule="auto"/>
        <w:rPr>
          <w:szCs w:val="24"/>
          <w:lang w:val="sv-SE"/>
        </w:rPr>
      </w:pPr>
    </w:p>
    <w:p w:rsidR="00A8351F" w:rsidRDefault="00A8351F" w:rsidP="00A8351F">
      <w:pPr>
        <w:tabs>
          <w:tab w:val="left" w:pos="540"/>
        </w:tabs>
        <w:spacing w:line="360" w:lineRule="auto"/>
        <w:rPr>
          <w:szCs w:val="24"/>
          <w:lang w:val="sv-SE"/>
        </w:rPr>
      </w:pPr>
    </w:p>
    <w:p w:rsidR="00A8351F" w:rsidRDefault="00A8351F" w:rsidP="00A8351F">
      <w:pPr>
        <w:tabs>
          <w:tab w:val="left" w:pos="540"/>
        </w:tabs>
        <w:spacing w:line="360" w:lineRule="auto"/>
        <w:rPr>
          <w:szCs w:val="24"/>
          <w:lang w:val="sv-SE"/>
        </w:rPr>
      </w:pPr>
    </w:p>
    <w:p w:rsidR="00A8351F" w:rsidRDefault="00A8351F" w:rsidP="00A8351F">
      <w:pPr>
        <w:tabs>
          <w:tab w:val="left" w:pos="540"/>
        </w:tabs>
        <w:spacing w:line="360" w:lineRule="auto"/>
        <w:rPr>
          <w:szCs w:val="24"/>
          <w:lang w:val="sv-SE"/>
        </w:rPr>
      </w:pPr>
    </w:p>
    <w:p w:rsidR="00A8351F" w:rsidRDefault="00A8351F" w:rsidP="00A8351F">
      <w:pPr>
        <w:tabs>
          <w:tab w:val="left" w:pos="540"/>
        </w:tabs>
        <w:spacing w:line="360" w:lineRule="auto"/>
        <w:rPr>
          <w:szCs w:val="24"/>
          <w:lang w:val="sv-SE"/>
        </w:rPr>
      </w:pPr>
    </w:p>
    <w:p w:rsidR="00A8351F" w:rsidRDefault="00A8351F" w:rsidP="00A8351F">
      <w:pPr>
        <w:tabs>
          <w:tab w:val="left" w:pos="540"/>
        </w:tabs>
        <w:spacing w:line="360" w:lineRule="auto"/>
        <w:rPr>
          <w:szCs w:val="24"/>
          <w:lang w:val="sv-SE"/>
        </w:rPr>
      </w:pPr>
    </w:p>
    <w:p w:rsidR="00A8351F" w:rsidRPr="00A8351F" w:rsidRDefault="00E15F11" w:rsidP="00A8351F">
      <w:pPr>
        <w:pStyle w:val="BodyTextIndent"/>
        <w:tabs>
          <w:tab w:val="left" w:pos="0"/>
          <w:tab w:val="left" w:pos="1080"/>
          <w:tab w:val="left" w:pos="7740"/>
        </w:tabs>
        <w:spacing w:after="0"/>
        <w:ind w:left="0" w:right="18"/>
        <w:jc w:val="center"/>
        <w:rPr>
          <w:sz w:val="20"/>
        </w:rPr>
      </w:pPr>
      <w:r>
        <w:rPr>
          <w:b/>
          <w:sz w:val="20"/>
        </w:rPr>
        <w:t>Gambar 2</w:t>
      </w:r>
      <w:r w:rsidR="00A8351F" w:rsidRPr="00A8351F">
        <w:rPr>
          <w:b/>
          <w:sz w:val="20"/>
        </w:rPr>
        <w:t>.</w:t>
      </w:r>
      <w:r w:rsidR="00A8351F" w:rsidRPr="00A8351F">
        <w:rPr>
          <w:sz w:val="20"/>
        </w:rPr>
        <w:t xml:space="preserve"> Permodelan </w:t>
      </w:r>
      <w:r w:rsidR="00A8351F" w:rsidRPr="00A8351F">
        <w:rPr>
          <w:i/>
          <w:iCs/>
          <w:sz w:val="20"/>
        </w:rPr>
        <w:t>Linier Local Bond Stress-Slip</w:t>
      </w:r>
    </w:p>
    <w:p w:rsidR="00A8351F" w:rsidRDefault="00A8351F" w:rsidP="00A8351F">
      <w:pPr>
        <w:tabs>
          <w:tab w:val="left" w:pos="540"/>
        </w:tabs>
        <w:spacing w:line="360" w:lineRule="auto"/>
        <w:rPr>
          <w:szCs w:val="24"/>
          <w:lang w:val="sv-SE"/>
        </w:rPr>
      </w:pPr>
    </w:p>
    <w:p w:rsidR="00EF56D3" w:rsidRDefault="009A7ED6" w:rsidP="00A8351F">
      <w:pPr>
        <w:tabs>
          <w:tab w:val="left" w:pos="540"/>
        </w:tabs>
        <w:spacing w:line="360" w:lineRule="auto"/>
        <w:rPr>
          <w:b/>
        </w:rPr>
      </w:pPr>
      <w:r w:rsidRPr="009A7ED6">
        <w:rPr>
          <w:b/>
        </w:rPr>
        <w:lastRenderedPageBreak/>
        <w:t>Variasi Model Numerik</w:t>
      </w:r>
    </w:p>
    <w:p w:rsidR="009A7ED6" w:rsidRDefault="00C726A5" w:rsidP="00D905DE">
      <w:pPr>
        <w:tabs>
          <w:tab w:val="left" w:pos="540"/>
        </w:tabs>
        <w:spacing w:after="240"/>
        <w:jc w:val="both"/>
      </w:pPr>
      <w:r>
        <w:t xml:space="preserve">Balok beton bertulang </w:t>
      </w:r>
      <w:r w:rsidR="00C82A0E">
        <w:t>pada permodelan ini divariasikan bersarkan jenis lekatan yaitu perfect bond dan bond model. Yang di variasikan dengan perbedaan panjang penyaluran tambahan. Seperti pada tabel 4.</w:t>
      </w:r>
    </w:p>
    <w:p w:rsidR="0094442B" w:rsidRDefault="0094442B" w:rsidP="0094442B">
      <w:pPr>
        <w:tabs>
          <w:tab w:val="left" w:pos="540"/>
        </w:tabs>
        <w:spacing w:line="360" w:lineRule="auto"/>
        <w:rPr>
          <w:sz w:val="20"/>
        </w:rPr>
      </w:pPr>
      <w:r w:rsidRPr="0094442B">
        <w:rPr>
          <w:b/>
          <w:sz w:val="20"/>
        </w:rPr>
        <w:t xml:space="preserve">Tabel </w:t>
      </w:r>
      <w:r>
        <w:rPr>
          <w:b/>
          <w:sz w:val="20"/>
        </w:rPr>
        <w:t>4</w:t>
      </w:r>
      <w:r w:rsidRPr="0094442B">
        <w:rPr>
          <w:b/>
          <w:sz w:val="20"/>
        </w:rPr>
        <w:t>.</w:t>
      </w:r>
      <w:r w:rsidRPr="0094442B">
        <w:rPr>
          <w:sz w:val="20"/>
        </w:rPr>
        <w:t xml:space="preserve"> </w:t>
      </w:r>
      <w:r>
        <w:rPr>
          <w:sz w:val="20"/>
        </w:rPr>
        <w:t xml:space="preserve">Variasi model </w:t>
      </w:r>
      <w:r w:rsidR="00E03960">
        <w:rPr>
          <w:sz w:val="20"/>
        </w:rPr>
        <w:t>numeric</w:t>
      </w:r>
    </w:p>
    <w:p w:rsidR="00E03960" w:rsidRPr="0094442B" w:rsidRDefault="007D0B64" w:rsidP="00D03A31">
      <w:pPr>
        <w:tabs>
          <w:tab w:val="left" w:pos="540"/>
        </w:tabs>
        <w:spacing w:after="240"/>
        <w:rPr>
          <w:sz w:val="20"/>
        </w:rPr>
      </w:pPr>
      <w:r w:rsidRPr="007D0B64">
        <w:rPr>
          <w:noProof/>
        </w:rPr>
        <w:drawing>
          <wp:inline distT="0" distB="0" distL="0" distR="0">
            <wp:extent cx="2709424" cy="102072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735648" cy="1030604"/>
                    </a:xfrm>
                    <a:prstGeom prst="rect">
                      <a:avLst/>
                    </a:prstGeom>
                    <a:noFill/>
                    <a:ln w="9525">
                      <a:noFill/>
                      <a:miter lim="800000"/>
                      <a:headEnd/>
                      <a:tailEnd/>
                    </a:ln>
                  </pic:spPr>
                </pic:pic>
              </a:graphicData>
            </a:graphic>
          </wp:inline>
        </w:drawing>
      </w:r>
    </w:p>
    <w:p w:rsidR="00D73172" w:rsidRDefault="00D73172" w:rsidP="006538FB">
      <w:pPr>
        <w:pStyle w:val="Heading1"/>
        <w:suppressAutoHyphens/>
        <w:spacing w:after="60"/>
        <w:rPr>
          <w:i w:val="0"/>
          <w:sz w:val="24"/>
          <w:szCs w:val="24"/>
        </w:rPr>
      </w:pPr>
      <w:r w:rsidRPr="003230A0">
        <w:rPr>
          <w:i w:val="0"/>
          <w:sz w:val="24"/>
          <w:szCs w:val="24"/>
        </w:rPr>
        <w:t>HASIL DAN PEMBAHASAN</w:t>
      </w:r>
    </w:p>
    <w:p w:rsidR="00D03A31" w:rsidRDefault="00FA16E3" w:rsidP="00D905DE">
      <w:pPr>
        <w:ind w:firstLine="360"/>
        <w:jc w:val="both"/>
        <w:rPr>
          <w:bCs/>
          <w:iCs/>
        </w:rPr>
      </w:pPr>
      <w:r>
        <w:rPr>
          <w:bCs/>
          <w:iCs/>
        </w:rPr>
        <w:t xml:space="preserve">Setelah dilakukan analisis secara numerik. </w:t>
      </w:r>
      <w:r w:rsidR="00E21C7E">
        <w:rPr>
          <w:bCs/>
          <w:iCs/>
        </w:rPr>
        <w:t>Balok beton bertulang dengan variasi panjang penyaluran ta</w:t>
      </w:r>
      <w:r w:rsidR="00D905DE">
        <w:rPr>
          <w:bCs/>
          <w:iCs/>
        </w:rPr>
        <w:t>mbahan 100 mm dan 250 mm diperoleh hasil yang digambarkan dlam kurva beban vs deformasi.  Untuk hasil yang lebih baik maka analisa dilakukan menggunakan dua jenis lekatan. Yaitu dengan prinsip lekatan sempurna dan menggunakan bond model.</w:t>
      </w:r>
    </w:p>
    <w:p w:rsidR="00D905DE" w:rsidRDefault="00D905DE" w:rsidP="00D905DE">
      <w:pPr>
        <w:ind w:firstLine="360"/>
        <w:jc w:val="both"/>
        <w:rPr>
          <w:bCs/>
          <w:iCs/>
        </w:rPr>
      </w:pPr>
    </w:p>
    <w:p w:rsidR="00D905DE" w:rsidRDefault="00E15F11" w:rsidP="00D905DE">
      <w:pPr>
        <w:ind w:firstLine="360"/>
        <w:jc w:val="both"/>
      </w:pPr>
      <w:r>
        <w:t>Hasil analisa menujukkan bahwa panjang penyaluran tambahan memiliki konstribusi dalam meningkatkan kemampuan balok dalam menahan beban. Seperti terlihat pada gambar 3</w:t>
      </w:r>
      <w:r w:rsidR="00A2768B">
        <w:t xml:space="preserve">. Balok dengan panjang penyaluran 100 mm memiliki kapasitas maksimum sebesar </w:t>
      </w:r>
      <w:r w:rsidR="00D64E28">
        <w:t>360,3 kN. Dengan adanya penambahan panjang penyaluran tambahan menjadi 250 mm maka kapasitas balok beton bertu</w:t>
      </w:r>
      <w:r w:rsidR="00A12072">
        <w:t xml:space="preserve">lang meningkat menjadi 433,4 kN sebesar </w:t>
      </w:r>
      <w:r w:rsidR="003320F9">
        <w:t>16,86%. Selain itu pada gambar 3 dapat dilihat saat panjang penyaluran 250mm deformasi mencapai 7,23 cm sedangkan dengan panjang penyaluran tambahan 100 mm deformasi saat beban maksimum 6,27 mm.</w:t>
      </w:r>
    </w:p>
    <w:p w:rsidR="007B13E8" w:rsidRPr="00D03A31" w:rsidRDefault="007B13E8" w:rsidP="00D905DE">
      <w:pPr>
        <w:ind w:firstLine="360"/>
        <w:jc w:val="both"/>
      </w:pPr>
    </w:p>
    <w:p w:rsidR="00776EEB" w:rsidRPr="00A8351F" w:rsidRDefault="00725D37" w:rsidP="007B13E8">
      <w:pPr>
        <w:spacing w:after="240"/>
        <w:jc w:val="center"/>
        <w:rPr>
          <w:sz w:val="20"/>
        </w:rPr>
      </w:pPr>
      <w:r>
        <w:rPr>
          <w:noProof/>
        </w:rPr>
        <w:lastRenderedPageBreak/>
        <w:drawing>
          <wp:inline distT="0" distB="0" distL="0" distR="0">
            <wp:extent cx="2552700" cy="18954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2552700" cy="1895475"/>
                    </a:xfrm>
                    <a:prstGeom prst="rect">
                      <a:avLst/>
                    </a:prstGeom>
                    <a:noFill/>
                  </pic:spPr>
                </pic:pic>
              </a:graphicData>
            </a:graphic>
          </wp:inline>
        </w:drawing>
      </w:r>
      <w:r w:rsidR="00776EEB">
        <w:rPr>
          <w:b/>
          <w:sz w:val="20"/>
        </w:rPr>
        <w:t>Gambar 3</w:t>
      </w:r>
      <w:r w:rsidR="00776EEB" w:rsidRPr="00A8351F">
        <w:rPr>
          <w:b/>
          <w:sz w:val="20"/>
        </w:rPr>
        <w:t>.</w:t>
      </w:r>
      <w:r w:rsidR="00776EEB" w:rsidRPr="00A8351F">
        <w:rPr>
          <w:sz w:val="20"/>
        </w:rPr>
        <w:t xml:space="preserve"> </w:t>
      </w:r>
      <w:r w:rsidR="00776EEB">
        <w:rPr>
          <w:sz w:val="20"/>
        </w:rPr>
        <w:t>Beban vs Deformasi Panjang Penyaluran Tambahan 250 mm</w:t>
      </w:r>
    </w:p>
    <w:p w:rsidR="002E0E4E" w:rsidRDefault="007B13E8" w:rsidP="00A8351F">
      <w:pPr>
        <w:jc w:val="both"/>
      </w:pPr>
      <w:r>
        <w:t>An</w:t>
      </w:r>
      <w:r w:rsidR="002E0E4E">
        <w:t>alisis dengan menggunakan Bond Model, permodelannya dibuat dengan menggunakan model linier. Digunakan data eksperimental J.Larralde 1992 yang</w:t>
      </w:r>
      <w:r w:rsidR="00A12072">
        <w:t xml:space="preserve"> dimodelkan dalam bentuk linier. </w:t>
      </w:r>
      <w:r w:rsidR="007233F4">
        <w:t>Penggunaan model bond dimaksudkan agar memperkuat hasil analisa mengenai pengaruh panjang penyaluran tambahan. Saat digunakan bond model, hasil menunjukkan bahwa dengan menambah panjang penyaluran tambahan, kapasitas balok dapat meningkat sebesar 26,67%</w:t>
      </w:r>
      <w:r w:rsidR="00CB693E">
        <w:t>. Yang digambarkan dalam gambar 4</w:t>
      </w:r>
    </w:p>
    <w:p w:rsidR="00D905DE" w:rsidRPr="00725D37" w:rsidRDefault="00D905DE" w:rsidP="00A8351F">
      <w:pPr>
        <w:jc w:val="both"/>
      </w:pPr>
    </w:p>
    <w:p w:rsidR="003B34BE" w:rsidRDefault="00725D37" w:rsidP="003B34BE">
      <w:r>
        <w:rPr>
          <w:noProof/>
        </w:rPr>
        <w:drawing>
          <wp:inline distT="0" distB="0" distL="0" distR="0">
            <wp:extent cx="2552700" cy="18760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554106" cy="1877058"/>
                    </a:xfrm>
                    <a:prstGeom prst="rect">
                      <a:avLst/>
                    </a:prstGeom>
                    <a:noFill/>
                  </pic:spPr>
                </pic:pic>
              </a:graphicData>
            </a:graphic>
          </wp:inline>
        </w:drawing>
      </w:r>
    </w:p>
    <w:p w:rsidR="00725D37" w:rsidRDefault="00CB693E" w:rsidP="00CB693E">
      <w:pPr>
        <w:jc w:val="center"/>
        <w:rPr>
          <w:sz w:val="20"/>
        </w:rPr>
      </w:pPr>
      <w:r>
        <w:rPr>
          <w:b/>
          <w:sz w:val="20"/>
        </w:rPr>
        <w:t>Gambar 4</w:t>
      </w:r>
      <w:r w:rsidRPr="00A8351F">
        <w:rPr>
          <w:b/>
          <w:sz w:val="20"/>
        </w:rPr>
        <w:t>.</w:t>
      </w:r>
      <w:r w:rsidRPr="00A8351F">
        <w:rPr>
          <w:sz w:val="20"/>
        </w:rPr>
        <w:t xml:space="preserve"> </w:t>
      </w:r>
      <w:r>
        <w:rPr>
          <w:sz w:val="20"/>
        </w:rPr>
        <w:t>Beban vs Deforma</w:t>
      </w:r>
      <w:r w:rsidR="005369C4">
        <w:rPr>
          <w:sz w:val="20"/>
        </w:rPr>
        <w:t>si Panjang Penyaluran Tambahan 10</w:t>
      </w:r>
      <w:r>
        <w:rPr>
          <w:sz w:val="20"/>
        </w:rPr>
        <w:t>0 mm</w:t>
      </w:r>
    </w:p>
    <w:p w:rsidR="00123FB2" w:rsidRPr="003B34BE" w:rsidRDefault="00123FB2" w:rsidP="00CB693E">
      <w:pPr>
        <w:jc w:val="center"/>
      </w:pPr>
    </w:p>
    <w:p w:rsidR="00D73172" w:rsidRPr="003230A0" w:rsidRDefault="00D73172" w:rsidP="002F342B">
      <w:pPr>
        <w:pStyle w:val="Heading1"/>
        <w:suppressAutoHyphens/>
        <w:spacing w:after="60"/>
        <w:rPr>
          <w:i w:val="0"/>
          <w:sz w:val="24"/>
          <w:szCs w:val="24"/>
        </w:rPr>
      </w:pPr>
      <w:r w:rsidRPr="003230A0">
        <w:rPr>
          <w:i w:val="0"/>
          <w:sz w:val="24"/>
          <w:szCs w:val="24"/>
        </w:rPr>
        <w:t>SIMPULAN</w:t>
      </w:r>
    </w:p>
    <w:p w:rsidR="00D73172" w:rsidRPr="005F2D45" w:rsidRDefault="009F694D" w:rsidP="005F2D45">
      <w:pPr>
        <w:spacing w:after="240"/>
        <w:ind w:firstLine="720"/>
        <w:jc w:val="both"/>
        <w:rPr>
          <w:szCs w:val="24"/>
        </w:rPr>
      </w:pPr>
      <w:r w:rsidRPr="005F2D45">
        <w:rPr>
          <w:szCs w:val="24"/>
        </w:rPr>
        <w:t>Berdasarkan hasil dari analisa numerik diketahui bahwa panjang penyaluran tambahan m</w:t>
      </w:r>
      <w:r w:rsidR="006656C9" w:rsidRPr="005F2D45">
        <w:rPr>
          <w:szCs w:val="24"/>
        </w:rPr>
        <w:t>emiliki pengaruh terhadap kapasitas balok dalam menahan beban. 16,86% untuk permodelan lekatan sempurna dan 26,67% dengan menggunakan bond model</w:t>
      </w:r>
      <w:r w:rsidR="00D07EF3">
        <w:rPr>
          <w:szCs w:val="24"/>
        </w:rPr>
        <w:t>.</w:t>
      </w:r>
    </w:p>
    <w:p w:rsidR="000C45B9" w:rsidRPr="003230A0" w:rsidRDefault="000C45B9" w:rsidP="000C45B9">
      <w:pPr>
        <w:pStyle w:val="Heading1"/>
        <w:suppressAutoHyphens/>
        <w:spacing w:after="60"/>
        <w:rPr>
          <w:i w:val="0"/>
          <w:sz w:val="24"/>
          <w:szCs w:val="24"/>
        </w:rPr>
      </w:pPr>
      <w:r w:rsidRPr="003230A0">
        <w:rPr>
          <w:i w:val="0"/>
          <w:sz w:val="24"/>
          <w:szCs w:val="24"/>
        </w:rPr>
        <w:lastRenderedPageBreak/>
        <w:t>UCAPAN TERIMAKASIH</w:t>
      </w:r>
    </w:p>
    <w:p w:rsidR="000C45B9" w:rsidRPr="003230A0" w:rsidRDefault="00875B65" w:rsidP="000C45B9">
      <w:pPr>
        <w:spacing w:after="240"/>
        <w:ind w:firstLine="360"/>
        <w:jc w:val="both"/>
        <w:rPr>
          <w:szCs w:val="24"/>
        </w:rPr>
      </w:pPr>
      <w:r>
        <w:rPr>
          <w:szCs w:val="24"/>
        </w:rPr>
        <w:t>Alhamdulillah dengan rahmat Allah penulis dapat menyelesaikan penelitian ini</w:t>
      </w:r>
      <w:r w:rsidR="000C45B9" w:rsidRPr="003230A0">
        <w:rPr>
          <w:szCs w:val="24"/>
        </w:rPr>
        <w:t>.</w:t>
      </w:r>
      <w:r>
        <w:rPr>
          <w:szCs w:val="24"/>
        </w:rPr>
        <w:t xml:space="preserve"> Terimakasih untuk keluarga,</w:t>
      </w:r>
      <w:r w:rsidR="00F93567">
        <w:rPr>
          <w:szCs w:val="24"/>
        </w:rPr>
        <w:t xml:space="preserve"> dan FT.UMSB</w:t>
      </w:r>
      <w:r w:rsidR="00185532">
        <w:rPr>
          <w:szCs w:val="24"/>
        </w:rPr>
        <w:t xml:space="preserve"> atas dukungan dan doa.</w:t>
      </w:r>
    </w:p>
    <w:p w:rsidR="00D73172" w:rsidRPr="003230A0" w:rsidRDefault="006A01B1" w:rsidP="004154C0">
      <w:pPr>
        <w:pStyle w:val="Heading1"/>
        <w:suppressAutoHyphens/>
        <w:spacing w:after="60"/>
        <w:rPr>
          <w:i w:val="0"/>
          <w:sz w:val="24"/>
          <w:szCs w:val="24"/>
        </w:rPr>
      </w:pPr>
      <w:r>
        <w:rPr>
          <w:i w:val="0"/>
          <w:sz w:val="24"/>
          <w:szCs w:val="24"/>
        </w:rPr>
        <w:t>DAFTAR PUSTAKA</w:t>
      </w:r>
    </w:p>
    <w:p w:rsidR="00306312" w:rsidRDefault="00306312" w:rsidP="00306312">
      <w:pPr>
        <w:ind w:firstLine="90"/>
        <w:rPr>
          <w:rStyle w:val="a"/>
        </w:rPr>
      </w:pPr>
      <w:r w:rsidRPr="009B0CFB">
        <w:rPr>
          <w:rStyle w:val="a"/>
        </w:rPr>
        <w:t>Baja Tulangan Beton (SII 0136-84)</w:t>
      </w:r>
    </w:p>
    <w:p w:rsidR="00306312" w:rsidRPr="009B0CFB" w:rsidRDefault="00306312" w:rsidP="00306312">
      <w:pPr>
        <w:ind w:left="90"/>
        <w:jc w:val="both"/>
      </w:pPr>
      <w:r>
        <w:t>C</w:t>
      </w:r>
      <w:r w:rsidRPr="00E035D7">
        <w:t>ervenka</w:t>
      </w:r>
      <w:r>
        <w:t>, V.</w:t>
      </w:r>
      <w:r w:rsidRPr="00E035D7">
        <w:t xml:space="preserve"> Jendele</w:t>
      </w:r>
      <w:r>
        <w:t>, L.</w:t>
      </w:r>
      <w:r w:rsidRPr="00E035D7">
        <w:t xml:space="preserve"> and</w:t>
      </w:r>
      <w:r>
        <w:t xml:space="preserve"> C</w:t>
      </w:r>
      <w:r w:rsidRPr="00E035D7">
        <w:t>ervenka</w:t>
      </w:r>
      <w:r>
        <w:t xml:space="preserve">, J. “ATENA Program Documentation </w:t>
      </w:r>
      <w:r w:rsidRPr="00E035D7">
        <w:t>Part 1</w:t>
      </w:r>
      <w:r>
        <w:t>, Theory”</w:t>
      </w:r>
      <w:r w:rsidRPr="00E035D7">
        <w:t xml:space="preserve"> </w:t>
      </w:r>
      <w:r>
        <w:t>Prague, February 23.</w:t>
      </w:r>
      <w:r w:rsidRPr="00E035D7">
        <w:t xml:space="preserve"> 2011</w:t>
      </w:r>
      <w:r>
        <w:t>.</w:t>
      </w:r>
    </w:p>
    <w:p w:rsidR="00306312" w:rsidRPr="00551595" w:rsidRDefault="00306312" w:rsidP="00306312">
      <w:pPr>
        <w:tabs>
          <w:tab w:val="left" w:pos="426"/>
          <w:tab w:val="left" w:pos="720"/>
          <w:tab w:val="left" w:pos="851"/>
          <w:tab w:val="left" w:pos="7920"/>
        </w:tabs>
        <w:ind w:left="90" w:right="18"/>
        <w:jc w:val="both"/>
        <w:rPr>
          <w:lang w:val="id-ID"/>
        </w:rPr>
      </w:pPr>
      <w:r w:rsidRPr="00551595">
        <w:rPr>
          <w:lang w:val="id-ID"/>
        </w:rPr>
        <w:t xml:space="preserve">Jack,C </w:t>
      </w:r>
      <w:r>
        <w:t>.</w:t>
      </w:r>
      <w:r>
        <w:rPr>
          <w:lang w:val="id-ID"/>
        </w:rPr>
        <w:t>Cormac, MC</w:t>
      </w:r>
      <w:r>
        <w:t>.</w:t>
      </w:r>
      <w:r w:rsidRPr="00551595">
        <w:rPr>
          <w:lang w:val="id-ID"/>
        </w:rPr>
        <w:t xml:space="preserve"> “Desain Beton Bertulang” . Erlangga, Jakarta. 2004.</w:t>
      </w:r>
    </w:p>
    <w:p w:rsidR="00306312" w:rsidRDefault="00306312" w:rsidP="00306312">
      <w:pPr>
        <w:tabs>
          <w:tab w:val="left" w:pos="426"/>
          <w:tab w:val="left" w:pos="720"/>
          <w:tab w:val="left" w:pos="851"/>
          <w:tab w:val="left" w:pos="7920"/>
        </w:tabs>
        <w:ind w:left="90" w:right="18"/>
        <w:jc w:val="both"/>
      </w:pPr>
      <w:r w:rsidRPr="00551595">
        <w:rPr>
          <w:lang w:val="id-ID"/>
        </w:rPr>
        <w:t>Jensen, A, Chenoweth,H. “Kekuatan Bahan Terapan”. Erlangga, Jakarta. 1991</w:t>
      </w:r>
    </w:p>
    <w:p w:rsidR="00306312" w:rsidRPr="00E3497F" w:rsidRDefault="00306312" w:rsidP="00306312">
      <w:pPr>
        <w:tabs>
          <w:tab w:val="left" w:pos="426"/>
          <w:tab w:val="left" w:pos="720"/>
          <w:tab w:val="left" w:pos="851"/>
          <w:tab w:val="left" w:pos="7920"/>
        </w:tabs>
        <w:ind w:left="90" w:right="18"/>
        <w:jc w:val="both"/>
      </w:pPr>
      <w:r>
        <w:t>Larralde,J.and Rodriguez. Silva. “Bond  a</w:t>
      </w:r>
      <w:r w:rsidRPr="00913262">
        <w:t>nd  S</w:t>
      </w:r>
      <w:r>
        <w:t>lip of FRP  Rebars  i</w:t>
      </w:r>
      <w:r w:rsidRPr="00913262">
        <w:t>n  Concrete</w:t>
      </w:r>
      <w:r>
        <w:t xml:space="preserve">”. </w:t>
      </w:r>
      <w:r w:rsidRPr="00913262">
        <w:t>Journal  of Materials in  Civ</w:t>
      </w:r>
      <w:r>
        <w:t>il Engineering,  Vol.  5,  No.</w:t>
      </w:r>
      <w:r w:rsidRPr="00913262">
        <w:t>1</w:t>
      </w:r>
      <w:r>
        <w:t xml:space="preserve">. </w:t>
      </w:r>
      <w:r w:rsidRPr="00913262">
        <w:t>February, 1993</w:t>
      </w:r>
    </w:p>
    <w:p w:rsidR="00306312" w:rsidRPr="00FC223E" w:rsidRDefault="00306312" w:rsidP="00306312">
      <w:pPr>
        <w:tabs>
          <w:tab w:val="left" w:pos="426"/>
          <w:tab w:val="left" w:pos="720"/>
          <w:tab w:val="left" w:pos="7920"/>
        </w:tabs>
        <w:ind w:left="90" w:right="18"/>
        <w:jc w:val="both"/>
        <w:rPr>
          <w:rStyle w:val="ircho"/>
          <w:u w:val="single"/>
          <w:lang w:val="id-ID"/>
        </w:rPr>
      </w:pPr>
      <w:r w:rsidRPr="00525EEB">
        <w:t>Morita, S. and Fujii, S. (1982), “</w:t>
      </w:r>
      <w:r w:rsidRPr="002B0E19">
        <w:rPr>
          <w:i/>
        </w:rPr>
        <w:t>Bond Capacity of Deformed Bars Due to Splitting of Surrounding Concrete</w:t>
      </w:r>
      <w:r w:rsidRPr="00525EEB">
        <w:t>”</w:t>
      </w:r>
      <w:r>
        <w:t>,</w:t>
      </w:r>
      <w:r w:rsidRPr="00525EEB">
        <w:t xml:space="preserve"> Bond in Concrete, edited by Bartos. P., Applied Science Publisher, pp. 331-341.</w:t>
      </w:r>
    </w:p>
    <w:p w:rsidR="00306312" w:rsidRPr="005A0E8A" w:rsidRDefault="00306312" w:rsidP="00306312">
      <w:pPr>
        <w:tabs>
          <w:tab w:val="left" w:pos="426"/>
          <w:tab w:val="left" w:pos="720"/>
          <w:tab w:val="left" w:pos="851"/>
          <w:tab w:val="left" w:pos="7920"/>
        </w:tabs>
        <w:ind w:left="90" w:right="18"/>
        <w:jc w:val="both"/>
      </w:pPr>
      <w:r w:rsidRPr="00551595">
        <w:rPr>
          <w:lang w:val="id-ID"/>
        </w:rPr>
        <w:t>Paulay, T and R.Park. “</w:t>
      </w:r>
      <w:r w:rsidRPr="002B0E19">
        <w:rPr>
          <w:i/>
          <w:lang w:val="id-ID"/>
        </w:rPr>
        <w:t>Reinforced Concrete Structure</w:t>
      </w:r>
      <w:r w:rsidRPr="00551595">
        <w:rPr>
          <w:lang w:val="id-ID"/>
        </w:rPr>
        <w:t xml:space="preserve">”. John Wiley &amp;Sons. Inc. United States of America. </w:t>
      </w:r>
      <w:r>
        <w:t>1975</w:t>
      </w:r>
    </w:p>
    <w:p w:rsidR="00D73172" w:rsidRDefault="00D73172" w:rsidP="00306312">
      <w:pPr>
        <w:spacing w:after="120"/>
        <w:jc w:val="both"/>
      </w:pPr>
    </w:p>
    <w:p w:rsidR="00D73172" w:rsidRDefault="00D73172"/>
    <w:p w:rsidR="00CB693E" w:rsidRDefault="00CB693E"/>
    <w:p w:rsidR="00CB693E" w:rsidRDefault="00CB693E"/>
    <w:p w:rsidR="00CB693E" w:rsidRDefault="00CB693E"/>
    <w:p w:rsidR="00CB693E" w:rsidRDefault="00CB693E"/>
    <w:p w:rsidR="00CB693E" w:rsidRDefault="00CB693E"/>
    <w:p w:rsidR="00CB693E" w:rsidRDefault="00CB693E"/>
    <w:p w:rsidR="00CB693E" w:rsidRDefault="00CB693E"/>
    <w:p w:rsidR="00CB693E" w:rsidRDefault="00CB693E"/>
    <w:p w:rsidR="00CB693E" w:rsidRDefault="00CB693E"/>
    <w:p w:rsidR="00CB693E" w:rsidRDefault="00CB693E"/>
    <w:p w:rsidR="00CB693E" w:rsidRDefault="00CB693E"/>
    <w:p w:rsidR="00CB693E" w:rsidRDefault="00CB693E"/>
    <w:p w:rsidR="00CB693E" w:rsidRDefault="00CB693E"/>
    <w:p w:rsidR="00CB693E" w:rsidRDefault="00CB693E"/>
    <w:p w:rsidR="00CB693E" w:rsidRDefault="00CB693E"/>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306312" w:rsidRDefault="00306312"/>
    <w:p w:rsidR="00CB693E" w:rsidRDefault="00CB693E"/>
    <w:p w:rsidR="00CB693E" w:rsidRDefault="00CB693E"/>
    <w:p w:rsidR="00CB693E" w:rsidRDefault="00CB693E">
      <w:pPr>
        <w:sectPr w:rsidR="00CB693E" w:rsidSect="00CA633C">
          <w:type w:val="continuous"/>
          <w:pgSz w:w="11909" w:h="16834" w:code="9"/>
          <w:pgMar w:top="1584" w:right="1440" w:bottom="1440" w:left="1584" w:header="720" w:footer="720" w:gutter="0"/>
          <w:cols w:num="2" w:space="720"/>
          <w:docGrid w:linePitch="360"/>
        </w:sectPr>
      </w:pPr>
    </w:p>
    <w:p w:rsidR="00F54EC7" w:rsidRDefault="00F54EC7" w:rsidP="007432C2"/>
    <w:sectPr w:rsidR="00F54EC7" w:rsidSect="00A03ECE">
      <w:type w:val="continuous"/>
      <w:pgSz w:w="11909" w:h="16834"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055" w:rsidRDefault="001D5055">
      <w:r>
        <w:separator/>
      </w:r>
    </w:p>
  </w:endnote>
  <w:endnote w:type="continuationSeparator" w:id="1">
    <w:p w:rsidR="001D5055" w:rsidRDefault="001D5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1C2" w:rsidRDefault="00201B74" w:rsidP="004E2424">
    <w:pPr>
      <w:pStyle w:val="Footer"/>
      <w:tabs>
        <w:tab w:val="right" w:pos="8507"/>
      </w:tabs>
    </w:pPr>
    <w:r>
      <w:tab/>
    </w:r>
  </w:p>
  <w:p w:rsidR="002A01C2" w:rsidRDefault="001D50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055" w:rsidRDefault="001D5055">
      <w:r>
        <w:separator/>
      </w:r>
    </w:p>
  </w:footnote>
  <w:footnote w:type="continuationSeparator" w:id="1">
    <w:p w:rsidR="001D5055" w:rsidRDefault="001D5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33" w:rsidRPr="001A7733" w:rsidRDefault="001A7733" w:rsidP="001A7733">
    <w:pPr>
      <w:pStyle w:val="Header"/>
      <w:jc w:val="center"/>
      <w:rPr>
        <w:b/>
      </w:rPr>
    </w:pPr>
    <w:r w:rsidRPr="001A7733">
      <w:rPr>
        <w:b/>
      </w:rPr>
      <w:t xml:space="preserve">TEMPLATE </w:t>
    </w:r>
    <w:r w:rsidR="00163C14">
      <w:rPr>
        <w:b/>
      </w:rPr>
      <w:t>JURNAL RANG TEKNIK</w:t>
    </w:r>
    <w:r w:rsidRPr="001A7733">
      <w:rPr>
        <w:b/>
      </w:rPr>
      <w:t xml:space="preserve"> UNTUK ARTIKEL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8905B3"/>
    <w:multiLevelType w:val="hybridMultilevel"/>
    <w:tmpl w:val="933A87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45B1F5C"/>
    <w:multiLevelType w:val="hybridMultilevel"/>
    <w:tmpl w:val="8E8055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655E6E"/>
    <w:multiLevelType w:val="hybridMultilevel"/>
    <w:tmpl w:val="DD6652A6"/>
    <w:lvl w:ilvl="0" w:tplc="7EB09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73172"/>
    <w:rsid w:val="00015691"/>
    <w:rsid w:val="00017BCC"/>
    <w:rsid w:val="00053550"/>
    <w:rsid w:val="00055954"/>
    <w:rsid w:val="0007687B"/>
    <w:rsid w:val="000C45B9"/>
    <w:rsid w:val="000F64CA"/>
    <w:rsid w:val="00123FB2"/>
    <w:rsid w:val="00131A9A"/>
    <w:rsid w:val="00144B3F"/>
    <w:rsid w:val="00163C14"/>
    <w:rsid w:val="00164995"/>
    <w:rsid w:val="00182151"/>
    <w:rsid w:val="001832EA"/>
    <w:rsid w:val="00185532"/>
    <w:rsid w:val="001A2BD2"/>
    <w:rsid w:val="001A7733"/>
    <w:rsid w:val="001D5055"/>
    <w:rsid w:val="001F3D9F"/>
    <w:rsid w:val="00201B74"/>
    <w:rsid w:val="00203B5F"/>
    <w:rsid w:val="0021008A"/>
    <w:rsid w:val="00214280"/>
    <w:rsid w:val="00220927"/>
    <w:rsid w:val="002241B8"/>
    <w:rsid w:val="0022484A"/>
    <w:rsid w:val="00240055"/>
    <w:rsid w:val="0026234A"/>
    <w:rsid w:val="00282E02"/>
    <w:rsid w:val="002B5588"/>
    <w:rsid w:val="002E0E4E"/>
    <w:rsid w:val="002E23DA"/>
    <w:rsid w:val="002F342B"/>
    <w:rsid w:val="00306312"/>
    <w:rsid w:val="003230A0"/>
    <w:rsid w:val="00324AFE"/>
    <w:rsid w:val="003320F9"/>
    <w:rsid w:val="00336B34"/>
    <w:rsid w:val="003451AD"/>
    <w:rsid w:val="00370456"/>
    <w:rsid w:val="00373C85"/>
    <w:rsid w:val="003B34BE"/>
    <w:rsid w:val="004135E0"/>
    <w:rsid w:val="004154C0"/>
    <w:rsid w:val="004562D7"/>
    <w:rsid w:val="004576B4"/>
    <w:rsid w:val="004A44C2"/>
    <w:rsid w:val="004A6B49"/>
    <w:rsid w:val="004A6C4B"/>
    <w:rsid w:val="004C5327"/>
    <w:rsid w:val="004D2B0A"/>
    <w:rsid w:val="004F4FEC"/>
    <w:rsid w:val="004F538C"/>
    <w:rsid w:val="0050311F"/>
    <w:rsid w:val="005123E8"/>
    <w:rsid w:val="00514D48"/>
    <w:rsid w:val="00530A7A"/>
    <w:rsid w:val="005369C4"/>
    <w:rsid w:val="00536AD0"/>
    <w:rsid w:val="00541D2A"/>
    <w:rsid w:val="005578AE"/>
    <w:rsid w:val="005A21D9"/>
    <w:rsid w:val="005E7368"/>
    <w:rsid w:val="005F24E2"/>
    <w:rsid w:val="005F2D45"/>
    <w:rsid w:val="006459CF"/>
    <w:rsid w:val="006538FB"/>
    <w:rsid w:val="006636B1"/>
    <w:rsid w:val="006656C9"/>
    <w:rsid w:val="00667FA4"/>
    <w:rsid w:val="006A01B1"/>
    <w:rsid w:val="006D6B68"/>
    <w:rsid w:val="00713F5B"/>
    <w:rsid w:val="007223A9"/>
    <w:rsid w:val="007233F4"/>
    <w:rsid w:val="00725D37"/>
    <w:rsid w:val="007432C2"/>
    <w:rsid w:val="00776EEB"/>
    <w:rsid w:val="007A0CBD"/>
    <w:rsid w:val="007B13E8"/>
    <w:rsid w:val="007C3596"/>
    <w:rsid w:val="007D0B64"/>
    <w:rsid w:val="007D1129"/>
    <w:rsid w:val="007E78EF"/>
    <w:rsid w:val="0080184F"/>
    <w:rsid w:val="008300D2"/>
    <w:rsid w:val="0084586B"/>
    <w:rsid w:val="00857267"/>
    <w:rsid w:val="008677C3"/>
    <w:rsid w:val="008677D0"/>
    <w:rsid w:val="00875B65"/>
    <w:rsid w:val="008B171F"/>
    <w:rsid w:val="008C0298"/>
    <w:rsid w:val="008D5D4C"/>
    <w:rsid w:val="008F1AAC"/>
    <w:rsid w:val="008F622C"/>
    <w:rsid w:val="00921174"/>
    <w:rsid w:val="00922B63"/>
    <w:rsid w:val="009243FC"/>
    <w:rsid w:val="009331BC"/>
    <w:rsid w:val="0094442B"/>
    <w:rsid w:val="00955CFA"/>
    <w:rsid w:val="00963163"/>
    <w:rsid w:val="009741A3"/>
    <w:rsid w:val="00974724"/>
    <w:rsid w:val="0099047D"/>
    <w:rsid w:val="00992C88"/>
    <w:rsid w:val="009A4B39"/>
    <w:rsid w:val="009A7ED6"/>
    <w:rsid w:val="009B0E81"/>
    <w:rsid w:val="009C0663"/>
    <w:rsid w:val="009C5596"/>
    <w:rsid w:val="009F3609"/>
    <w:rsid w:val="009F694D"/>
    <w:rsid w:val="009F7DD3"/>
    <w:rsid w:val="00A03ECE"/>
    <w:rsid w:val="00A04A75"/>
    <w:rsid w:val="00A10C54"/>
    <w:rsid w:val="00A12072"/>
    <w:rsid w:val="00A2768B"/>
    <w:rsid w:val="00A72B34"/>
    <w:rsid w:val="00A8351F"/>
    <w:rsid w:val="00A901FD"/>
    <w:rsid w:val="00A935D9"/>
    <w:rsid w:val="00AD27A3"/>
    <w:rsid w:val="00AE435A"/>
    <w:rsid w:val="00AF3F11"/>
    <w:rsid w:val="00B02234"/>
    <w:rsid w:val="00B178C0"/>
    <w:rsid w:val="00B57720"/>
    <w:rsid w:val="00B625FF"/>
    <w:rsid w:val="00B67551"/>
    <w:rsid w:val="00B83195"/>
    <w:rsid w:val="00B915D3"/>
    <w:rsid w:val="00BC53DE"/>
    <w:rsid w:val="00BD4300"/>
    <w:rsid w:val="00BD6C0D"/>
    <w:rsid w:val="00BE7B73"/>
    <w:rsid w:val="00C024FF"/>
    <w:rsid w:val="00C35CDC"/>
    <w:rsid w:val="00C51B9A"/>
    <w:rsid w:val="00C726A5"/>
    <w:rsid w:val="00C810F4"/>
    <w:rsid w:val="00C82A0E"/>
    <w:rsid w:val="00CA4AA1"/>
    <w:rsid w:val="00CA633C"/>
    <w:rsid w:val="00CB693E"/>
    <w:rsid w:val="00CC2D1C"/>
    <w:rsid w:val="00CD05E8"/>
    <w:rsid w:val="00D03A31"/>
    <w:rsid w:val="00D07EF3"/>
    <w:rsid w:val="00D43748"/>
    <w:rsid w:val="00D44871"/>
    <w:rsid w:val="00D64E28"/>
    <w:rsid w:val="00D73172"/>
    <w:rsid w:val="00D826F5"/>
    <w:rsid w:val="00D905DE"/>
    <w:rsid w:val="00D92344"/>
    <w:rsid w:val="00DA66CA"/>
    <w:rsid w:val="00DA6AED"/>
    <w:rsid w:val="00DB5735"/>
    <w:rsid w:val="00DD48A1"/>
    <w:rsid w:val="00DE2A5D"/>
    <w:rsid w:val="00E03960"/>
    <w:rsid w:val="00E07725"/>
    <w:rsid w:val="00E15F11"/>
    <w:rsid w:val="00E21C7E"/>
    <w:rsid w:val="00E501F4"/>
    <w:rsid w:val="00E652DD"/>
    <w:rsid w:val="00E8430F"/>
    <w:rsid w:val="00EF56D3"/>
    <w:rsid w:val="00F0672D"/>
    <w:rsid w:val="00F143BE"/>
    <w:rsid w:val="00F1660D"/>
    <w:rsid w:val="00F348B8"/>
    <w:rsid w:val="00F425E9"/>
    <w:rsid w:val="00F46C95"/>
    <w:rsid w:val="00F54EC7"/>
    <w:rsid w:val="00F92504"/>
    <w:rsid w:val="00F93567"/>
    <w:rsid w:val="00FA00B0"/>
    <w:rsid w:val="00FA16E3"/>
    <w:rsid w:val="00FB33E1"/>
    <w:rsid w:val="00FE54D5"/>
    <w:rsid w:val="00FF1FA8"/>
    <w:rsid w:val="00FF41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2B"/>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725D37"/>
    <w:rPr>
      <w:rFonts w:ascii="Tahoma" w:hAnsi="Tahoma" w:cs="Tahoma"/>
      <w:sz w:val="16"/>
      <w:szCs w:val="16"/>
    </w:rPr>
  </w:style>
  <w:style w:type="character" w:customStyle="1" w:styleId="BalloonTextChar">
    <w:name w:val="Balloon Text Char"/>
    <w:basedOn w:val="DefaultParagraphFont"/>
    <w:link w:val="BalloonText"/>
    <w:uiPriority w:val="99"/>
    <w:semiHidden/>
    <w:rsid w:val="00725D37"/>
    <w:rPr>
      <w:rFonts w:ascii="Tahoma" w:eastAsia="Times New Roman" w:hAnsi="Tahoma" w:cs="Tahoma"/>
      <w:sz w:val="16"/>
      <w:szCs w:val="16"/>
    </w:rPr>
  </w:style>
  <w:style w:type="paragraph" w:customStyle="1" w:styleId="Kosong">
    <w:name w:val="Kosong"/>
    <w:basedOn w:val="Normal"/>
    <w:link w:val="KosongChar"/>
    <w:qFormat/>
    <w:rsid w:val="00DA6AED"/>
    <w:rPr>
      <w:rFonts w:eastAsiaTheme="minorEastAsia"/>
      <w:color w:val="C00000"/>
      <w:sz w:val="22"/>
      <w:szCs w:val="22"/>
      <w:lang w:val="id-ID" w:eastAsia="ja-JP"/>
    </w:rPr>
  </w:style>
  <w:style w:type="character" w:customStyle="1" w:styleId="KosongChar">
    <w:name w:val="Kosong Char"/>
    <w:basedOn w:val="DefaultParagraphFont"/>
    <w:link w:val="Kosong"/>
    <w:rsid w:val="00DA6AED"/>
    <w:rPr>
      <w:rFonts w:eastAsiaTheme="minorEastAsia"/>
      <w:color w:val="C00000"/>
      <w:sz w:val="22"/>
      <w:szCs w:val="22"/>
      <w:lang w:val="id-ID" w:eastAsia="ja-JP"/>
    </w:rPr>
  </w:style>
  <w:style w:type="table" w:customStyle="1" w:styleId="TableGrid1">
    <w:name w:val="Table Grid1"/>
    <w:basedOn w:val="TableNormal"/>
    <w:next w:val="TableGrid"/>
    <w:uiPriority w:val="59"/>
    <w:rsid w:val="00530A7A"/>
    <w:pPr>
      <w:spacing w:line="240" w:lineRule="auto"/>
    </w:pPr>
    <w:rPr>
      <w:rFonts w:ascii="Calibri" w:eastAsia="Times New Roman" w:hAnsi="Calibri"/>
      <w:sz w:val="22"/>
      <w:szCs w:val="22"/>
      <w:lang w:val="id-ID"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a"/>
    <w:basedOn w:val="DefaultParagraphFont"/>
    <w:rsid w:val="00306312"/>
  </w:style>
  <w:style w:type="character" w:customStyle="1" w:styleId="ircho">
    <w:name w:val="irc_ho"/>
    <w:basedOn w:val="DefaultParagraphFont"/>
    <w:rsid w:val="00306312"/>
  </w:style>
</w:styles>
</file>

<file path=word/webSettings.xml><?xml version="1.0" encoding="utf-8"?>
<w:webSettings xmlns:r="http://schemas.openxmlformats.org/officeDocument/2006/relationships" xmlns:w="http://schemas.openxmlformats.org/wordprocessingml/2006/main">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85206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65</cp:revision>
  <dcterms:created xsi:type="dcterms:W3CDTF">2015-09-21T04:48:00Z</dcterms:created>
  <dcterms:modified xsi:type="dcterms:W3CDTF">2018-01-17T13:31:00Z</dcterms:modified>
</cp:coreProperties>
</file>