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4046" w:rsidRDefault="007A0499" w:rsidP="00984977">
      <w:pPr>
        <w:pStyle w:val="Title"/>
        <w:rPr>
          <w:sz w:val="24"/>
          <w:szCs w:val="24"/>
        </w:rPr>
      </w:pPr>
      <w:r>
        <w:rPr>
          <w:sz w:val="24"/>
          <w:szCs w:val="24"/>
        </w:rPr>
        <w:t xml:space="preserve">ANALISA LINIER </w:t>
      </w:r>
      <w:r w:rsidR="00984977">
        <w:rPr>
          <w:sz w:val="24"/>
          <w:szCs w:val="24"/>
        </w:rPr>
        <w:t>ELIMINASI GAUSS-JORDAN</w:t>
      </w:r>
      <w:r w:rsidR="00094070">
        <w:rPr>
          <w:sz w:val="24"/>
          <w:szCs w:val="24"/>
        </w:rPr>
        <w:t xml:space="preserve"> </w:t>
      </w:r>
      <w:r>
        <w:rPr>
          <w:sz w:val="24"/>
          <w:szCs w:val="24"/>
        </w:rPr>
        <w:t>UNTUK ANALISIS STRUKTUR RANGKA BATANG SEGITIGA SEDERHANA</w:t>
      </w:r>
    </w:p>
    <w:p w:rsidR="00854046" w:rsidRDefault="00854046">
      <w:pPr>
        <w:jc w:val="center"/>
        <w:rPr>
          <w:b/>
          <w:sz w:val="28"/>
          <w:szCs w:val="28"/>
        </w:rPr>
      </w:pPr>
    </w:p>
    <w:p w:rsidR="00854046" w:rsidRDefault="007A0499">
      <w:pPr>
        <w:jc w:val="center"/>
        <w:rPr>
          <w:b/>
          <w:sz w:val="20"/>
        </w:rPr>
      </w:pPr>
      <w:r>
        <w:rPr>
          <w:b/>
          <w:sz w:val="20"/>
        </w:rPr>
        <w:t>Rita Nasmirayanti</w:t>
      </w:r>
      <w:r>
        <w:rPr>
          <w:b/>
          <w:sz w:val="20"/>
          <w:vertAlign w:val="superscript"/>
        </w:rPr>
        <w:t>1</w:t>
      </w:r>
      <w:r w:rsidRPr="00984977">
        <w:rPr>
          <w:b/>
          <w:sz w:val="20"/>
          <w:vertAlign w:val="superscript"/>
        </w:rPr>
        <w:t>)</w:t>
      </w:r>
      <w:r>
        <w:rPr>
          <w:b/>
          <w:sz w:val="20"/>
        </w:rPr>
        <w:t xml:space="preserve">, </w:t>
      </w:r>
      <w:r w:rsidR="00984977">
        <w:rPr>
          <w:b/>
          <w:sz w:val="20"/>
        </w:rPr>
        <w:t>Rafki Imani</w:t>
      </w:r>
      <w:r>
        <w:rPr>
          <w:b/>
          <w:sz w:val="20"/>
          <w:vertAlign w:val="superscript"/>
        </w:rPr>
        <w:t>2</w:t>
      </w:r>
      <w:r w:rsidR="00094070">
        <w:rPr>
          <w:b/>
          <w:sz w:val="20"/>
          <w:vertAlign w:val="superscript"/>
        </w:rPr>
        <w:t>)</w:t>
      </w:r>
      <w:r w:rsidR="00094070">
        <w:rPr>
          <w:b/>
          <w:sz w:val="20"/>
        </w:rPr>
        <w:t xml:space="preserve">, </w:t>
      </w:r>
      <w:r>
        <w:rPr>
          <w:b/>
          <w:sz w:val="20"/>
        </w:rPr>
        <w:t>Utami Dewi Arman</w:t>
      </w:r>
      <w:r w:rsidRPr="00984977">
        <w:rPr>
          <w:b/>
          <w:sz w:val="20"/>
          <w:vertAlign w:val="superscript"/>
        </w:rPr>
        <w:t>3)</w:t>
      </w:r>
      <w:r>
        <w:rPr>
          <w:b/>
          <w:sz w:val="20"/>
        </w:rPr>
        <w:t xml:space="preserve">, </w:t>
      </w:r>
      <w:r w:rsidR="00984977">
        <w:rPr>
          <w:b/>
          <w:sz w:val="20"/>
        </w:rPr>
        <w:t>Afrilda Sari</w:t>
      </w:r>
      <w:r>
        <w:rPr>
          <w:b/>
          <w:sz w:val="20"/>
          <w:vertAlign w:val="superscript"/>
        </w:rPr>
        <w:t>4</w:t>
      </w:r>
      <w:r w:rsidR="00094070">
        <w:rPr>
          <w:b/>
          <w:sz w:val="20"/>
          <w:vertAlign w:val="superscript"/>
        </w:rPr>
        <w:t>)</w:t>
      </w:r>
      <w:r w:rsidR="00984977">
        <w:rPr>
          <w:b/>
          <w:sz w:val="20"/>
        </w:rPr>
        <w:t xml:space="preserve"> </w:t>
      </w:r>
    </w:p>
    <w:p w:rsidR="007A0499" w:rsidRDefault="007A0499" w:rsidP="007A0499">
      <w:pPr>
        <w:jc w:val="center"/>
        <w:rPr>
          <w:sz w:val="20"/>
        </w:rPr>
      </w:pPr>
      <w:r>
        <w:rPr>
          <w:sz w:val="20"/>
          <w:vertAlign w:val="superscript"/>
        </w:rPr>
        <w:t>1</w:t>
      </w:r>
      <w:r>
        <w:rPr>
          <w:sz w:val="20"/>
        </w:rPr>
        <w:t xml:space="preserve">Fakultas Teknik Universitas Putra Indonesia “YPTK” Padang, Jl. Raya Lubuk Begalung Kota Padang </w:t>
      </w:r>
    </w:p>
    <w:p w:rsidR="007A0499" w:rsidRDefault="007A0499" w:rsidP="007A0499">
      <w:pPr>
        <w:jc w:val="center"/>
        <w:rPr>
          <w:sz w:val="20"/>
        </w:rPr>
      </w:pPr>
      <w:r>
        <w:rPr>
          <w:sz w:val="20"/>
        </w:rPr>
        <w:t>Sumatera Barat</w:t>
      </w:r>
    </w:p>
    <w:p w:rsidR="007A0499" w:rsidRDefault="007A0499" w:rsidP="007A0499">
      <w:pPr>
        <w:pBdr>
          <w:top w:val="nil"/>
          <w:left w:val="nil"/>
          <w:bottom w:val="nil"/>
          <w:right w:val="nil"/>
          <w:between w:val="nil"/>
        </w:pBdr>
        <w:jc w:val="center"/>
        <w:rPr>
          <w:color w:val="000000"/>
          <w:sz w:val="20"/>
        </w:rPr>
      </w:pPr>
      <w:r>
        <w:rPr>
          <w:color w:val="000000"/>
          <w:sz w:val="20"/>
        </w:rPr>
        <w:t xml:space="preserve">email: </w:t>
      </w:r>
      <w:hyperlink r:id="rId9" w:history="1">
        <w:r w:rsidRPr="00E25609">
          <w:rPr>
            <w:rStyle w:val="Hyperlink"/>
            <w:sz w:val="20"/>
          </w:rPr>
          <w:t>tathen94@gmail.com</w:t>
        </w:r>
      </w:hyperlink>
      <w:r w:rsidRPr="007A0499">
        <w:rPr>
          <w:vertAlign w:val="superscript"/>
        </w:rPr>
        <w:t>1</w:t>
      </w:r>
    </w:p>
    <w:p w:rsidR="00984977" w:rsidRDefault="007A0499">
      <w:pPr>
        <w:jc w:val="center"/>
        <w:rPr>
          <w:sz w:val="20"/>
        </w:rPr>
      </w:pPr>
      <w:r>
        <w:rPr>
          <w:sz w:val="20"/>
          <w:vertAlign w:val="superscript"/>
        </w:rPr>
        <w:t>2</w:t>
      </w:r>
      <w:r w:rsidR="00984977">
        <w:rPr>
          <w:sz w:val="20"/>
        </w:rPr>
        <w:t xml:space="preserve">Fakultas Teknik Universitas Putra Indonesia “YPTK” Padang, Jl. Raya Lubuk Begalung Kota Padang </w:t>
      </w:r>
    </w:p>
    <w:p w:rsidR="00854046" w:rsidRDefault="00984977">
      <w:pPr>
        <w:jc w:val="center"/>
        <w:rPr>
          <w:sz w:val="20"/>
        </w:rPr>
      </w:pPr>
      <w:r>
        <w:rPr>
          <w:sz w:val="20"/>
        </w:rPr>
        <w:t>Sumatera Barat</w:t>
      </w:r>
    </w:p>
    <w:p w:rsidR="00854046" w:rsidRDefault="00094070">
      <w:pPr>
        <w:pBdr>
          <w:top w:val="nil"/>
          <w:left w:val="nil"/>
          <w:bottom w:val="nil"/>
          <w:right w:val="nil"/>
          <w:between w:val="nil"/>
        </w:pBdr>
        <w:jc w:val="center"/>
        <w:rPr>
          <w:color w:val="000000"/>
          <w:sz w:val="20"/>
        </w:rPr>
      </w:pPr>
      <w:r>
        <w:rPr>
          <w:color w:val="000000"/>
          <w:sz w:val="20"/>
        </w:rPr>
        <w:t xml:space="preserve">email: </w:t>
      </w:r>
      <w:hyperlink r:id="rId10" w:history="1">
        <w:r w:rsidR="00984977" w:rsidRPr="00E25609">
          <w:rPr>
            <w:rStyle w:val="Hyperlink"/>
            <w:sz w:val="20"/>
          </w:rPr>
          <w:t>rafimani17@yahoo.co.id</w:t>
        </w:r>
      </w:hyperlink>
      <w:r w:rsidR="007A0499" w:rsidRPr="007A0499">
        <w:rPr>
          <w:vertAlign w:val="superscript"/>
        </w:rPr>
        <w:t>2</w:t>
      </w:r>
    </w:p>
    <w:p w:rsidR="007A0499" w:rsidRDefault="007A0499" w:rsidP="007A0499">
      <w:pPr>
        <w:jc w:val="center"/>
        <w:rPr>
          <w:sz w:val="20"/>
        </w:rPr>
      </w:pPr>
      <w:r>
        <w:rPr>
          <w:sz w:val="20"/>
          <w:vertAlign w:val="superscript"/>
        </w:rPr>
        <w:t>3</w:t>
      </w:r>
      <w:r>
        <w:rPr>
          <w:sz w:val="20"/>
        </w:rPr>
        <w:t xml:space="preserve">Fakultas Teknik Universitas Putra Indonesia “YPTK” Padang, Jl. Raya Lubuk Begalung Kota Padang </w:t>
      </w:r>
    </w:p>
    <w:p w:rsidR="007A0499" w:rsidRDefault="007A0499" w:rsidP="007A0499">
      <w:pPr>
        <w:jc w:val="center"/>
        <w:rPr>
          <w:sz w:val="20"/>
        </w:rPr>
      </w:pPr>
      <w:r>
        <w:rPr>
          <w:sz w:val="20"/>
        </w:rPr>
        <w:t>Sumatera Barat</w:t>
      </w:r>
    </w:p>
    <w:p w:rsidR="007A0499" w:rsidRDefault="007A0499" w:rsidP="007A0499">
      <w:pPr>
        <w:pBdr>
          <w:top w:val="nil"/>
          <w:left w:val="nil"/>
          <w:bottom w:val="nil"/>
          <w:right w:val="nil"/>
          <w:between w:val="nil"/>
        </w:pBdr>
        <w:jc w:val="center"/>
        <w:rPr>
          <w:color w:val="000000"/>
          <w:sz w:val="20"/>
        </w:rPr>
      </w:pPr>
      <w:r>
        <w:rPr>
          <w:color w:val="000000"/>
          <w:sz w:val="20"/>
        </w:rPr>
        <w:t xml:space="preserve">email: </w:t>
      </w:r>
      <w:hyperlink r:id="rId11" w:history="1">
        <w:r w:rsidRPr="00E25609">
          <w:rPr>
            <w:rStyle w:val="Hyperlink"/>
            <w:sz w:val="20"/>
          </w:rPr>
          <w:t>udewi2679@gmail.com</w:t>
        </w:r>
      </w:hyperlink>
      <w:r w:rsidRPr="007A0499">
        <w:rPr>
          <w:vertAlign w:val="superscript"/>
        </w:rPr>
        <w:t>3</w:t>
      </w:r>
    </w:p>
    <w:p w:rsidR="00984977" w:rsidRDefault="007A0499" w:rsidP="00984977">
      <w:pPr>
        <w:jc w:val="center"/>
        <w:rPr>
          <w:sz w:val="20"/>
        </w:rPr>
      </w:pPr>
      <w:r>
        <w:rPr>
          <w:sz w:val="20"/>
          <w:vertAlign w:val="superscript"/>
        </w:rPr>
        <w:t>4</w:t>
      </w:r>
      <w:r w:rsidR="00984977">
        <w:rPr>
          <w:sz w:val="20"/>
        </w:rPr>
        <w:t xml:space="preserve">Fakultas Teknik Universitas Putra Indonesia “YPTK” Padang, Jl. Raya Lubuk Begalung Kota Padang </w:t>
      </w:r>
    </w:p>
    <w:p w:rsidR="00984977" w:rsidRDefault="00984977" w:rsidP="00984977">
      <w:pPr>
        <w:jc w:val="center"/>
        <w:rPr>
          <w:sz w:val="20"/>
        </w:rPr>
      </w:pPr>
      <w:r>
        <w:rPr>
          <w:sz w:val="20"/>
        </w:rPr>
        <w:t>Sumatera Barat</w:t>
      </w:r>
    </w:p>
    <w:p w:rsidR="00854046" w:rsidRDefault="00094070">
      <w:pPr>
        <w:pBdr>
          <w:top w:val="nil"/>
          <w:left w:val="nil"/>
          <w:bottom w:val="nil"/>
          <w:right w:val="nil"/>
          <w:between w:val="nil"/>
        </w:pBdr>
        <w:jc w:val="center"/>
        <w:rPr>
          <w:color w:val="000000"/>
          <w:sz w:val="20"/>
        </w:rPr>
      </w:pPr>
      <w:r>
        <w:rPr>
          <w:color w:val="000000"/>
          <w:sz w:val="20"/>
        </w:rPr>
        <w:t xml:space="preserve">email: </w:t>
      </w:r>
      <w:hyperlink r:id="rId12" w:history="1">
        <w:r w:rsidR="00984977" w:rsidRPr="00E25609">
          <w:rPr>
            <w:rStyle w:val="Hyperlink"/>
            <w:sz w:val="20"/>
          </w:rPr>
          <w:t>afrildasari@yahoo.com</w:t>
        </w:r>
      </w:hyperlink>
      <w:r w:rsidR="007A0499" w:rsidRPr="007A0499">
        <w:rPr>
          <w:vertAlign w:val="superscript"/>
        </w:rPr>
        <w:t>4</w:t>
      </w:r>
    </w:p>
    <w:p w:rsidR="00854046" w:rsidRDefault="00854046">
      <w:pPr>
        <w:rPr>
          <w:b/>
        </w:rPr>
      </w:pPr>
    </w:p>
    <w:p w:rsidR="00854046" w:rsidRDefault="00094070">
      <w:pPr>
        <w:spacing w:after="120"/>
        <w:jc w:val="center"/>
        <w:rPr>
          <w:b/>
          <w:sz w:val="22"/>
          <w:szCs w:val="22"/>
        </w:rPr>
      </w:pPr>
      <w:r w:rsidRPr="00BE3D6C">
        <w:rPr>
          <w:b/>
          <w:i/>
          <w:sz w:val="22"/>
          <w:szCs w:val="22"/>
        </w:rPr>
        <w:t>Abstrak</w:t>
      </w:r>
    </w:p>
    <w:p w:rsidR="00854046" w:rsidRPr="00F02DC9" w:rsidRDefault="00F131D8">
      <w:pPr>
        <w:ind w:right="14"/>
        <w:jc w:val="both"/>
        <w:rPr>
          <w:i/>
          <w:sz w:val="22"/>
          <w:szCs w:val="22"/>
        </w:rPr>
      </w:pPr>
      <w:bookmarkStart w:id="0" w:name="_heading=h.gjdgxs" w:colFirst="0" w:colLast="0"/>
      <w:bookmarkEnd w:id="0"/>
      <w:r w:rsidRPr="00F02DC9">
        <w:rPr>
          <w:i/>
          <w:sz w:val="22"/>
          <w:szCs w:val="22"/>
        </w:rPr>
        <w:t>Penelitian ini dilakukan untuk menampilkan performa metode numerik dalam analisa struktur</w:t>
      </w:r>
      <w:r w:rsidR="00094070" w:rsidRPr="00F02DC9">
        <w:rPr>
          <w:i/>
          <w:sz w:val="22"/>
          <w:szCs w:val="22"/>
        </w:rPr>
        <w:t>.</w:t>
      </w:r>
      <w:r w:rsidRPr="00F02DC9">
        <w:rPr>
          <w:i/>
          <w:sz w:val="22"/>
          <w:szCs w:val="22"/>
        </w:rPr>
        <w:t xml:space="preserve"> Operasi perhitungan analisa struktur ini menggunakan Metode Eliminasi Gauss-Jordan terhadap sebuah struktur rangka batang segitiga sederhana yang sudah diidealisasikan. Beban luar yang diasumsikan berupa beban terpusat pada nodal-2 sebesar 2 ton dan ditumpu oleh tumpuan sendi pada nodal-1 dan tumpuan roll pada nodal-3.</w:t>
      </w:r>
      <w:r w:rsidR="00C01211" w:rsidRPr="00F02DC9">
        <w:rPr>
          <w:i/>
          <w:sz w:val="22"/>
          <w:szCs w:val="22"/>
        </w:rPr>
        <w:t xml:space="preserve"> Perhitungan dimulai dengan pemberian beban luar terpusat, kemudian menghitung gaya reaksi yang dihasilkan oleh tumpuan dan gaya-gaya dalam pada batang dengan Metode Eliminasi Gauss-Jordan. Dari hasil analisis diperoleh </w:t>
      </w:r>
      <w:r w:rsidR="00F02DC9" w:rsidRPr="00F02DC9">
        <w:rPr>
          <w:i/>
          <w:sz w:val="22"/>
          <w:szCs w:val="22"/>
        </w:rPr>
        <w:t>besar reaksi tumpuan pada nodal-</w:t>
      </w:r>
      <w:r w:rsidR="00C01211" w:rsidRPr="00F02DC9">
        <w:rPr>
          <w:i/>
          <w:sz w:val="22"/>
          <w:szCs w:val="22"/>
        </w:rPr>
        <w:t>1 sebesar H</w:t>
      </w:r>
      <w:r w:rsidR="00C01211" w:rsidRPr="00F02DC9">
        <w:rPr>
          <w:i/>
          <w:sz w:val="22"/>
          <w:szCs w:val="22"/>
          <w:vertAlign w:val="subscript"/>
        </w:rPr>
        <w:t>1</w:t>
      </w:r>
      <w:r w:rsidR="00C01211" w:rsidRPr="00F02DC9">
        <w:rPr>
          <w:i/>
          <w:sz w:val="22"/>
          <w:szCs w:val="22"/>
        </w:rPr>
        <w:t>= 2 ton ke kiri dan V</w:t>
      </w:r>
      <w:r w:rsidR="00C01211" w:rsidRPr="00F02DC9">
        <w:rPr>
          <w:i/>
          <w:sz w:val="22"/>
          <w:szCs w:val="22"/>
          <w:vertAlign w:val="subscript"/>
        </w:rPr>
        <w:t>1</w:t>
      </w:r>
      <w:r w:rsidR="00C01211" w:rsidRPr="00F02DC9">
        <w:rPr>
          <w:i/>
          <w:sz w:val="22"/>
          <w:szCs w:val="22"/>
        </w:rPr>
        <w:t>=0,86603 ton ke bawah, reaksi tumpuan di nodal-3 adalah sebesar V</w:t>
      </w:r>
      <w:r w:rsidR="00C01211" w:rsidRPr="00F02DC9">
        <w:rPr>
          <w:i/>
          <w:sz w:val="22"/>
          <w:szCs w:val="22"/>
          <w:vertAlign w:val="subscript"/>
        </w:rPr>
        <w:t>3</w:t>
      </w:r>
      <w:r w:rsidR="00C01211" w:rsidRPr="00F02DC9">
        <w:rPr>
          <w:i/>
          <w:sz w:val="22"/>
          <w:szCs w:val="22"/>
        </w:rPr>
        <w:t>=0,86603 ton ke atas.Sedangkan gaya-gaya dalamyang diperoleh adalah F</w:t>
      </w:r>
      <w:r w:rsidR="00C01211" w:rsidRPr="00F02DC9">
        <w:rPr>
          <w:i/>
          <w:sz w:val="22"/>
          <w:szCs w:val="22"/>
          <w:vertAlign w:val="subscript"/>
        </w:rPr>
        <w:t>1</w:t>
      </w:r>
      <w:r w:rsidR="00C01211" w:rsidRPr="00F02DC9">
        <w:rPr>
          <w:i/>
          <w:sz w:val="22"/>
          <w:szCs w:val="22"/>
        </w:rPr>
        <w:t>=1 ton dengan batang tertarik, F</w:t>
      </w:r>
      <w:r w:rsidR="00C01211" w:rsidRPr="00F02DC9">
        <w:rPr>
          <w:i/>
          <w:sz w:val="22"/>
          <w:szCs w:val="22"/>
          <w:vertAlign w:val="subscript"/>
        </w:rPr>
        <w:t>2</w:t>
      </w:r>
      <w:r w:rsidR="00C01211" w:rsidRPr="00F02DC9">
        <w:rPr>
          <w:i/>
          <w:sz w:val="22"/>
          <w:szCs w:val="22"/>
        </w:rPr>
        <w:t>=0,73025 ton dengan batang tertekan dan F</w:t>
      </w:r>
      <w:r w:rsidR="00C01211" w:rsidRPr="00F02DC9">
        <w:rPr>
          <w:i/>
          <w:sz w:val="22"/>
          <w:szCs w:val="22"/>
          <w:vertAlign w:val="subscript"/>
        </w:rPr>
        <w:t>3</w:t>
      </w:r>
      <w:r w:rsidR="00C01211" w:rsidRPr="00F02DC9">
        <w:rPr>
          <w:i/>
          <w:sz w:val="22"/>
          <w:szCs w:val="22"/>
        </w:rPr>
        <w:t>=1,5 ton dengan batang tertarik. Hasil analisa ini mengindikasikan bahwa perhitungan dengaliminasi Gauss-Jordan memberikan hasil pendekatan yang cukup baik dibandingkan dengan analisa eksak.</w:t>
      </w:r>
    </w:p>
    <w:p w:rsidR="00854046" w:rsidRDefault="00854046">
      <w:pPr>
        <w:jc w:val="right"/>
        <w:rPr>
          <w:b/>
          <w:sz w:val="22"/>
          <w:szCs w:val="22"/>
        </w:rPr>
      </w:pPr>
    </w:p>
    <w:p w:rsidR="00854046" w:rsidRDefault="00094070" w:rsidP="00F02DC9">
      <w:pPr>
        <w:spacing w:after="120"/>
        <w:ind w:left="1080" w:right="14" w:hanging="1080"/>
        <w:rPr>
          <w:sz w:val="22"/>
          <w:szCs w:val="22"/>
        </w:rPr>
        <w:sectPr w:rsidR="00854046">
          <w:headerReference w:type="default" r:id="rId13"/>
          <w:footerReference w:type="default" r:id="rId14"/>
          <w:pgSz w:w="11909" w:h="16834"/>
          <w:pgMar w:top="1584" w:right="1440" w:bottom="1440" w:left="1584" w:header="720" w:footer="720" w:gutter="0"/>
          <w:pgNumType w:start="1"/>
          <w:cols w:space="720" w:equalWidth="0">
            <w:col w:w="9360"/>
          </w:cols>
        </w:sectPr>
      </w:pPr>
      <w:r>
        <w:rPr>
          <w:b/>
          <w:sz w:val="22"/>
          <w:szCs w:val="22"/>
        </w:rPr>
        <w:t>Keywords:</w:t>
      </w:r>
      <w:r w:rsidR="00F02DC9">
        <w:rPr>
          <w:b/>
          <w:sz w:val="22"/>
          <w:szCs w:val="22"/>
        </w:rPr>
        <w:t xml:space="preserve"> </w:t>
      </w:r>
      <w:r w:rsidR="00F02DC9" w:rsidRPr="00F02DC9">
        <w:rPr>
          <w:i/>
          <w:sz w:val="22"/>
          <w:szCs w:val="22"/>
        </w:rPr>
        <w:t>Metode numerik, Metode Eliminasi G</w:t>
      </w:r>
      <w:r w:rsidR="00F02DC9">
        <w:rPr>
          <w:i/>
          <w:sz w:val="22"/>
          <w:szCs w:val="22"/>
        </w:rPr>
        <w:t>auss-Jordan, analisa struktur, s</w:t>
      </w:r>
      <w:r w:rsidR="00F02DC9" w:rsidRPr="00F02DC9">
        <w:rPr>
          <w:i/>
          <w:sz w:val="22"/>
          <w:szCs w:val="22"/>
        </w:rPr>
        <w:t>truktur</w:t>
      </w:r>
      <w:r w:rsidR="00F02DC9">
        <w:rPr>
          <w:i/>
          <w:sz w:val="22"/>
          <w:szCs w:val="22"/>
        </w:rPr>
        <w:t xml:space="preserve"> </w:t>
      </w:r>
      <w:r w:rsidR="00F02DC9" w:rsidRPr="00F02DC9">
        <w:rPr>
          <w:i/>
          <w:sz w:val="22"/>
          <w:szCs w:val="22"/>
        </w:rPr>
        <w:t>rangka batang segitiga.</w:t>
      </w:r>
    </w:p>
    <w:p w:rsidR="00854046" w:rsidRDefault="00094070">
      <w:pPr>
        <w:pStyle w:val="Heading1"/>
        <w:spacing w:before="240" w:after="60"/>
        <w:rPr>
          <w:i w:val="0"/>
          <w:sz w:val="24"/>
          <w:szCs w:val="24"/>
        </w:rPr>
      </w:pPr>
      <w:r>
        <w:rPr>
          <w:i w:val="0"/>
          <w:sz w:val="24"/>
          <w:szCs w:val="24"/>
        </w:rPr>
        <w:lastRenderedPageBreak/>
        <w:t>PENDAHULUAN</w:t>
      </w:r>
    </w:p>
    <w:p w:rsidR="00E0603E" w:rsidRDefault="00BA6D47" w:rsidP="00BE3D6C">
      <w:pPr>
        <w:spacing w:after="120"/>
        <w:ind w:firstLine="360"/>
        <w:jc w:val="both"/>
      </w:pPr>
      <w:r>
        <w:t xml:space="preserve">Permasalahan dengan penggunaan model matematis banyak dijumpai dalam kehidupan sehari-hari. Misalnya, </w:t>
      </w:r>
      <w:r w:rsidR="00E0603E">
        <w:t xml:space="preserve">di bidang teknik sipil, dimana persoalan perhitungan struktur sebuah gedung </w:t>
      </w:r>
      <w:r w:rsidR="00FE6CC0">
        <w:t>tentunya</w:t>
      </w:r>
      <w:r w:rsidR="00E0603E">
        <w:t xml:space="preserve"> membutuhkan waktu yang panjang dan s</w:t>
      </w:r>
      <w:r w:rsidR="00BE3D6C">
        <w:t>angat melelahkan</w:t>
      </w:r>
      <w:r w:rsidR="00E0603E">
        <w:t>. Dalam bidang struktur ketekniksipilan, m</w:t>
      </w:r>
      <w:r w:rsidR="00A452F9">
        <w:t xml:space="preserve">elakukan perhitungan dan analisis struktur pada sebuah rangka batang sederhana </w:t>
      </w:r>
      <w:r w:rsidR="00E0603E">
        <w:t xml:space="preserve">mungkin </w:t>
      </w:r>
      <w:r w:rsidR="00A452F9">
        <w:t xml:space="preserve">dapat dilakukan dengan proses matematis dan analitik </w:t>
      </w:r>
      <w:r w:rsidR="00103870">
        <w:t>bias</w:t>
      </w:r>
      <w:r w:rsidR="00A452F9">
        <w:t xml:space="preserve">a. Namun </w:t>
      </w:r>
      <w:r w:rsidR="00103870">
        <w:t>ketika dihadapkan pada</w:t>
      </w:r>
      <w:r w:rsidR="00A452F9">
        <w:t xml:space="preserve"> kondisi riil di lapangan</w:t>
      </w:r>
      <w:r w:rsidR="00103870">
        <w:t xml:space="preserve">, permasalahan dalam melakukan perhitungan pada sebuah struktur bangunan yang kompleks, </w:t>
      </w:r>
      <w:r w:rsidR="00E0603E">
        <w:t xml:space="preserve">menjadi </w:t>
      </w:r>
      <w:r w:rsidR="00103870">
        <w:t xml:space="preserve">sulit </w:t>
      </w:r>
      <w:r w:rsidR="00103870">
        <w:lastRenderedPageBreak/>
        <w:t>dilakukan dengan metode analitik</w:t>
      </w:r>
      <w:r w:rsidR="00E0603E">
        <w:t xml:space="preserve"> biasa</w:t>
      </w:r>
      <w:r w:rsidR="005B2F2A">
        <w:t xml:space="preserve"> (Nurhadiyono &amp; Rahayu, 2012)</w:t>
      </w:r>
      <w:r w:rsidR="00103870">
        <w:t xml:space="preserve">. </w:t>
      </w:r>
      <w:r w:rsidR="00E0603E">
        <w:t xml:space="preserve"> </w:t>
      </w:r>
    </w:p>
    <w:p w:rsidR="00103870" w:rsidRDefault="00BA6D47" w:rsidP="00E0603E">
      <w:pPr>
        <w:spacing w:after="120"/>
        <w:ind w:firstLine="360"/>
        <w:jc w:val="both"/>
      </w:pPr>
      <w:r w:rsidRPr="00BA6D47">
        <w:t xml:space="preserve">Pertimbangan pengaruh beban gempa, beban angin dan beban dinamik lainnya pada struktur dengan sifatnya yang berulang dan periodik, akan menyulitkan perencana dalam melakukan proses perhitungan strukturnya secara analitik biasa. </w:t>
      </w:r>
      <w:r w:rsidR="00E0603E">
        <w:t xml:space="preserve">Permasalahan lainnya adalah, terkadang perhitungan tersebut tidak memiliki formulasi yang pasti bahkan tidak memiliki rumus yang baku. </w:t>
      </w:r>
      <w:r w:rsidR="00103870">
        <w:t xml:space="preserve">Pada kondisi ini, metode numerik menjadi pilihan untuk melakukan analisa pada struktur tersebut </w:t>
      </w:r>
      <w:r w:rsidR="005E360F">
        <w:fldChar w:fldCharType="begin" w:fldLock="1"/>
      </w:r>
      <w:r w:rsidR="00343BE7">
        <w:instrText>ADDIN CSL_CITATION {"citationItems":[{"id":"ITEM-1","itemData":{"abstract":"Metode Newmark merupakan salah satu prosedur numerik yang biasa digunakan untuk menganalisa respon struktur terhadap beban gempa. Metode ini mempunyai dua parameter penting yaitu β dan , yang menetapkan variasi dari percepatan terhadap selang waktu dan menentukan karakteristik kestabilan dan akurasi dari metode tersebut. Apabila dipakai nilai γ = ⁄ dan β = ⁄ , artinya digunakan prinsip metode percepatan rata-rata. Sedangkan apabila dipakai nilai γ = ⁄ dan β = ⁄ , maka digunakan prinsip metode percepatan linear. Dan seperti metode numerik yang lain pada umumnya, kedua prinsip ini masing-masing juga mempunyai tingkat kestabilan dan akurasi yang berbeda-beda. Kestabilan dan ketelitian/akurasi proses numerik akan terjaga apabila dipakai nilai selang waktu (Δt) yang relatif kecil. Tujuan dari penelitian ini adalah mencari seberapa kecil nilai Δt yang harus digunakan untuk mendapatkan respon struktur yang stabil dan akurat. Struktur dimodelkan menjadi sistem berderajat kebebasan tunggal (SDOF) dan dikenakan beban impuls setengah gelombang sinus. Perhitungan respons menggunakan kedua prinsip di atas, masing-masing dilakukan variasi untuk nilai Δt dan periode (T). Prosedur ini dilakukan dengan bantuan program MS Excel. Hasil perhitungan menunjukkan untuk rata-rata prosentase perbedaan nilai hasil simpangan ≤ 1 %, kurang lebih diperlukan rata-rata nilai Δt = 0,007 T bila menggunakan prinsip percepatan linear, dan Δt = 0,005 T bila menggunakan prinsip percepatan rata-rata. Dengan kata lain, metode percepatan linear lebih efisien dalam mendapatkan hasil yang akurat dibandingkan metode percepatan rata-rata. Sebaliknya, metode percepatan linear mempunyai syarat nilai Δt tertentu agar proses numerik dapat dikatakan stabil (conditionally stable). Ketika digunakan Δt &gt; 0,551 T respons yang dihasilkan oleh metode percepatan linear semakin lama semakin besar seiring pertambahan waktu meskipun adanya efek redaman dan ciri khas dari beban impuls dimana respons yang dihasilkan seharusnya semakin lama semakin kecil. Metode ini dapat dikatakan stabil ketika digunakan Δt &lt; 0,551 T. Sedangkan metode percepatan rata-rata tetap stabil untuk berapa pun nilai Δt yang digunakan.","author":[{"dropping-particle":"","family":"Rompas","given":"Griebel H.","non-dropping-particle":"","parse-names":false,"suffix":""},{"dropping-particle":"","family":"Wallah","given":"Steenie E.","non-dropping-particle":"","parse-names":false,"suffix":""},{"dropping-particle":"","family":"Windah","given":"Reky S.","non-dropping-particle":"","parse-names":false,"suffix":""},{"dropping-particle":"","family":"Dapas","given":"Servie O.","non-dropping-particle":"","parse-names":false,"suffix":""}],"id":"ITEM-1","issue":"1","issued":{"date-parts":[["2015"]]},"page":"1-7","title":"Kestabilan Solusi Numerik Sistem Berderajat Kebebasan Tunggal Akibat Gempa dengan Metode Newmark","type":"article-journal","volume":"3"},"uris":["http://www.mendeley.com/documents/?uuid=9ddaa2e9-676b-4604-82d4-12442bc3ec55"]}],"mendeley":{"formattedCitation":"[1]","plainTextFormattedCitation":"[1]","previouslyFormattedCitation":"[1]"},"properties":{"noteIndex":0},"schema":"https://github.com/citation-style-language/schema/raw/master/csl-citation.json"}</w:instrText>
      </w:r>
      <w:r w:rsidR="005E360F">
        <w:fldChar w:fldCharType="separate"/>
      </w:r>
      <w:r w:rsidR="00343BE7" w:rsidRPr="00343BE7">
        <w:rPr>
          <w:noProof/>
        </w:rPr>
        <w:t>[1]</w:t>
      </w:r>
      <w:r w:rsidR="005E360F">
        <w:fldChar w:fldCharType="end"/>
      </w:r>
      <w:r w:rsidR="00103870">
        <w:t>.</w:t>
      </w:r>
      <w:r w:rsidR="00A452F9">
        <w:t xml:space="preserve"> </w:t>
      </w:r>
    </w:p>
    <w:p w:rsidR="00BE3D6C" w:rsidRDefault="00E0603E">
      <w:pPr>
        <w:spacing w:after="120"/>
        <w:ind w:firstLine="360"/>
        <w:jc w:val="both"/>
      </w:pPr>
      <w:r>
        <w:t>Secara harfiah m</w:t>
      </w:r>
      <w:r w:rsidR="00BA6D47">
        <w:t xml:space="preserve">etode numerik adalah suatu metode perhitungan yang melibatkan </w:t>
      </w:r>
      <w:r w:rsidR="00BA6D47">
        <w:lastRenderedPageBreak/>
        <w:t>angka-angka</w:t>
      </w:r>
      <w:r w:rsidR="00343BE7">
        <w:t xml:space="preserve"> </w:t>
      </w:r>
      <w:r w:rsidR="005E360F">
        <w:fldChar w:fldCharType="begin" w:fldLock="1"/>
      </w:r>
      <w:r w:rsidR="00343BE7">
        <w:instrText>ADDIN CSL_CITATION {"citationItems":[{"id":"ITEM-1","itemData":{"author":[{"dropping-particle":"","family":"Siswipraptini","given":"Puji Catur","non-dropping-particle":"","parse-names":false,"suffix":""},{"dropping-particle":"","family":"Lingkar","given":"J L","non-dropping-particle":"","parse-names":false,"suffix":""},{"dropping-particle":"","family":"Barat","given":"Luar","non-dropping-particle":"","parse-names":false,"suffix":""},{"dropping-particle":"","family":"Pln","given":"Menara","non-dropping-particle":"","parse-names":false,"suffix":""},{"dropping-particle":"","family":"Khusus","given":"Daerah","non-dropping-particle":"","parse-names":false,"suffix":""},{"dropping-particle":"","family":"Jakarta","given":"Ibukota","non-dropping-particle":"","parse-names":false,"suffix":""}],"id":"ITEM-1","issued":{"date-parts":[["2008"]]},"page":"43-48","title":"Media Pembelajaran Integrasi Numerik Dengan Metode Kuadratur Gauss","type":"article-journal"},"uris":["http://www.mendeley.com/documents/?uuid=2e255750-44df-4828-a16f-fae73704db90"]}],"mendeley":{"formattedCitation":"[2]","plainTextFormattedCitation":"[2]","previouslyFormattedCitation":"[2]"},"properties":{"noteIndex":0},"schema":"https://github.com/citation-style-language/schema/raw/master/csl-citation.json"}</w:instrText>
      </w:r>
      <w:r w:rsidR="005E360F">
        <w:fldChar w:fldCharType="separate"/>
      </w:r>
      <w:r w:rsidR="00343BE7" w:rsidRPr="00343BE7">
        <w:rPr>
          <w:noProof/>
        </w:rPr>
        <w:t>[2]</w:t>
      </w:r>
      <w:r w:rsidR="005E360F">
        <w:fldChar w:fldCharType="end"/>
      </w:r>
      <w:r>
        <w:t>. Secara umum metode numerik adalah suatu metode yang digunakan untuk merumuskan masalah matematis agar dapat diselesaikan dengan operasi aritmatika atau perhitungan biasa sepeti tambah, kurang, kali, dan pembagian</w:t>
      </w:r>
      <w:r w:rsidR="00F131D8">
        <w:t>. Dalam metode numerik ini,</w:t>
      </w:r>
      <w:r w:rsidR="00343BE7">
        <w:t xml:space="preserve"> </w:t>
      </w:r>
      <w:r w:rsidR="00F131D8">
        <w:t>hasil yang diperoleh berupa angka pendekatan yang bukan berupa nilai eksak</w:t>
      </w:r>
      <w:r>
        <w:t xml:space="preserve"> </w:t>
      </w:r>
      <w:r w:rsidR="005E360F">
        <w:fldChar w:fldCharType="begin" w:fldLock="1"/>
      </w:r>
      <w:r w:rsidR="00343BE7">
        <w:instrText xml:space="preserve">ADDIN CSL_CITATION {"citationItems":[{"id":"ITEM-1","itemData":{"ISBN":"6221899060","abstract":"Buku Statistik Kecamatan Kartasura Tahun 2015 yang diterbitkan oleh Badan Pusat Statistik (BPS) Kabupaten Sukoharjo Provinsi Jawa Tengah merupakan edisi ketiga, yang merupakan lanjutan dari tahun sebelumnya dan nantinya akan diterbitkan secara rutin dan diharapkan akan menjadi ikon BPS yang bisa dibanggakan pada level kecamatan. Publikasi Statistik Kecamatan ditujukan untuk melengkapi publikasi Kecamatan Dalam Angka yang sudah rutin diterbitkan tiap tahun. Berbeda dengan publikasi Kecamatan Dalam Angka (KDA) yang menitik beratkan pada tabel dan grafik, publikasi Statistik Kecamatan Kartasura banyak menampilkan ulasan dan analisa dari angka yang ada serta situasi tentang wilayah. Materi yang disajikan pada Statistik Kecamatan Kartasura berisi berbagai informasi / indikator yang terkait dengan hasil pembangunan dari berbagai sektor dan diharapkan dapat digunakan untuk bahan kajian, perencanaan, dan evaluasi berbagai macam program yang telah dijalankan. Apabila statistik kecamatan bisa menggambarkan kondisi yang realistis dengan menyajikan fakta yang akurat, benar dan lengkap baik tentang kondisi sosial dan ekonomi maka secara analog BPS dapat menyajikan publikasi yang sama untuk tingkat yang lebih luas (kabupaten/kota) yang pada akhirnya sajian pada tingkat nasional dapat lebih berkualitas. Akhirnya kami sampaikan terima kasih dan penghargaan sebesar-besarnya kepada semua pihak yang telah membantu, khususnya kepada Bapak Mukhayin , Kepala BPS Kabupaten Sukoharjo, yang telah mendorong kami untuk membuat prototype ini, sehingga penerbitan publikasi ini dapat terlaksana. Kritik dan saran sangat kami hargai guna penyempurnaan publikasi dimasa mendatang.","author":[{"dropping-particle":"","family":"Hamzah","given":"Andi Abdul","non-dropping-particle":"","parse-names":false,"suffix":""}],"id":"ITEM-1","issued":{"date-parts":[["2020"]]},"page":"7-8","title":"( Daftar Isi ) </w:instrText>
      </w:r>
      <w:r w:rsidR="00343BE7">
        <w:rPr>
          <w:rFonts w:hint="cs"/>
        </w:rPr>
        <w:instrText>ﻯﻮﺘ</w:instrText>
      </w:r>
      <w:r w:rsidR="00343BE7">
        <w:rPr>
          <w:rFonts w:ascii="Courier New" w:hAnsi="Courier New" w:cs="Courier New"/>
        </w:rPr>
        <w:instrText>ﶈ</w:instrText>
      </w:r>
      <w:r w:rsidR="00343BE7">
        <w:instrText xml:space="preserve">ﺍ </w:instrText>
      </w:r>
      <w:r w:rsidR="00343BE7">
        <w:rPr>
          <w:rFonts w:hint="cs"/>
        </w:rPr>
        <w:instrText>ﻞ</w:instrText>
      </w:r>
      <w:r w:rsidR="00343BE7">
        <w:instrText xml:space="preserve"> </w:instrText>
      </w:r>
      <w:r w:rsidR="00343BE7">
        <w:rPr>
          <w:rFonts w:hint="cs"/>
        </w:rPr>
        <w:instrText>ﻣﻷﺍﻭ</w:instrText>
      </w:r>
      <w:r w:rsidR="00343BE7">
        <w:instrText xml:space="preserve"> </w:instrText>
      </w:r>
      <w:r w:rsidR="00343BE7">
        <w:rPr>
          <w:rFonts w:hint="cs"/>
        </w:rPr>
        <w:instrText>ﺕﺎﻳﺪﺤ</w:instrText>
      </w:r>
      <w:r w:rsidR="00343BE7">
        <w:instrText xml:space="preserve"> </w:instrText>
      </w:r>
      <w:r w:rsidR="00343BE7">
        <w:rPr>
          <w:rFonts w:hint="cs"/>
        </w:rPr>
        <w:instrText>ﺘ</w:instrText>
      </w:r>
      <w:r w:rsidR="00343BE7">
        <w:instrText xml:space="preserve"> </w:instrText>
      </w:r>
      <w:r w:rsidR="00343BE7">
        <w:rPr>
          <w:rFonts w:hint="cs"/>
        </w:rPr>
        <w:instrText>ﻟﺍ</w:instrText>
      </w:r>
      <w:r w:rsidR="00343BE7">
        <w:instrText xml:space="preserve"> </w:instrText>
      </w:r>
      <w:r w:rsidR="00343BE7">
        <w:rPr>
          <w:rFonts w:ascii="Courier New" w:hAnsi="Courier New" w:cs="Courier New"/>
        </w:rPr>
        <w:instrText>ﲔ</w:instrText>
      </w:r>
      <w:r w:rsidR="00343BE7">
        <w:instrText xml:space="preserve">ﺑ </w:instrText>
      </w:r>
      <w:r w:rsidR="00343BE7">
        <w:rPr>
          <w:rFonts w:hint="cs"/>
        </w:rPr>
        <w:instrText>ﺓﺮﺻﺎﻌ</w:instrText>
      </w:r>
      <w:r w:rsidR="00343BE7">
        <w:rPr>
          <w:rFonts w:ascii="Courier New" w:hAnsi="Courier New" w:cs="Courier New"/>
        </w:rPr>
        <w:instrText>ﳌ</w:instrText>
      </w:r>
      <w:r w:rsidR="00343BE7">
        <w:instrText xml:space="preserve">ﺍ </w:instrText>
      </w:r>
      <w:r w:rsidR="00343BE7">
        <w:rPr>
          <w:rFonts w:hint="cs"/>
        </w:rPr>
        <w:instrText>ﻰﺤﺼﻔﻟﺍ</w:instrText>
      </w:r>
      <w:r w:rsidR="00343BE7">
        <w:instrText xml:space="preserve"> </w:instrText>
      </w:r>
      <w:r w:rsidR="00343BE7">
        <w:rPr>
          <w:rFonts w:hint="cs"/>
        </w:rPr>
        <w:instrText>ﺔﻐﻠﻟﺍ</w:instrText>
      </w:r>
      <w:r w:rsidR="00343BE7">
        <w:instrText xml:space="preserve"> ( Daftar Isi ) </w:instrText>
      </w:r>
      <w:r w:rsidR="00343BE7">
        <w:rPr>
          <w:rFonts w:hint="cs"/>
        </w:rPr>
        <w:instrText>ﻯﻮﺘ</w:instrText>
      </w:r>
      <w:r w:rsidR="00343BE7">
        <w:rPr>
          <w:rFonts w:ascii="Courier New" w:hAnsi="Courier New" w:cs="Courier New"/>
        </w:rPr>
        <w:instrText>ﶈ</w:instrText>
      </w:r>
      <w:r w:rsidR="00343BE7">
        <w:instrText xml:space="preserve">ﺍ </w:instrText>
      </w:r>
      <w:r w:rsidR="00343BE7">
        <w:rPr>
          <w:rFonts w:hint="cs"/>
        </w:rPr>
        <w:instrText>ﺎﺒﻳﺩﺃﻭ</w:instrText>
      </w:r>
      <w:r w:rsidR="00343BE7">
        <w:instrText xml:space="preserve"> </w:instrText>
      </w:r>
      <w:r w:rsidR="00343BE7">
        <w:rPr>
          <w:rFonts w:hint="cs"/>
        </w:rPr>
        <w:instrText>ﺍﺮﻋﺎﺷ</w:instrText>
      </w:r>
      <w:r w:rsidR="00343BE7">
        <w:instrText xml:space="preserve"> </w:instrText>
      </w:r>
      <w:r w:rsidR="00343BE7">
        <w:rPr>
          <w:rFonts w:hint="cs"/>
        </w:rPr>
        <w:instrText>ﻥﺎﻤﻴﻠﺳ</w:instrText>
      </w:r>
      <w:r w:rsidR="00343BE7">
        <w:instrText xml:space="preserve"> </w:instrText>
      </w:r>
      <w:r w:rsidR="00343BE7">
        <w:rPr>
          <w:rFonts w:hint="cs"/>
        </w:rPr>
        <w:instrText>ﺪﻴﻨﺟ</w:instrText>
      </w:r>
      <w:r w:rsidR="00343BE7">
        <w:instrText xml:space="preserve"> </w:instrText>
      </w:r>
      <w:r w:rsidR="00343BE7">
        <w:rPr>
          <w:rFonts w:hint="cs"/>
        </w:rPr>
        <w:instrText>ﺪﻤ</w:instrText>
      </w:r>
      <w:r w:rsidR="00343BE7">
        <w:rPr>
          <w:rFonts w:ascii="Courier New" w:hAnsi="Courier New" w:cs="Courier New"/>
        </w:rPr>
        <w:instrText>ﳏ</w:instrText>
      </w:r>
      <w:r w:rsidR="00343BE7">
        <w:instrText xml:space="preserve"> ، </w:instrText>
      </w:r>
      <w:r w:rsidR="00343BE7">
        <w:rPr>
          <w:rFonts w:hint="cs"/>
        </w:rPr>
        <w:instrText>ﺔﻴﺑﺮﻌﻟﺍ</w:instrText>
      </w:r>
      <w:r w:rsidR="00343BE7">
        <w:instrText xml:space="preserve"> </w:instrText>
      </w:r>
      <w:r w:rsidR="00343BE7">
        <w:rPr>
          <w:rFonts w:hint="cs"/>
        </w:rPr>
        <w:instrText>ﺔﻐﻠﻟﺍ</w:instrText>
      </w:r>
      <w:r w:rsidR="00343BE7">
        <w:instrText xml:space="preserve"> </w:instrText>
      </w:r>
      <w:r w:rsidR="00343BE7">
        <w:rPr>
          <w:rFonts w:ascii="Courier New" w:hAnsi="Courier New" w:cs="Courier New"/>
        </w:rPr>
        <w:instrText>ﰱ</w:instrText>
      </w:r>
      <w:r w:rsidR="00343BE7">
        <w:instrText xml:space="preserve"> </w:instrText>
      </w:r>
      <w:r w:rsidR="00343BE7">
        <w:rPr>
          <w:rFonts w:hint="cs"/>
        </w:rPr>
        <w:instrText>ﻪﺘﻴ</w:instrText>
      </w:r>
      <w:r w:rsidR="00343BE7">
        <w:rPr>
          <w:rFonts w:ascii="Courier New" w:hAnsi="Courier New" w:cs="Courier New"/>
        </w:rPr>
        <w:instrText>ﳘ</w:instrText>
      </w:r>
      <w:r w:rsidR="00343BE7">
        <w:instrText xml:space="preserve">ﺃ </w:instrText>
      </w:r>
      <w:r w:rsidR="00343BE7">
        <w:rPr>
          <w:rFonts w:hint="cs"/>
        </w:rPr>
        <w:instrText>ﻭ</w:instrText>
      </w:r>
      <w:r w:rsidR="00343BE7">
        <w:instrText xml:space="preserve"> </w:instrText>
      </w:r>
      <w:r w:rsidR="00343BE7">
        <w:rPr>
          <w:rFonts w:hint="cs"/>
        </w:rPr>
        <w:instrText>ﻞﻳﻭﺄﺘﻟﺍ</w:instrText>
      </w:r>
      <w:r w:rsidR="00343BE7">
        <w:instrText xml:space="preserve"> </w:instrText>
      </w:r>
      <w:r w:rsidR="00343BE7">
        <w:rPr>
          <w:rFonts w:hint="cs"/>
        </w:rPr>
        <w:instrText>ﺔﻧﺭﺎﻘﻣ</w:instrText>
      </w:r>
      <w:r w:rsidR="00343BE7">
        <w:instrText xml:space="preserve"> </w:instrText>
      </w:r>
      <w:r w:rsidR="00343BE7">
        <w:rPr>
          <w:rFonts w:hint="cs"/>
        </w:rPr>
        <w:instrText>ﺔﻴﻏﻼﺑ</w:instrText>
      </w:r>
      <w:r w:rsidR="00343BE7">
        <w:instrText xml:space="preserve"> </w:instrText>
      </w:r>
      <w:r w:rsidR="00343BE7">
        <w:rPr>
          <w:rFonts w:hint="cs"/>
        </w:rPr>
        <w:instrText>ﺔﻳﻮ</w:instrText>
      </w:r>
      <w:r w:rsidR="00343BE7">
        <w:rPr>
          <w:rFonts w:ascii="Courier New" w:hAnsi="Courier New" w:cs="Courier New"/>
        </w:rPr>
        <w:instrText>ﳓ</w:instrText>
      </w:r>
      <w:r w:rsidR="00343BE7">
        <w:instrText xml:space="preserve"> </w:instrText>
      </w:r>
      <w:r w:rsidR="00343BE7">
        <w:rPr>
          <w:rFonts w:hint="cs"/>
        </w:rPr>
        <w:instrText>ﺔﺳﺍﺭﺩ</w:instrText>
      </w:r>
      <w:r w:rsidR="00343BE7">
        <w:instrText>","type":"article-journal","volume":"1"},"uris":["http://www.mendeley.com/documents/?uuid=90800208-12f2-471a-bb1f-a3fefcc4b7b8"]}],"mendeley":{"formattedCitation":"[3]","plainTextFormattedCitation":"[3]","previouslyFormattedCitation":"[3]"},"properties":{"noteIndex":0},"schema":"https://github.com/citation-style-language/schema/raw/master/csl-citation.json"}</w:instrText>
      </w:r>
      <w:r w:rsidR="005E360F">
        <w:fldChar w:fldCharType="separate"/>
      </w:r>
      <w:r w:rsidR="00343BE7" w:rsidRPr="00343BE7">
        <w:rPr>
          <w:noProof/>
        </w:rPr>
        <w:t>[3]</w:t>
      </w:r>
      <w:r w:rsidR="005E360F">
        <w:fldChar w:fldCharType="end"/>
      </w:r>
      <w:r>
        <w:t>.</w:t>
      </w:r>
      <w:r w:rsidR="00BA6D47">
        <w:t xml:space="preserve"> </w:t>
      </w:r>
    </w:p>
    <w:p w:rsidR="00BE3D6C" w:rsidRDefault="00BE3D6C">
      <w:pPr>
        <w:spacing w:after="120"/>
        <w:ind w:firstLine="360"/>
        <w:jc w:val="both"/>
      </w:pPr>
      <w:r>
        <w:t xml:space="preserve">Analisa numerik ini menjadi diminati seiring perkembangan teknologi, karena kemunculan program komputer dengan </w:t>
      </w:r>
      <w:r w:rsidRPr="00BE3D6C">
        <w:rPr>
          <w:i/>
        </w:rPr>
        <w:t>software-software</w:t>
      </w:r>
      <w:r>
        <w:t xml:space="preserve"> perhitungan yang semakin canggih, dapat dimanfaatkan untuk membantu para </w:t>
      </w:r>
      <w:r w:rsidRPr="00BE3D6C">
        <w:rPr>
          <w:i/>
        </w:rPr>
        <w:t xml:space="preserve">engineer </w:t>
      </w:r>
      <w:r>
        <w:t>melakukan analisa struktur.</w:t>
      </w:r>
      <w:r w:rsidR="00F17F5F">
        <w:t xml:space="preserve"> Analisa struktur adalah sebuah perhitungan yang dilakukan untuk memperoleh gaya-gaya dalam akibat gaya luar yang bekerja, maupun untuk menetukan besar tegangan yang terjadi </w:t>
      </w:r>
      <w:r w:rsidR="005E360F">
        <w:fldChar w:fldCharType="begin" w:fldLock="1"/>
      </w:r>
      <w:r w:rsidR="00343BE7">
        <w:instrText>ADDIN CSL_CITATION {"citationItems":[{"id":"ITEM-1","itemData":{"author":[{"dropping-particle":"","family":"Ketiga","given":"Cetakan","non-dropping-particle":"","parse-names":false,"suffix":""},{"dropping-particle":"","family":"Teknik","given":"Fakultas","non-dropping-particle":"","parse-names":false,"suffix":""},{"dropping-particle":"","family":"Indonesia","given":"Universitas","non-dropping-particle":"","parse-names":false,"suffix":""},{"dropping-particle":"","family":"Indonesia","given":"Penerbit Universitas","non-dropping-particle":"","parse-names":false,"suffix":""}],"id":"ITEM-1","issued":{"date-parts":[["0"]]},"title":"DENGAN","type":"article-journal"},"uris":["http://www.mendeley.com/documents/?uuid=144bd79a-4989-4e73-9106-a6c5aa5fdf76"]}],"mendeley":{"formattedCitation":"[4]","plainTextFormattedCitation":"[4]","previouslyFormattedCitation":"[4]"},"properties":{"noteIndex":0},"schema":"https://github.com/citation-style-language/schema/raw/master/csl-citation.json"}</w:instrText>
      </w:r>
      <w:r w:rsidR="005E360F">
        <w:fldChar w:fldCharType="separate"/>
      </w:r>
      <w:r w:rsidR="00343BE7" w:rsidRPr="00343BE7">
        <w:rPr>
          <w:noProof/>
        </w:rPr>
        <w:t>[4]</w:t>
      </w:r>
      <w:r w:rsidR="005E360F">
        <w:fldChar w:fldCharType="end"/>
      </w:r>
      <w:r w:rsidR="004C4D42">
        <w:t>.</w:t>
      </w:r>
    </w:p>
    <w:p w:rsidR="00FE6CC0" w:rsidRDefault="00BE3D6C">
      <w:pPr>
        <w:spacing w:after="120"/>
        <w:ind w:firstLine="360"/>
        <w:jc w:val="both"/>
      </w:pPr>
      <w:r>
        <w:t>Proses analisa struktur pada sebuah konstruksi dengan metode numerik ini salah satunya dapat dilakukan dengan Sistem Persamaan Linear (SPL). Dalam permasalahan analisa struktur ini, operasi SPL dilakukan secara simultan, karena memiliki banyak variab</w:t>
      </w:r>
      <w:r w:rsidR="00FE6CC0">
        <w:t>e</w:t>
      </w:r>
      <w:r>
        <w:t>l yang perl</w:t>
      </w:r>
      <w:r w:rsidR="002678B2">
        <w:t>u diperhitungkan</w:t>
      </w:r>
      <w:r>
        <w:t xml:space="preserve">. </w:t>
      </w:r>
      <w:r w:rsidR="00FE6CC0">
        <w:t xml:space="preserve">Dalam penelitian ini, akan dilakukan sebuah analisis struktur pada sebuah rangka struktur sederhana segitiga dengan performa metode numerik, yaitu SPL dengan Metode Eliminasi Gauss-Jordan. Metode ini dipilih karena proses operasinya yang mudah dan sederhana, sehingga perencana tidak mengalami kesulitan tertentu dalam perhitungannya. Dalam pengoperasiannya di lapangan, disarankan untuk menggunakan </w:t>
      </w:r>
      <w:r w:rsidR="00FE6CC0" w:rsidRPr="00FE6CC0">
        <w:rPr>
          <w:i/>
        </w:rPr>
        <w:t>software</w:t>
      </w:r>
      <w:r w:rsidR="00FE6CC0">
        <w:t xml:space="preserve"> komputer tertentu agar proses analisis dapat diselesaikan lebih cepat. </w:t>
      </w:r>
    </w:p>
    <w:p w:rsidR="004C4D42" w:rsidRDefault="004C4D42">
      <w:pPr>
        <w:spacing w:after="120"/>
        <w:ind w:firstLine="360"/>
        <w:jc w:val="both"/>
      </w:pPr>
      <w:r>
        <w:t>Metode Eliminasi Gauss-Jordan merupakan SPL yang dikembangkan dari Metode Eliminasi Gauss Naif/Biasa. Dalam analisanya, Metode Gauss-Jordan dilakukan dengan operasi matriks. Bentuk umum perkalian matriks-nya adalah,</w:t>
      </w:r>
    </w:p>
    <w:p w:rsidR="004C4D42" w:rsidRDefault="0013149B" w:rsidP="00A254D5">
      <w:pPr>
        <w:spacing w:after="120"/>
        <w:jc w:val="both"/>
      </w:pPr>
      <w:r w:rsidRPr="004C4D42">
        <w:rPr>
          <w:position w:val="-10"/>
        </w:rPr>
        <w:object w:dxaOrig="112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17.25pt" o:ole="">
            <v:imagedata r:id="rId15" o:title=""/>
          </v:shape>
          <o:OLEObject Type="Embed" ProgID="Equation.3" ShapeID="_x0000_i1025" DrawAspect="Content" ObjectID="_1696626567" r:id="rId16"/>
        </w:object>
      </w:r>
      <w:r w:rsidR="004C4D42">
        <w:tab/>
      </w:r>
      <w:r w:rsidR="004C4D42">
        <w:tab/>
      </w:r>
      <w:r w:rsidR="004C4D42">
        <w:tab/>
      </w:r>
      <w:r w:rsidR="00A254D5">
        <w:tab/>
      </w:r>
      <w:r w:rsidR="004C4D42">
        <w:t>(1)</w:t>
      </w:r>
    </w:p>
    <w:p w:rsidR="004C4D42" w:rsidRDefault="004C4D42" w:rsidP="004C4D42">
      <w:pPr>
        <w:spacing w:after="120"/>
        <w:jc w:val="both"/>
      </w:pPr>
      <w:r>
        <w:lastRenderedPageBreak/>
        <w:t>dimana</w:t>
      </w:r>
      <w:r w:rsidR="00F761D5">
        <w:t xml:space="preserve"> </w:t>
      </w:r>
      <w:r w:rsidR="005E360F">
        <w:fldChar w:fldCharType="begin" w:fldLock="1"/>
      </w:r>
      <w:r w:rsidR="00343BE7">
        <w:instrText>ADDIN CSL_CITATION {"citationItems":[{"id":"ITEM-1","itemData":{"author":[{"dropping-particle":"","family":"Agus Setiawan","given":"","non-dropping-particle":"","parse-names":false,"suffix":""}],"container-title":"Diktat Program Studi Teknik Sipil","id":"ITEM-1","issued":{"date-parts":[["2016"]]},"page":"1-41","title":"Diktat Kuliah Analisis Numerik","type":"article-journal"},"uris":["http://www.mendeley.com/documents/?uuid=bec9e14d-ba58-44cd-81d6-f47bbad86876"]}],"mendeley":{"formattedCitation":"[5]","plainTextFormattedCitation":"[5]","previouslyFormattedCitation":"[5]"},"properties":{"noteIndex":0},"schema":"https://github.com/citation-style-language/schema/raw/master/csl-citation.json"}</w:instrText>
      </w:r>
      <w:r w:rsidR="005E360F">
        <w:fldChar w:fldCharType="separate"/>
      </w:r>
      <w:r w:rsidR="00343BE7" w:rsidRPr="00343BE7">
        <w:rPr>
          <w:noProof/>
        </w:rPr>
        <w:t>[5]</w:t>
      </w:r>
      <w:r w:rsidR="005E360F">
        <w:fldChar w:fldCharType="end"/>
      </w:r>
      <w:r>
        <w:t>,</w:t>
      </w:r>
    </w:p>
    <w:p w:rsidR="004C4D42" w:rsidRDefault="008B0104" w:rsidP="004C4D42">
      <w:pPr>
        <w:spacing w:after="120"/>
        <w:jc w:val="both"/>
        <w:rPr>
          <w:position w:val="-86"/>
          <w:szCs w:val="24"/>
        </w:rPr>
      </w:pPr>
      <w:r w:rsidRPr="00D842F7">
        <w:rPr>
          <w:position w:val="-86"/>
          <w:szCs w:val="24"/>
        </w:rPr>
        <w:object w:dxaOrig="3940" w:dyaOrig="1840">
          <v:shape id="_x0000_i1026" type="#_x0000_t75" style="width:171.75pt;height:80.25pt" o:ole="">
            <v:imagedata r:id="rId17" o:title=""/>
          </v:shape>
          <o:OLEObject Type="Embed" ProgID="Equation.3" ShapeID="_x0000_i1026" DrawAspect="Content" ObjectID="_1696626568" r:id="rId18"/>
        </w:object>
      </w:r>
      <w:r w:rsidR="004C4D42">
        <w:rPr>
          <w:position w:val="-86"/>
          <w:szCs w:val="24"/>
        </w:rPr>
        <w:tab/>
        <w:t>(2)</w:t>
      </w:r>
    </w:p>
    <w:p w:rsidR="00A254D5" w:rsidRDefault="004C4D42" w:rsidP="00A254D5">
      <w:pPr>
        <w:spacing w:after="120"/>
        <w:jc w:val="both"/>
      </w:pPr>
      <w:r>
        <w:t>dengan [</w:t>
      </w:r>
      <w:r w:rsidRPr="00A254D5">
        <w:rPr>
          <w:i/>
        </w:rPr>
        <w:t>A</w:t>
      </w:r>
      <w:r>
        <w:t xml:space="preserve">] adalah matriks </w:t>
      </w:r>
      <w:r w:rsidR="00A254D5" w:rsidRPr="004C4D42">
        <w:rPr>
          <w:position w:val="-6"/>
        </w:rPr>
        <w:object w:dxaOrig="580" w:dyaOrig="220">
          <v:shape id="_x0000_i1027" type="#_x0000_t75" style="width:29.25pt;height:11.25pt" o:ole="">
            <v:imagedata r:id="rId19" o:title=""/>
          </v:shape>
          <o:OLEObject Type="Embed" ProgID="Equation.3" ShapeID="_x0000_i1027" DrawAspect="Content" ObjectID="_1696626569" r:id="rId20"/>
        </w:object>
      </w:r>
      <w:r>
        <w:t>,</w:t>
      </w:r>
      <w:r w:rsidR="00A254D5">
        <w:t xml:space="preserve"> [</w:t>
      </w:r>
      <w:r w:rsidRPr="00A254D5">
        <w:rPr>
          <w:i/>
        </w:rPr>
        <w:t>x</w:t>
      </w:r>
      <w:r w:rsidR="00A254D5" w:rsidRPr="00A254D5">
        <w:t>]</w:t>
      </w:r>
      <w:r w:rsidRPr="00A254D5">
        <w:t xml:space="preserve"> </w:t>
      </w:r>
      <w:r>
        <w:t xml:space="preserve">adalah matriks </w:t>
      </w:r>
      <w:r w:rsidR="00A254D5" w:rsidRPr="004C4D42">
        <w:rPr>
          <w:position w:val="-6"/>
        </w:rPr>
        <w:object w:dxaOrig="480" w:dyaOrig="279">
          <v:shape id="_x0000_i1028" type="#_x0000_t75" style="width:24pt;height:14.25pt" o:ole="">
            <v:imagedata r:id="rId21" o:title=""/>
          </v:shape>
          <o:OLEObject Type="Embed" ProgID="Equation.3" ShapeID="_x0000_i1028" DrawAspect="Content" ObjectID="_1696626570" r:id="rId22"/>
        </w:object>
      </w:r>
      <w:r w:rsidR="00A254D5">
        <w:t xml:space="preserve"> </w:t>
      </w:r>
      <w:r>
        <w:t>dan [</w:t>
      </w:r>
      <w:r w:rsidRPr="00A254D5">
        <w:rPr>
          <w:i/>
        </w:rPr>
        <w:t>B</w:t>
      </w:r>
      <w:r>
        <w:t xml:space="preserve">] adalah matriks kolom. </w:t>
      </w:r>
      <w:r w:rsidR="00A254D5">
        <w:t>[</w:t>
      </w:r>
      <w:r w:rsidR="00A254D5" w:rsidRPr="00A254D5">
        <w:rPr>
          <w:i/>
        </w:rPr>
        <w:t>A</w:t>
      </w:r>
      <w:r w:rsidR="00A254D5">
        <w:t>] dan [</w:t>
      </w:r>
      <w:r w:rsidR="00A254D5" w:rsidRPr="00A254D5">
        <w:rPr>
          <w:i/>
        </w:rPr>
        <w:t>B</w:t>
      </w:r>
      <w:r w:rsidR="00A254D5">
        <w:t>] sudah diketahui sedangkan [</w:t>
      </w:r>
      <w:r w:rsidR="00A254D5" w:rsidRPr="00A254D5">
        <w:rPr>
          <w:i/>
        </w:rPr>
        <w:t>x</w:t>
      </w:r>
      <w:r w:rsidR="00A254D5">
        <w:t>] adalah variabel yang akan ditentukan nilainya.</w:t>
      </w:r>
    </w:p>
    <w:p w:rsidR="00A254D5" w:rsidRDefault="00A254D5" w:rsidP="00A254D5">
      <w:pPr>
        <w:spacing w:after="120"/>
        <w:ind w:firstLine="426"/>
        <w:jc w:val="both"/>
      </w:pPr>
      <w:r>
        <w:t>Proses aljabar dari Metode Eliminasi Gauss-Jordan adalah dengan memodifikasi matriks [</w:t>
      </w:r>
      <w:r w:rsidRPr="00A254D5">
        <w:rPr>
          <w:i/>
        </w:rPr>
        <w:t>A</w:t>
      </w:r>
      <w:r>
        <w:t>] menjadi matriks Identitas [</w:t>
      </w:r>
      <w:r w:rsidRPr="00A254D5">
        <w:rPr>
          <w:i/>
        </w:rPr>
        <w:t>I</w:t>
      </w:r>
      <w:r>
        <w:t xml:space="preserve">] </w:t>
      </w:r>
      <w:r w:rsidR="007F5E0E">
        <w:t>yang bernilai 1</w:t>
      </w:r>
      <w:r w:rsidR="00442C78">
        <w:t xml:space="preserve"> p</w:t>
      </w:r>
      <w:r w:rsidR="007F5E0E">
        <w:t xml:space="preserve">ada diagonalnya, </w:t>
      </w:r>
      <w:r>
        <w:t xml:space="preserve">dan yang lainnya adalah </w:t>
      </w:r>
      <w:r w:rsidR="007F5E0E">
        <w:t xml:space="preserve">bernilai </w:t>
      </w:r>
      <w:r>
        <w:t>nol, sehingga tidak perlu melakukan substitusi mundur dalam perhitungannya</w:t>
      </w:r>
      <w:r w:rsidR="00343BE7">
        <w:t xml:space="preserve"> </w:t>
      </w:r>
      <w:r w:rsidR="005E360F">
        <w:fldChar w:fldCharType="begin" w:fldLock="1"/>
      </w:r>
      <w:r w:rsidR="00343BE7">
        <w:instrText>ADDIN CSL_CITATION {"citationItems":[{"id":"ITEM-1","itemData":{"author":[{"dropping-particle":"","family":"Pengantar","given":"B A B I","non-dropping-particle":"","parse-names":false,"suffix":""},{"dropping-particle":"","family":"Numerik","given":"Metode","non-dropping-particle":"","parse-names":false,"suffix":""}],"id":"ITEM-1","issued":{"date-parts":[["2012"]]},"page":"1-60","title":"Bab i. pengantar metode numerik","type":"article-journal"},"uris":["http://www.mendeley.com/documents/?uuid=d83f7066-7a97-455a-91e5-e7c5508b5173"]}],"mendeley":{"formattedCitation":"[6]","plainTextFormattedCitation":"[6]","previouslyFormattedCitation":"[6]"},"properties":{"noteIndex":0},"schema":"https://github.com/citation-style-language/schema/raw/master/csl-citation.json"}</w:instrText>
      </w:r>
      <w:r w:rsidR="005E360F">
        <w:fldChar w:fldCharType="separate"/>
      </w:r>
      <w:r w:rsidR="00442C78" w:rsidRPr="00442C78">
        <w:rPr>
          <w:noProof/>
        </w:rPr>
        <w:t>[6]</w:t>
      </w:r>
      <w:r w:rsidR="005E360F">
        <w:fldChar w:fldCharType="end"/>
      </w:r>
      <w:r>
        <w:t>, sehingga:</w:t>
      </w:r>
    </w:p>
    <w:p w:rsidR="00A254D5" w:rsidRDefault="000966B0" w:rsidP="00A254D5">
      <w:pPr>
        <w:spacing w:after="120"/>
        <w:jc w:val="both"/>
      </w:pPr>
      <w:r w:rsidRPr="00D842F7">
        <w:rPr>
          <w:position w:val="-86"/>
          <w:szCs w:val="24"/>
        </w:rPr>
        <w:object w:dxaOrig="3000" w:dyaOrig="1840">
          <v:shape id="_x0000_i1029" type="#_x0000_t75" style="width:163.5pt;height:100.5pt" o:ole="">
            <v:imagedata r:id="rId23" o:title=""/>
          </v:shape>
          <o:OLEObject Type="Embed" ProgID="Equation.3" ShapeID="_x0000_i1029" DrawAspect="Content" ObjectID="_1696626571" r:id="rId24"/>
        </w:object>
      </w:r>
      <w:r w:rsidR="00A254D5">
        <w:rPr>
          <w:position w:val="-86"/>
          <w:szCs w:val="24"/>
        </w:rPr>
        <w:tab/>
        <w:t>(3)</w:t>
      </w:r>
      <w:r w:rsidR="00A254D5">
        <w:rPr>
          <w:position w:val="-86"/>
          <w:szCs w:val="24"/>
        </w:rPr>
        <w:tab/>
      </w:r>
    </w:p>
    <w:p w:rsidR="00854046" w:rsidRDefault="00094070">
      <w:pPr>
        <w:pStyle w:val="Heading1"/>
        <w:spacing w:after="60"/>
        <w:rPr>
          <w:i w:val="0"/>
          <w:sz w:val="24"/>
          <w:szCs w:val="24"/>
        </w:rPr>
      </w:pPr>
      <w:r>
        <w:rPr>
          <w:i w:val="0"/>
          <w:sz w:val="24"/>
          <w:szCs w:val="24"/>
        </w:rPr>
        <w:t>METODE PENELITIAN</w:t>
      </w:r>
    </w:p>
    <w:p w:rsidR="007F5E0E" w:rsidRDefault="00094070">
      <w:pPr>
        <w:spacing w:after="240"/>
        <w:ind w:firstLine="360"/>
        <w:jc w:val="both"/>
      </w:pPr>
      <w:r>
        <w:t xml:space="preserve">Metode penelitian </w:t>
      </w:r>
      <w:r w:rsidR="007F5E0E">
        <w:t xml:space="preserve">ini adalah metode analisa struktur rangka batang segitiga sederhana yang dilakukan dengan metode numerik yaitu Metode Eliminasi Gauss-Jordan dari SPL. Rangka batang segitiga sederhana yang akan dianalisis adalah seperti yang ditunjukkan oleh Gambar 1 di bawah. Pada analisa struktur ini akan dilakukan perhitungan untuk menentukan besarnya gaya-gaya dalam yang terjadi akibat pengaruh </w:t>
      </w:r>
      <w:r w:rsidR="00F131D8">
        <w:t>beban</w:t>
      </w:r>
      <w:r w:rsidR="007F5E0E">
        <w:t xml:space="preserve"> luar</w:t>
      </w:r>
      <w:r w:rsidR="00F131D8">
        <w:t xml:space="preserve"> terpusat</w:t>
      </w:r>
      <w:r w:rsidR="007F5E0E">
        <w:t xml:space="preserve"> </w:t>
      </w:r>
      <w:r w:rsidR="00D10498">
        <w:t>sebesar 2 Ton pada nodal-</w:t>
      </w:r>
      <w:r w:rsidR="00EC4748">
        <w:t>2.</w:t>
      </w:r>
      <w:r w:rsidR="007F5E0E">
        <w:t xml:space="preserve"> </w:t>
      </w:r>
    </w:p>
    <w:p w:rsidR="001978AF" w:rsidRDefault="001978AF">
      <w:pPr>
        <w:spacing w:after="240"/>
        <w:ind w:firstLine="360"/>
        <w:jc w:val="both"/>
      </w:pPr>
    </w:p>
    <w:p w:rsidR="00FB3D08" w:rsidRDefault="00FB3D08">
      <w:pPr>
        <w:spacing w:after="240"/>
        <w:ind w:firstLine="360"/>
        <w:jc w:val="both"/>
      </w:pPr>
      <w:r>
        <w:rPr>
          <w:noProof/>
          <w:lang w:val="id-ID" w:eastAsia="id-ID"/>
        </w:rPr>
        <w:lastRenderedPageBreak/>
        <w:drawing>
          <wp:inline distT="0" distB="0" distL="0" distR="0">
            <wp:extent cx="2238375" cy="1274281"/>
            <wp:effectExtent l="19050" t="0" r="9525"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25"/>
                    <a:srcRect/>
                    <a:stretch>
                      <a:fillRect/>
                    </a:stretch>
                  </pic:blipFill>
                  <pic:spPr bwMode="auto">
                    <a:xfrm>
                      <a:off x="0" y="0"/>
                      <a:ext cx="2257391" cy="1285106"/>
                    </a:xfrm>
                    <a:prstGeom prst="rect">
                      <a:avLst/>
                    </a:prstGeom>
                    <a:noFill/>
                    <a:ln w="9525">
                      <a:noFill/>
                      <a:miter lim="800000"/>
                      <a:headEnd/>
                      <a:tailEnd/>
                    </a:ln>
                  </pic:spPr>
                </pic:pic>
              </a:graphicData>
            </a:graphic>
          </wp:inline>
        </w:drawing>
      </w:r>
    </w:p>
    <w:p w:rsidR="007F5E0E" w:rsidRDefault="00EC4748" w:rsidP="00D10498">
      <w:pPr>
        <w:spacing w:after="240"/>
        <w:jc w:val="center"/>
      </w:pPr>
      <w:r>
        <w:t>Gambar 1. Struktur rangka batang segitiga sederhana.</w:t>
      </w:r>
    </w:p>
    <w:p w:rsidR="007F5E0E" w:rsidRDefault="00EC4748">
      <w:pPr>
        <w:spacing w:after="240"/>
        <w:ind w:firstLine="360"/>
        <w:jc w:val="both"/>
      </w:pPr>
      <w:r>
        <w:t>Langkah-langkah untuk meny</w:t>
      </w:r>
      <w:r w:rsidR="00B51AE8">
        <w:t>elesaikan analisa ini adalah seb</w:t>
      </w:r>
      <w:r>
        <w:t>agai berikut:</w:t>
      </w:r>
    </w:p>
    <w:p w:rsidR="00EC4748" w:rsidRDefault="00EC4748" w:rsidP="000966B0">
      <w:pPr>
        <w:pStyle w:val="ListParagraph"/>
        <w:numPr>
          <w:ilvl w:val="0"/>
          <w:numId w:val="1"/>
        </w:numPr>
        <w:spacing w:after="240"/>
        <w:ind w:left="284" w:hanging="284"/>
        <w:jc w:val="both"/>
      </w:pPr>
      <w:r>
        <w:t>Membuat model, yaitu dengan menggambarkan Diagram Benda Bebasnya, DBB (</w:t>
      </w:r>
      <w:r w:rsidRPr="00EC4748">
        <w:rPr>
          <w:i/>
        </w:rPr>
        <w:t>Free Body Diagram</w:t>
      </w:r>
      <w:r w:rsidR="00D35AA9">
        <w:t>, FBD), lalu tumpuannya digantikan dengan gaya reaksi, dengan arahnya boleh diasumsikan. Jika nilai gaya reaksi bernilai negatif maka arahnya akan berubah.</w:t>
      </w:r>
    </w:p>
    <w:p w:rsidR="00854046" w:rsidRDefault="00E563DF" w:rsidP="000966B0">
      <w:pPr>
        <w:pStyle w:val="ListParagraph"/>
        <w:numPr>
          <w:ilvl w:val="0"/>
          <w:numId w:val="1"/>
        </w:numPr>
        <w:spacing w:after="240"/>
        <w:ind w:left="284" w:hanging="284"/>
        <w:jc w:val="both"/>
      </w:pPr>
      <w:r>
        <w:t>Menggambar gaya-gaya pada setiap titik simpulnya, dimana gaya pada batang tarik positif dan gaya pada batang tekan adalah negatif</w:t>
      </w:r>
      <w:r w:rsidR="00094070">
        <w:t>.</w:t>
      </w:r>
    </w:p>
    <w:p w:rsidR="00F761D5" w:rsidRDefault="00F761D5" w:rsidP="000966B0">
      <w:pPr>
        <w:pStyle w:val="ListParagraph"/>
        <w:numPr>
          <w:ilvl w:val="0"/>
          <w:numId w:val="1"/>
        </w:numPr>
        <w:spacing w:after="240"/>
        <w:ind w:left="284" w:hanging="284"/>
        <w:jc w:val="both"/>
      </w:pPr>
      <w:r>
        <w:t xml:space="preserve">Menghitung gaya-gaya </w:t>
      </w:r>
      <w:r w:rsidR="0050220A">
        <w:t xml:space="preserve">pada tumpuan dan gaya </w:t>
      </w:r>
      <w:r>
        <w:t>dalam batang dengan Persamaan Dasar Kesetimbangan</w:t>
      </w:r>
      <w:r w:rsidR="0050220A">
        <w:t xml:space="preserve"> (PDK)</w:t>
      </w:r>
      <w:r>
        <w:t>, dimana:</w:t>
      </w:r>
    </w:p>
    <w:p w:rsidR="00F761D5" w:rsidRDefault="00F761D5" w:rsidP="00F761D5">
      <w:pPr>
        <w:pStyle w:val="ListParagraph"/>
        <w:spacing w:after="240"/>
        <w:jc w:val="both"/>
      </w:pPr>
    </w:p>
    <w:p w:rsidR="00F761D5" w:rsidRDefault="00F761D5" w:rsidP="00D10498">
      <w:pPr>
        <w:pStyle w:val="ListParagraph"/>
        <w:spacing w:after="240"/>
        <w:ind w:left="0" w:firstLine="709"/>
        <w:jc w:val="both"/>
      </w:pPr>
      <w:r w:rsidRPr="00F761D5">
        <w:rPr>
          <w:position w:val="-10"/>
        </w:rPr>
        <w:object w:dxaOrig="180" w:dyaOrig="340">
          <v:shape id="_x0000_i1030" type="#_x0000_t75" style="width:9pt;height:17.25pt" o:ole="">
            <v:imagedata r:id="rId26" o:title=""/>
          </v:shape>
          <o:OLEObject Type="Embed" ProgID="Equation.3" ShapeID="_x0000_i1030" DrawAspect="Content" ObjectID="_1696626572" r:id="rId27"/>
        </w:object>
      </w:r>
      <w:r w:rsidR="00D10498" w:rsidRPr="00F761D5">
        <w:rPr>
          <w:position w:val="-14"/>
        </w:rPr>
        <w:object w:dxaOrig="2160" w:dyaOrig="400">
          <v:shape id="_x0000_i1031" type="#_x0000_t75" style="width:108pt;height:20.25pt" o:ole="">
            <v:imagedata r:id="rId28" o:title=""/>
          </v:shape>
          <o:OLEObject Type="Embed" ProgID="Equation.3" ShapeID="_x0000_i1031" DrawAspect="Content" ObjectID="_1696626573" r:id="rId29"/>
        </w:object>
      </w:r>
      <w:r w:rsidR="00D10498">
        <w:tab/>
      </w:r>
      <w:r>
        <w:t>(4)</w:t>
      </w:r>
    </w:p>
    <w:p w:rsidR="00D10498" w:rsidRDefault="00D10498" w:rsidP="00D35AA9">
      <w:pPr>
        <w:spacing w:after="120"/>
        <w:jc w:val="both"/>
      </w:pPr>
      <w:r>
        <w:t xml:space="preserve">Dengan </w:t>
      </w:r>
      <w:r w:rsidRPr="00D10498">
        <w:rPr>
          <w:i/>
        </w:rPr>
        <w:t>F</w:t>
      </w:r>
      <w:r w:rsidRPr="00D10498">
        <w:rPr>
          <w:i/>
          <w:vertAlign w:val="subscript"/>
        </w:rPr>
        <w:t>H</w:t>
      </w:r>
      <w:r>
        <w:t xml:space="preserve"> adalah gaya-gaya pada arah horizontal dan </w:t>
      </w:r>
      <w:r w:rsidRPr="00D10498">
        <w:rPr>
          <w:i/>
        </w:rPr>
        <w:t>F</w:t>
      </w:r>
      <w:r w:rsidRPr="00D10498">
        <w:rPr>
          <w:i/>
          <w:vertAlign w:val="subscript"/>
        </w:rPr>
        <w:t>V</w:t>
      </w:r>
      <w:r w:rsidRPr="00D10498">
        <w:rPr>
          <w:vertAlign w:val="subscript"/>
        </w:rPr>
        <w:t xml:space="preserve"> </w:t>
      </w:r>
      <w:r>
        <w:t xml:space="preserve">adalah gaya-gaya pada arah </w:t>
      </w:r>
      <w:r w:rsidR="00D35AA9">
        <w:t>vertik</w:t>
      </w:r>
      <w:r>
        <w:t>al,</w:t>
      </w:r>
      <w:r w:rsidR="00D35AA9">
        <w:t xml:space="preserve"> dengan satuannya adalah ton. Perjanjian tanda untuk perhitungan ini ditetapkan sebagai berikut:</w:t>
      </w:r>
    </w:p>
    <w:p w:rsidR="00D35AA9" w:rsidRDefault="00D35AA9" w:rsidP="00D35AA9">
      <w:pPr>
        <w:pStyle w:val="ListParagraph"/>
        <w:numPr>
          <w:ilvl w:val="0"/>
          <w:numId w:val="2"/>
        </w:numPr>
        <w:spacing w:after="120"/>
        <w:ind w:left="284" w:hanging="284"/>
        <w:jc w:val="both"/>
      </w:pPr>
      <w:r>
        <w:t>Arah horizontal ke kanan adalah positif, dan sebaliknya.</w:t>
      </w:r>
    </w:p>
    <w:p w:rsidR="00D35AA9" w:rsidRPr="00E563DF" w:rsidRDefault="00D35AA9" w:rsidP="00D35AA9">
      <w:pPr>
        <w:pStyle w:val="ListParagraph"/>
        <w:numPr>
          <w:ilvl w:val="0"/>
          <w:numId w:val="2"/>
        </w:numPr>
        <w:spacing w:after="240"/>
        <w:ind w:left="284" w:hanging="284"/>
        <w:jc w:val="both"/>
      </w:pPr>
      <w:r>
        <w:t>Arah vertikal ke atas adalah positif, dan sebaliknya.</w:t>
      </w:r>
    </w:p>
    <w:p w:rsidR="00854046" w:rsidRDefault="00094070" w:rsidP="00D35AA9">
      <w:pPr>
        <w:pStyle w:val="Heading1"/>
        <w:spacing w:after="120"/>
        <w:rPr>
          <w:i w:val="0"/>
          <w:sz w:val="24"/>
          <w:szCs w:val="24"/>
        </w:rPr>
      </w:pPr>
      <w:r>
        <w:rPr>
          <w:i w:val="0"/>
          <w:sz w:val="24"/>
          <w:szCs w:val="24"/>
        </w:rPr>
        <w:t>HASIL DAN PEMBAHASAN</w:t>
      </w:r>
    </w:p>
    <w:p w:rsidR="00E563DF" w:rsidRDefault="00E563DF" w:rsidP="00D35AA9">
      <w:pPr>
        <w:spacing w:after="120"/>
        <w:ind w:firstLine="360"/>
        <w:jc w:val="both"/>
      </w:pPr>
      <w:r>
        <w:t>Diagram Benda Bebas (DBB) dari struktur Gambar 1 adalah:</w:t>
      </w:r>
    </w:p>
    <w:p w:rsidR="00FB3D08" w:rsidRDefault="00FB3D08" w:rsidP="00D35AA9">
      <w:pPr>
        <w:spacing w:after="120"/>
        <w:jc w:val="center"/>
      </w:pPr>
      <w:r>
        <w:rPr>
          <w:noProof/>
          <w:lang w:val="id-ID" w:eastAsia="id-ID"/>
        </w:rPr>
        <w:lastRenderedPageBreak/>
        <w:drawing>
          <wp:inline distT="0" distB="0" distL="0" distR="0">
            <wp:extent cx="2476500" cy="1581150"/>
            <wp:effectExtent l="19050"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30"/>
                    <a:srcRect/>
                    <a:stretch>
                      <a:fillRect/>
                    </a:stretch>
                  </pic:blipFill>
                  <pic:spPr bwMode="auto">
                    <a:xfrm>
                      <a:off x="0" y="0"/>
                      <a:ext cx="2476500" cy="1581150"/>
                    </a:xfrm>
                    <a:prstGeom prst="rect">
                      <a:avLst/>
                    </a:prstGeom>
                    <a:noFill/>
                    <a:ln w="9525">
                      <a:noFill/>
                      <a:miter lim="800000"/>
                      <a:headEnd/>
                      <a:tailEnd/>
                    </a:ln>
                  </pic:spPr>
                </pic:pic>
              </a:graphicData>
            </a:graphic>
          </wp:inline>
        </w:drawing>
      </w:r>
    </w:p>
    <w:p w:rsidR="00E563DF" w:rsidRDefault="00E563DF" w:rsidP="00D35AA9">
      <w:pPr>
        <w:spacing w:after="120"/>
        <w:jc w:val="center"/>
      </w:pPr>
      <w:r>
        <w:t>Gambar 2. Diagram Benda Bebas (DBB) struktur rangka batang segitiga sederhana.</w:t>
      </w:r>
    </w:p>
    <w:p w:rsidR="00E563DF" w:rsidRDefault="00F761D5" w:rsidP="00E563DF">
      <w:pPr>
        <w:spacing w:after="240"/>
        <w:jc w:val="both"/>
      </w:pPr>
      <w:r>
        <w:t>dan gambar gaya-gaya dalamnya adalah:</w:t>
      </w:r>
    </w:p>
    <w:p w:rsidR="00E563DF" w:rsidRDefault="00E563DF" w:rsidP="00D35AA9">
      <w:pPr>
        <w:spacing w:after="120"/>
      </w:pPr>
      <w:r>
        <w:rPr>
          <w:noProof/>
          <w:lang w:val="id-ID" w:eastAsia="id-ID"/>
        </w:rPr>
        <w:drawing>
          <wp:inline distT="0" distB="0" distL="0" distR="0">
            <wp:extent cx="2524125" cy="1625707"/>
            <wp:effectExtent l="1905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1">
                      <a:lum bright="-10000" contrast="40000"/>
                    </a:blip>
                    <a:srcRect/>
                    <a:stretch>
                      <a:fillRect/>
                    </a:stretch>
                  </pic:blipFill>
                  <pic:spPr bwMode="auto">
                    <a:xfrm>
                      <a:off x="0" y="0"/>
                      <a:ext cx="2527560" cy="1627920"/>
                    </a:xfrm>
                    <a:prstGeom prst="rect">
                      <a:avLst/>
                    </a:prstGeom>
                    <a:noFill/>
                    <a:ln w="9525">
                      <a:noFill/>
                      <a:miter lim="800000"/>
                      <a:headEnd/>
                      <a:tailEnd/>
                    </a:ln>
                  </pic:spPr>
                </pic:pic>
              </a:graphicData>
            </a:graphic>
          </wp:inline>
        </w:drawing>
      </w:r>
    </w:p>
    <w:p w:rsidR="00E563DF" w:rsidRDefault="00F761D5" w:rsidP="00D35AA9">
      <w:pPr>
        <w:spacing w:after="120"/>
        <w:jc w:val="center"/>
      </w:pPr>
      <w:r>
        <w:t>Gambar 3. Diagram gaya dalam batang.</w:t>
      </w:r>
    </w:p>
    <w:p w:rsidR="000966B0" w:rsidRDefault="000966B0" w:rsidP="00D10498">
      <w:pPr>
        <w:tabs>
          <w:tab w:val="left" w:pos="0"/>
        </w:tabs>
        <w:spacing w:after="120"/>
        <w:jc w:val="both"/>
        <w:rPr>
          <w:b/>
        </w:rPr>
      </w:pPr>
    </w:p>
    <w:p w:rsidR="00F761D5" w:rsidRPr="00D10498" w:rsidRDefault="00F761D5" w:rsidP="00D10498">
      <w:pPr>
        <w:tabs>
          <w:tab w:val="left" w:pos="0"/>
        </w:tabs>
        <w:spacing w:after="120"/>
        <w:jc w:val="both"/>
        <w:rPr>
          <w:b/>
        </w:rPr>
      </w:pPr>
      <w:r w:rsidRPr="00D10498">
        <w:rPr>
          <w:b/>
        </w:rPr>
        <w:t xml:space="preserve">Nodal-1: </w:t>
      </w:r>
    </w:p>
    <w:p w:rsidR="00D10498" w:rsidRDefault="000966B0" w:rsidP="00D10498">
      <w:pPr>
        <w:tabs>
          <w:tab w:val="left" w:pos="0"/>
        </w:tabs>
        <w:spacing w:after="120"/>
        <w:jc w:val="both"/>
      </w:pPr>
      <w:r w:rsidRPr="00D10498">
        <w:rPr>
          <w:position w:val="-14"/>
        </w:rPr>
        <w:object w:dxaOrig="3760" w:dyaOrig="400">
          <v:shape id="_x0000_i1032" type="#_x0000_t75" style="width:172.5pt;height:18.75pt" o:ole="">
            <v:imagedata r:id="rId32" o:title=""/>
          </v:shape>
          <o:OLEObject Type="Embed" ProgID="Equation.3" ShapeID="_x0000_i1032" DrawAspect="Content" ObjectID="_1696626574" r:id="rId33"/>
        </w:object>
      </w:r>
      <w:r w:rsidR="00D10498">
        <w:tab/>
        <w:t>(5)</w:t>
      </w:r>
    </w:p>
    <w:p w:rsidR="00D10498" w:rsidRDefault="000966B0" w:rsidP="00D10498">
      <w:pPr>
        <w:tabs>
          <w:tab w:val="left" w:pos="0"/>
        </w:tabs>
        <w:spacing w:after="120"/>
        <w:jc w:val="both"/>
      </w:pPr>
      <w:r w:rsidRPr="00D10498">
        <w:rPr>
          <w:position w:val="-14"/>
        </w:rPr>
        <w:object w:dxaOrig="3140" w:dyaOrig="400">
          <v:shape id="_x0000_i1033" type="#_x0000_t75" style="width:148.5pt;height:18.75pt" o:ole="">
            <v:imagedata r:id="rId34" o:title=""/>
          </v:shape>
          <o:OLEObject Type="Embed" ProgID="Equation.3" ShapeID="_x0000_i1033" DrawAspect="Content" ObjectID="_1696626575" r:id="rId35"/>
        </w:object>
      </w:r>
      <w:r w:rsidR="00D10498">
        <w:tab/>
        <w:t>(6)</w:t>
      </w:r>
    </w:p>
    <w:p w:rsidR="00D10498" w:rsidRPr="00D10498" w:rsidRDefault="00D10498" w:rsidP="00D10498">
      <w:pPr>
        <w:tabs>
          <w:tab w:val="left" w:pos="0"/>
        </w:tabs>
        <w:spacing w:after="120"/>
        <w:jc w:val="both"/>
        <w:rPr>
          <w:b/>
        </w:rPr>
      </w:pPr>
      <w:r w:rsidRPr="00D10498">
        <w:rPr>
          <w:b/>
        </w:rPr>
        <w:t xml:space="preserve">Nodal-2: </w:t>
      </w:r>
    </w:p>
    <w:p w:rsidR="00D10498" w:rsidRDefault="000966B0" w:rsidP="00D10498">
      <w:pPr>
        <w:tabs>
          <w:tab w:val="left" w:pos="0"/>
        </w:tabs>
        <w:spacing w:after="120"/>
        <w:jc w:val="both"/>
      </w:pPr>
      <w:r w:rsidRPr="00D10498">
        <w:rPr>
          <w:position w:val="-14"/>
        </w:rPr>
        <w:object w:dxaOrig="4280" w:dyaOrig="400">
          <v:shape id="_x0000_i1034" type="#_x0000_t75" style="width:172.5pt;height:16.5pt" o:ole="">
            <v:imagedata r:id="rId36" o:title=""/>
          </v:shape>
          <o:OLEObject Type="Embed" ProgID="Equation.3" ShapeID="_x0000_i1034" DrawAspect="Content" ObjectID="_1696626576" r:id="rId37"/>
        </w:object>
      </w:r>
      <w:r>
        <w:tab/>
        <w:t>(7</w:t>
      </w:r>
      <w:r w:rsidR="00D10498">
        <w:t>)</w:t>
      </w:r>
    </w:p>
    <w:p w:rsidR="00D10498" w:rsidRDefault="000966B0" w:rsidP="00D10498">
      <w:pPr>
        <w:tabs>
          <w:tab w:val="left" w:pos="0"/>
        </w:tabs>
        <w:spacing w:after="120"/>
        <w:jc w:val="both"/>
      </w:pPr>
      <w:r w:rsidRPr="00D10498">
        <w:rPr>
          <w:position w:val="-14"/>
        </w:rPr>
        <w:object w:dxaOrig="4120" w:dyaOrig="400">
          <v:shape id="_x0000_i1035" type="#_x0000_t75" style="width:172.5pt;height:17.25pt" o:ole="">
            <v:imagedata r:id="rId38" o:title=""/>
          </v:shape>
          <o:OLEObject Type="Embed" ProgID="Equation.3" ShapeID="_x0000_i1035" DrawAspect="Content" ObjectID="_1696626577" r:id="rId39"/>
        </w:object>
      </w:r>
      <w:r w:rsidR="00D10498">
        <w:tab/>
        <w:t>(</w:t>
      </w:r>
      <w:r>
        <w:t>8</w:t>
      </w:r>
      <w:r w:rsidR="00D10498">
        <w:t>)</w:t>
      </w:r>
    </w:p>
    <w:p w:rsidR="00D10498" w:rsidRPr="00D10498" w:rsidRDefault="00D10498" w:rsidP="00D10498">
      <w:pPr>
        <w:tabs>
          <w:tab w:val="left" w:pos="0"/>
        </w:tabs>
        <w:spacing w:after="120"/>
        <w:jc w:val="both"/>
        <w:rPr>
          <w:b/>
        </w:rPr>
      </w:pPr>
      <w:r w:rsidRPr="00D10498">
        <w:rPr>
          <w:b/>
        </w:rPr>
        <w:t xml:space="preserve">Nodal-3: </w:t>
      </w:r>
    </w:p>
    <w:p w:rsidR="00D10498" w:rsidRDefault="000966B0" w:rsidP="00D10498">
      <w:pPr>
        <w:tabs>
          <w:tab w:val="left" w:pos="0"/>
        </w:tabs>
        <w:spacing w:after="120"/>
        <w:jc w:val="both"/>
      </w:pPr>
      <w:r w:rsidRPr="00D10498">
        <w:rPr>
          <w:position w:val="-14"/>
        </w:rPr>
        <w:object w:dxaOrig="3360" w:dyaOrig="400">
          <v:shape id="_x0000_i1036" type="#_x0000_t75" style="width:150.75pt;height:18pt" o:ole="">
            <v:imagedata r:id="rId40" o:title=""/>
          </v:shape>
          <o:OLEObject Type="Embed" ProgID="Equation.3" ShapeID="_x0000_i1036" DrawAspect="Content" ObjectID="_1696626578" r:id="rId41"/>
        </w:object>
      </w:r>
      <w:r>
        <w:tab/>
        <w:t>(9</w:t>
      </w:r>
      <w:r w:rsidR="00D10498">
        <w:t>)</w:t>
      </w:r>
    </w:p>
    <w:p w:rsidR="00D10498" w:rsidRDefault="000966B0" w:rsidP="00D10498">
      <w:pPr>
        <w:tabs>
          <w:tab w:val="left" w:pos="0"/>
        </w:tabs>
        <w:spacing w:after="120"/>
        <w:jc w:val="both"/>
      </w:pPr>
      <w:r w:rsidRPr="00D10498">
        <w:rPr>
          <w:position w:val="-14"/>
        </w:rPr>
        <w:object w:dxaOrig="3120" w:dyaOrig="400">
          <v:shape id="_x0000_i1037" type="#_x0000_t75" style="width:147.75pt;height:18.75pt" o:ole="">
            <v:imagedata r:id="rId42" o:title=""/>
          </v:shape>
          <o:OLEObject Type="Embed" ProgID="Equation.3" ShapeID="_x0000_i1037" DrawAspect="Content" ObjectID="_1696626579" r:id="rId43"/>
        </w:object>
      </w:r>
      <w:r w:rsidR="00D10498">
        <w:tab/>
        <w:t>(</w:t>
      </w:r>
      <w:r>
        <w:t>10</w:t>
      </w:r>
      <w:r w:rsidR="00D10498">
        <w:t>)</w:t>
      </w:r>
    </w:p>
    <w:p w:rsidR="00D10498" w:rsidRDefault="000966B0" w:rsidP="004F45B4">
      <w:pPr>
        <w:spacing w:after="120"/>
        <w:ind w:firstLine="357"/>
        <w:jc w:val="both"/>
      </w:pPr>
      <w:r>
        <w:t>Langkah selanjutnya adalah,</w:t>
      </w:r>
      <w:r w:rsidR="004F45B4">
        <w:t xml:space="preserve"> </w:t>
      </w:r>
      <w:r>
        <w:t>persamaan (</w:t>
      </w:r>
      <w:r w:rsidR="00D35AA9">
        <w:t>5</w:t>
      </w:r>
      <w:r>
        <w:t>) sampai (10) disusun dalam bentuk matriks, sehingga:</w:t>
      </w:r>
    </w:p>
    <w:p w:rsidR="000966B0" w:rsidRDefault="00CB386C" w:rsidP="004F45B4">
      <w:pPr>
        <w:spacing w:after="120"/>
        <w:jc w:val="both"/>
      </w:pPr>
      <w:r w:rsidRPr="000966B0">
        <w:rPr>
          <w:position w:val="-10"/>
        </w:rPr>
        <w:object w:dxaOrig="180" w:dyaOrig="340">
          <v:shape id="_x0000_i1038" type="#_x0000_t75" style="width:9pt;height:17.25pt" o:ole="">
            <v:imagedata r:id="rId26" o:title=""/>
          </v:shape>
          <o:OLEObject Type="Embed" ProgID="Equation.3" ShapeID="_x0000_i1038" DrawAspect="Content" ObjectID="_1696626580" r:id="rId44"/>
        </w:object>
      </w:r>
      <w:r w:rsidR="004F45B4" w:rsidRPr="004F45B4">
        <w:rPr>
          <w:position w:val="-104"/>
        </w:rPr>
        <w:object w:dxaOrig="7200" w:dyaOrig="2200">
          <v:shape id="_x0000_i1039" type="#_x0000_t75" style="width:205.5pt;height:72.75pt" o:ole="">
            <v:imagedata r:id="rId45" o:title=""/>
          </v:shape>
          <o:OLEObject Type="Embed" ProgID="Equation.3" ShapeID="_x0000_i1039" DrawAspect="Content" ObjectID="_1696626581" r:id="rId46"/>
        </w:object>
      </w:r>
    </w:p>
    <w:p w:rsidR="004F45B4" w:rsidRDefault="005E28F5" w:rsidP="004F45B4">
      <w:pPr>
        <w:spacing w:after="120"/>
        <w:jc w:val="both"/>
      </w:pPr>
      <w:r w:rsidRPr="004F45B4">
        <w:rPr>
          <w:position w:val="-104"/>
        </w:rPr>
        <w:object w:dxaOrig="5260" w:dyaOrig="2200">
          <v:shape id="_x0000_i1040" type="#_x0000_t75" style="width:206.25pt;height:94.5pt" o:ole="">
            <v:imagedata r:id="rId47" o:title=""/>
          </v:shape>
          <o:OLEObject Type="Embed" ProgID="Equation.3" ShapeID="_x0000_i1040" DrawAspect="Content" ObjectID="_1696626582" r:id="rId48"/>
        </w:object>
      </w:r>
    </w:p>
    <w:p w:rsidR="005E28F5" w:rsidRDefault="005E28F5" w:rsidP="004F45B4">
      <w:pPr>
        <w:spacing w:after="120"/>
        <w:jc w:val="both"/>
      </w:pPr>
      <w:r>
        <w:t>Sehingga dengan modifikasi Metode Eliminasi Gauss-Jordan diperoleh:</w:t>
      </w:r>
    </w:p>
    <w:p w:rsidR="00FB3D08" w:rsidRDefault="0050220A" w:rsidP="004F45B4">
      <w:pPr>
        <w:spacing w:after="120"/>
        <w:jc w:val="both"/>
      </w:pPr>
      <w:r w:rsidRPr="004F45B4">
        <w:rPr>
          <w:position w:val="-104"/>
        </w:rPr>
        <w:object w:dxaOrig="4000" w:dyaOrig="2200">
          <v:shape id="_x0000_i1041" type="#_x0000_t75" style="width:204.75pt;height:109.5pt" o:ole="">
            <v:imagedata r:id="rId49" o:title=""/>
          </v:shape>
          <o:OLEObject Type="Embed" ProgID="Equation.3" ShapeID="_x0000_i1041" DrawAspect="Content" ObjectID="_1696626583" r:id="rId50"/>
        </w:object>
      </w:r>
    </w:p>
    <w:p w:rsidR="005E28F5" w:rsidRDefault="0050220A" w:rsidP="004F45B4">
      <w:pPr>
        <w:spacing w:after="120"/>
        <w:jc w:val="both"/>
      </w:pPr>
      <w:r>
        <w:t>Dari perhitungan di atas, maka gaya-gaya pada tumpuan dan gaya-gaya dalam diperoleh adalah:</w:t>
      </w:r>
    </w:p>
    <w:p w:rsidR="00C1067D" w:rsidRDefault="00C1067D" w:rsidP="00C1067D">
      <w:pPr>
        <w:spacing w:after="120"/>
        <w:jc w:val="both"/>
      </w:pPr>
      <w:r>
        <w:t>sehingga bentuk struktur menjadi:</w:t>
      </w:r>
    </w:p>
    <w:p w:rsidR="00C1067D" w:rsidRDefault="00C1067D" w:rsidP="00C1067D">
      <w:pPr>
        <w:spacing w:after="120"/>
        <w:jc w:val="both"/>
      </w:pPr>
      <w:r>
        <w:rPr>
          <w:noProof/>
          <w:lang w:val="id-ID" w:eastAsia="id-ID"/>
        </w:rPr>
        <w:drawing>
          <wp:inline distT="0" distB="0" distL="0" distR="0">
            <wp:extent cx="2695575" cy="1504950"/>
            <wp:effectExtent l="19050" t="0" r="9525"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51">
                      <a:lum bright="-10000" contrast="40000"/>
                    </a:blip>
                    <a:srcRect/>
                    <a:stretch>
                      <a:fillRect/>
                    </a:stretch>
                  </pic:blipFill>
                  <pic:spPr bwMode="auto">
                    <a:xfrm>
                      <a:off x="0" y="0"/>
                      <a:ext cx="2699200" cy="1506974"/>
                    </a:xfrm>
                    <a:prstGeom prst="rect">
                      <a:avLst/>
                    </a:prstGeom>
                    <a:noFill/>
                    <a:ln w="9525">
                      <a:noFill/>
                      <a:miter lim="800000"/>
                      <a:headEnd/>
                      <a:tailEnd/>
                    </a:ln>
                  </pic:spPr>
                </pic:pic>
              </a:graphicData>
            </a:graphic>
          </wp:inline>
        </w:drawing>
      </w:r>
    </w:p>
    <w:p w:rsidR="00854046" w:rsidRDefault="007A0499">
      <w:pPr>
        <w:pStyle w:val="Heading1"/>
        <w:spacing w:after="60"/>
        <w:rPr>
          <w:i w:val="0"/>
          <w:sz w:val="24"/>
          <w:szCs w:val="24"/>
        </w:rPr>
      </w:pPr>
      <w:r>
        <w:rPr>
          <w:i w:val="0"/>
          <w:sz w:val="24"/>
          <w:szCs w:val="24"/>
        </w:rPr>
        <w:t>PENUTUP</w:t>
      </w:r>
    </w:p>
    <w:p w:rsidR="00854046" w:rsidRDefault="00C1067D">
      <w:pPr>
        <w:spacing w:after="240"/>
        <w:ind w:firstLine="360"/>
        <w:jc w:val="both"/>
      </w:pPr>
      <w:r>
        <w:t>Dari perhitungan di atas dapat disimpulkan:</w:t>
      </w:r>
    </w:p>
    <w:p w:rsidR="003231A2" w:rsidRDefault="003231A2" w:rsidP="003231A2">
      <w:pPr>
        <w:pStyle w:val="ListParagraph"/>
        <w:numPr>
          <w:ilvl w:val="0"/>
          <w:numId w:val="3"/>
        </w:numPr>
        <w:ind w:left="284" w:hanging="284"/>
        <w:contextualSpacing w:val="0"/>
        <w:jc w:val="both"/>
      </w:pPr>
      <w:r>
        <w:t>Besar gaya-gaya reaksi tumpuan pada nodal 1 dan 3 serta gaya-gaya dalam batang diperoleh:</w:t>
      </w:r>
    </w:p>
    <w:p w:rsidR="003231A2" w:rsidRDefault="003231A2" w:rsidP="008638DC">
      <w:pPr>
        <w:pStyle w:val="ListParagraph"/>
        <w:ind w:left="284" w:firstLine="283"/>
        <w:contextualSpacing w:val="0"/>
        <w:jc w:val="both"/>
      </w:pPr>
      <w:r w:rsidRPr="003231A2">
        <w:rPr>
          <w:i/>
        </w:rPr>
        <w:t>F</w:t>
      </w:r>
      <w:r w:rsidRPr="003231A2">
        <w:rPr>
          <w:vertAlign w:val="subscript"/>
        </w:rPr>
        <w:t xml:space="preserve">1 </w:t>
      </w:r>
      <w:r w:rsidRPr="003231A2">
        <w:rPr>
          <w:i/>
        </w:rPr>
        <w:t xml:space="preserve">= </w:t>
      </w:r>
      <w:r>
        <w:t xml:space="preserve">1 ton (batang tarik) </w:t>
      </w:r>
    </w:p>
    <w:p w:rsidR="003231A2" w:rsidRDefault="003231A2" w:rsidP="008638DC">
      <w:pPr>
        <w:pStyle w:val="ListParagraph"/>
        <w:ind w:left="284" w:firstLine="283"/>
        <w:contextualSpacing w:val="0"/>
        <w:jc w:val="both"/>
      </w:pPr>
      <w:r w:rsidRPr="003231A2">
        <w:rPr>
          <w:i/>
        </w:rPr>
        <w:t>F</w:t>
      </w:r>
      <w:r w:rsidRPr="003231A2">
        <w:rPr>
          <w:vertAlign w:val="subscript"/>
        </w:rPr>
        <w:t xml:space="preserve">2 </w:t>
      </w:r>
      <w:r w:rsidRPr="003231A2">
        <w:rPr>
          <w:i/>
        </w:rPr>
        <w:t xml:space="preserve">= </w:t>
      </w:r>
      <w:r>
        <w:t xml:space="preserve">1,73025 ton (batang tekan) </w:t>
      </w:r>
    </w:p>
    <w:p w:rsidR="003231A2" w:rsidRDefault="003231A2" w:rsidP="008638DC">
      <w:pPr>
        <w:pStyle w:val="ListParagraph"/>
        <w:ind w:left="284" w:firstLine="283"/>
        <w:contextualSpacing w:val="0"/>
        <w:jc w:val="both"/>
      </w:pPr>
      <w:r w:rsidRPr="003231A2">
        <w:rPr>
          <w:i/>
        </w:rPr>
        <w:t>F</w:t>
      </w:r>
      <w:r w:rsidRPr="003231A2">
        <w:rPr>
          <w:vertAlign w:val="subscript"/>
        </w:rPr>
        <w:t xml:space="preserve">3 </w:t>
      </w:r>
      <w:r w:rsidRPr="003231A2">
        <w:rPr>
          <w:i/>
        </w:rPr>
        <w:t xml:space="preserve">= </w:t>
      </w:r>
      <w:r>
        <w:t xml:space="preserve">1,5 ton (batang tarik) </w:t>
      </w:r>
    </w:p>
    <w:p w:rsidR="003231A2" w:rsidRDefault="003231A2" w:rsidP="008638DC">
      <w:pPr>
        <w:pStyle w:val="ListParagraph"/>
        <w:ind w:left="567"/>
        <w:contextualSpacing w:val="0"/>
        <w:jc w:val="both"/>
      </w:pPr>
      <w:r w:rsidRPr="003231A2">
        <w:rPr>
          <w:i/>
        </w:rPr>
        <w:t>H</w:t>
      </w:r>
      <w:r w:rsidRPr="003231A2">
        <w:rPr>
          <w:vertAlign w:val="subscript"/>
        </w:rPr>
        <w:t xml:space="preserve">1 </w:t>
      </w:r>
      <w:r w:rsidRPr="003231A2">
        <w:rPr>
          <w:i/>
        </w:rPr>
        <w:t xml:space="preserve">= </w:t>
      </w:r>
      <w:r>
        <w:t xml:space="preserve">2 ton (horizontal ke </w:t>
      </w:r>
      <w:r w:rsidR="00C01211">
        <w:t>kiri</w:t>
      </w:r>
      <w:r>
        <w:t xml:space="preserve">), </w:t>
      </w:r>
    </w:p>
    <w:p w:rsidR="003231A2" w:rsidRDefault="003231A2" w:rsidP="008638DC">
      <w:pPr>
        <w:pStyle w:val="ListParagraph"/>
        <w:ind w:left="567"/>
        <w:jc w:val="both"/>
      </w:pPr>
      <w:r w:rsidRPr="003231A2">
        <w:rPr>
          <w:i/>
        </w:rPr>
        <w:lastRenderedPageBreak/>
        <w:t>V</w:t>
      </w:r>
      <w:r w:rsidRPr="003231A2">
        <w:rPr>
          <w:vertAlign w:val="subscript"/>
        </w:rPr>
        <w:t xml:space="preserve">1 </w:t>
      </w:r>
      <w:r w:rsidRPr="003231A2">
        <w:rPr>
          <w:i/>
        </w:rPr>
        <w:t xml:space="preserve">= </w:t>
      </w:r>
      <w:r>
        <w:t xml:space="preserve">0,86603 ton (vertikal ke bawah) </w:t>
      </w:r>
    </w:p>
    <w:p w:rsidR="003231A2" w:rsidRDefault="003231A2" w:rsidP="008638DC">
      <w:pPr>
        <w:pStyle w:val="ListParagraph"/>
        <w:spacing w:after="120"/>
        <w:ind w:left="567"/>
        <w:jc w:val="both"/>
      </w:pPr>
      <w:r w:rsidRPr="003231A2">
        <w:rPr>
          <w:i/>
        </w:rPr>
        <w:t>V</w:t>
      </w:r>
      <w:r w:rsidRPr="003231A2">
        <w:rPr>
          <w:vertAlign w:val="subscript"/>
        </w:rPr>
        <w:t xml:space="preserve">3 </w:t>
      </w:r>
      <w:r w:rsidRPr="003231A2">
        <w:rPr>
          <w:i/>
        </w:rPr>
        <w:t xml:space="preserve">= </w:t>
      </w:r>
      <w:r>
        <w:t>0,86603 ton (vertikal ke atas).</w:t>
      </w:r>
    </w:p>
    <w:p w:rsidR="00177A60" w:rsidRDefault="00177A60" w:rsidP="00177A60">
      <w:pPr>
        <w:pStyle w:val="ListParagraph"/>
        <w:numPr>
          <w:ilvl w:val="0"/>
          <w:numId w:val="3"/>
        </w:numPr>
        <w:spacing w:after="240"/>
        <w:ind w:left="284" w:hanging="284"/>
        <w:jc w:val="both"/>
      </w:pPr>
      <w:r>
        <w:t>Besar reaksi tumpuan pada</w:t>
      </w:r>
      <w:r w:rsidR="009317FC">
        <w:t xml:space="preserve"> </w:t>
      </w:r>
      <w:r w:rsidR="009317FC" w:rsidRPr="009317FC">
        <w:rPr>
          <w:i/>
        </w:rPr>
        <w:t>H</w:t>
      </w:r>
      <w:r w:rsidR="009317FC" w:rsidRPr="009317FC">
        <w:rPr>
          <w:vertAlign w:val="subscript"/>
        </w:rPr>
        <w:t>1</w:t>
      </w:r>
      <w:r w:rsidR="009317FC">
        <w:t xml:space="preserve"> dan</w:t>
      </w:r>
      <w:r>
        <w:t xml:space="preserve"> </w:t>
      </w:r>
      <w:r w:rsidRPr="00177A60">
        <w:rPr>
          <w:i/>
        </w:rPr>
        <w:t>V</w:t>
      </w:r>
      <w:r w:rsidRPr="00177A60">
        <w:rPr>
          <w:vertAlign w:val="subscript"/>
        </w:rPr>
        <w:t>1</w:t>
      </w:r>
      <w:r>
        <w:t xml:space="preserve"> bernilai negatif </w:t>
      </w:r>
      <w:r w:rsidR="009317FC">
        <w:t xml:space="preserve">berturut-turut </w:t>
      </w:r>
      <w:r>
        <w:t xml:space="preserve">sebesar </w:t>
      </w:r>
      <w:r w:rsidR="009317FC">
        <w:t xml:space="preserve">2 ton dan </w:t>
      </w:r>
      <w:r>
        <w:t xml:space="preserve">0,86603 ton, artinya asumsi arah pertama berubah menjadi arah </w:t>
      </w:r>
      <w:r w:rsidR="009317FC">
        <w:t>sebaliknya untuk</w:t>
      </w:r>
      <w:r>
        <w:t xml:space="preserve"> mengimbangi kestabilan struktur.</w:t>
      </w:r>
    </w:p>
    <w:p w:rsidR="00C1067D" w:rsidRDefault="00C1067D" w:rsidP="008638DC">
      <w:pPr>
        <w:pStyle w:val="ListParagraph"/>
        <w:numPr>
          <w:ilvl w:val="0"/>
          <w:numId w:val="3"/>
        </w:numPr>
        <w:spacing w:after="240"/>
        <w:ind w:left="284" w:hanging="284"/>
        <w:jc w:val="both"/>
      </w:pPr>
      <w:r>
        <w:t xml:space="preserve">Penerapan Metode Eliminasi Gauss-Jordan </w:t>
      </w:r>
      <w:r w:rsidR="003231A2">
        <w:t xml:space="preserve">dalam analisa struktur </w:t>
      </w:r>
      <w:r>
        <w:t xml:space="preserve">rangka batang segitiga </w:t>
      </w:r>
      <w:r w:rsidR="003231A2">
        <w:t xml:space="preserve">yang memiliki Sistem Persamaan Linear Simultan </w:t>
      </w:r>
      <w:r w:rsidR="008638DC">
        <w:t>seperti contoh kasus dalam penelitian ini, dapat</w:t>
      </w:r>
      <w:r>
        <w:t xml:space="preserve"> menghemat waktu dan memudahkan perhitungan</w:t>
      </w:r>
      <w:r w:rsidR="003231A2">
        <w:t xml:space="preserve">. </w:t>
      </w:r>
      <w:r>
        <w:t xml:space="preserve"> </w:t>
      </w:r>
    </w:p>
    <w:p w:rsidR="00854046" w:rsidRDefault="00094070">
      <w:pPr>
        <w:pStyle w:val="Heading1"/>
        <w:spacing w:after="60"/>
        <w:rPr>
          <w:i w:val="0"/>
          <w:sz w:val="24"/>
          <w:szCs w:val="24"/>
        </w:rPr>
      </w:pPr>
      <w:r>
        <w:rPr>
          <w:i w:val="0"/>
          <w:sz w:val="24"/>
          <w:szCs w:val="24"/>
        </w:rPr>
        <w:t>DAFTAR PUSTAKA</w:t>
      </w:r>
    </w:p>
    <w:p w:rsidR="00442C78" w:rsidRPr="007A0499" w:rsidRDefault="005E360F" w:rsidP="007A0499">
      <w:pPr>
        <w:widowControl w:val="0"/>
        <w:autoSpaceDE w:val="0"/>
        <w:autoSpaceDN w:val="0"/>
        <w:adjustRightInd w:val="0"/>
        <w:ind w:left="641" w:hanging="641"/>
        <w:contextualSpacing/>
        <w:jc w:val="both"/>
        <w:rPr>
          <w:noProof/>
          <w:sz w:val="22"/>
          <w:szCs w:val="22"/>
        </w:rPr>
      </w:pPr>
      <w:r w:rsidRPr="007A0499">
        <w:rPr>
          <w:sz w:val="22"/>
          <w:szCs w:val="22"/>
        </w:rPr>
        <w:fldChar w:fldCharType="begin" w:fldLock="1"/>
      </w:r>
      <w:r w:rsidR="00343BE7" w:rsidRPr="007A0499">
        <w:rPr>
          <w:sz w:val="22"/>
          <w:szCs w:val="22"/>
        </w:rPr>
        <w:instrText xml:space="preserve">ADDIN Mendeley Bibliography CSL_BIBLIOGRAPHY </w:instrText>
      </w:r>
      <w:r w:rsidRPr="007A0499">
        <w:rPr>
          <w:sz w:val="22"/>
          <w:szCs w:val="22"/>
        </w:rPr>
        <w:fldChar w:fldCharType="separate"/>
      </w:r>
      <w:r w:rsidR="00442C78" w:rsidRPr="007A0499">
        <w:rPr>
          <w:noProof/>
          <w:sz w:val="22"/>
          <w:szCs w:val="22"/>
        </w:rPr>
        <w:t>[1]</w:t>
      </w:r>
      <w:r w:rsidR="00442C78" w:rsidRPr="007A0499">
        <w:rPr>
          <w:noProof/>
          <w:sz w:val="22"/>
          <w:szCs w:val="22"/>
        </w:rPr>
        <w:tab/>
        <w:t xml:space="preserve">G. H. Rompas, S. E. Wallah, R. S. Windah, and S. O. Dapas, “Kestabilan Solusi Numerik Sistem Berderajat Kebebasan Tunggal Akibat Gempa dengan Metode Newmark,” </w:t>
      </w:r>
      <w:r w:rsidR="002678B2" w:rsidRPr="007A0499">
        <w:rPr>
          <w:i/>
          <w:noProof/>
          <w:sz w:val="22"/>
          <w:szCs w:val="22"/>
        </w:rPr>
        <w:t>Jurnal Teknik Sipil</w:t>
      </w:r>
      <w:r w:rsidR="002678B2" w:rsidRPr="007A0499">
        <w:rPr>
          <w:noProof/>
          <w:sz w:val="22"/>
          <w:szCs w:val="22"/>
        </w:rPr>
        <w:t xml:space="preserve">, </w:t>
      </w:r>
      <w:r w:rsidR="00442C78" w:rsidRPr="007A0499">
        <w:rPr>
          <w:noProof/>
          <w:sz w:val="22"/>
          <w:szCs w:val="22"/>
        </w:rPr>
        <w:t>vol. 3, no. 1, pp. 1–7, 2015.</w:t>
      </w:r>
    </w:p>
    <w:p w:rsidR="00442C78" w:rsidRPr="007A0499" w:rsidRDefault="00442C78" w:rsidP="007A0499">
      <w:pPr>
        <w:widowControl w:val="0"/>
        <w:autoSpaceDE w:val="0"/>
        <w:autoSpaceDN w:val="0"/>
        <w:adjustRightInd w:val="0"/>
        <w:ind w:left="641" w:hanging="641"/>
        <w:contextualSpacing/>
        <w:jc w:val="both"/>
        <w:rPr>
          <w:noProof/>
          <w:sz w:val="22"/>
          <w:szCs w:val="22"/>
        </w:rPr>
      </w:pPr>
      <w:r w:rsidRPr="007A0499">
        <w:rPr>
          <w:noProof/>
          <w:sz w:val="22"/>
          <w:szCs w:val="22"/>
        </w:rPr>
        <w:t>[2]</w:t>
      </w:r>
      <w:r w:rsidRPr="007A0499">
        <w:rPr>
          <w:noProof/>
          <w:sz w:val="22"/>
          <w:szCs w:val="22"/>
        </w:rPr>
        <w:tab/>
        <w:t xml:space="preserve">P. C. Siswipraptini, </w:t>
      </w:r>
      <w:r w:rsidR="001978AF" w:rsidRPr="007A0499">
        <w:rPr>
          <w:noProof/>
          <w:sz w:val="22"/>
          <w:szCs w:val="22"/>
        </w:rPr>
        <w:t>and Rifarhan</w:t>
      </w:r>
      <w:r w:rsidRPr="007A0499">
        <w:rPr>
          <w:noProof/>
          <w:sz w:val="22"/>
          <w:szCs w:val="22"/>
        </w:rPr>
        <w:t>, “Media Pembelajaran Integrasi Numerik Dengan Metode Kuadratur Gauss,”</w:t>
      </w:r>
      <w:r w:rsidRPr="007A0499">
        <w:rPr>
          <w:i/>
          <w:noProof/>
          <w:sz w:val="22"/>
          <w:szCs w:val="22"/>
        </w:rPr>
        <w:t xml:space="preserve"> </w:t>
      </w:r>
      <w:r w:rsidR="002678B2" w:rsidRPr="007A0499">
        <w:rPr>
          <w:i/>
          <w:noProof/>
          <w:sz w:val="22"/>
          <w:szCs w:val="22"/>
        </w:rPr>
        <w:t>Jurnal Ilmiah FIFO</w:t>
      </w:r>
      <w:r w:rsidR="002678B2" w:rsidRPr="007A0499">
        <w:rPr>
          <w:noProof/>
          <w:sz w:val="22"/>
          <w:szCs w:val="22"/>
        </w:rPr>
        <w:t>, vol.VI, No. 1</w:t>
      </w:r>
      <w:r w:rsidRPr="007A0499">
        <w:rPr>
          <w:noProof/>
          <w:sz w:val="22"/>
          <w:szCs w:val="22"/>
        </w:rPr>
        <w:t>pp. 43–</w:t>
      </w:r>
      <w:r w:rsidR="002678B2" w:rsidRPr="007A0499">
        <w:rPr>
          <w:noProof/>
          <w:sz w:val="22"/>
          <w:szCs w:val="22"/>
        </w:rPr>
        <w:t>48, 2014</w:t>
      </w:r>
      <w:r w:rsidRPr="007A0499">
        <w:rPr>
          <w:noProof/>
          <w:sz w:val="22"/>
          <w:szCs w:val="22"/>
        </w:rPr>
        <w:t>.</w:t>
      </w:r>
    </w:p>
    <w:p w:rsidR="00442C78" w:rsidRPr="007A0499" w:rsidRDefault="00442C78" w:rsidP="007A0499">
      <w:pPr>
        <w:widowControl w:val="0"/>
        <w:autoSpaceDE w:val="0"/>
        <w:autoSpaceDN w:val="0"/>
        <w:adjustRightInd w:val="0"/>
        <w:ind w:left="641" w:hanging="641"/>
        <w:contextualSpacing/>
        <w:jc w:val="both"/>
        <w:rPr>
          <w:noProof/>
          <w:sz w:val="22"/>
          <w:szCs w:val="22"/>
        </w:rPr>
      </w:pPr>
      <w:r w:rsidRPr="007A0499">
        <w:rPr>
          <w:noProof/>
          <w:sz w:val="22"/>
          <w:szCs w:val="22"/>
        </w:rPr>
        <w:t>[3]</w:t>
      </w:r>
      <w:r w:rsidRPr="007A0499">
        <w:rPr>
          <w:noProof/>
          <w:sz w:val="22"/>
          <w:szCs w:val="22"/>
        </w:rPr>
        <w:tab/>
      </w:r>
      <w:r w:rsidR="002678B2" w:rsidRPr="007A0499">
        <w:rPr>
          <w:noProof/>
          <w:sz w:val="22"/>
          <w:szCs w:val="22"/>
        </w:rPr>
        <w:t xml:space="preserve">R. Munir, Metode Numerik, </w:t>
      </w:r>
      <w:r w:rsidR="002678B2" w:rsidRPr="007A0499">
        <w:rPr>
          <w:i/>
          <w:noProof/>
          <w:sz w:val="22"/>
          <w:szCs w:val="22"/>
        </w:rPr>
        <w:t>Bandung: Penerbit Informatika</w:t>
      </w:r>
      <w:r w:rsidR="002678B2" w:rsidRPr="007A0499">
        <w:rPr>
          <w:noProof/>
          <w:sz w:val="22"/>
          <w:szCs w:val="22"/>
        </w:rPr>
        <w:t>, 2015</w:t>
      </w:r>
      <w:r w:rsidRPr="007A0499">
        <w:rPr>
          <w:noProof/>
          <w:sz w:val="22"/>
          <w:szCs w:val="22"/>
        </w:rPr>
        <w:t>.</w:t>
      </w:r>
    </w:p>
    <w:p w:rsidR="00442C78" w:rsidRPr="007A0499" w:rsidRDefault="00442C78" w:rsidP="007A0499">
      <w:pPr>
        <w:widowControl w:val="0"/>
        <w:autoSpaceDE w:val="0"/>
        <w:autoSpaceDN w:val="0"/>
        <w:adjustRightInd w:val="0"/>
        <w:ind w:left="641" w:hanging="641"/>
        <w:contextualSpacing/>
        <w:jc w:val="both"/>
        <w:rPr>
          <w:noProof/>
          <w:sz w:val="22"/>
          <w:szCs w:val="22"/>
        </w:rPr>
      </w:pPr>
      <w:r w:rsidRPr="007A0499">
        <w:rPr>
          <w:noProof/>
          <w:sz w:val="22"/>
          <w:szCs w:val="22"/>
        </w:rPr>
        <w:t>[4]</w:t>
      </w:r>
      <w:r w:rsidRPr="007A0499">
        <w:rPr>
          <w:noProof/>
          <w:sz w:val="22"/>
          <w:szCs w:val="22"/>
        </w:rPr>
        <w:tab/>
      </w:r>
      <w:r w:rsidR="001978AF" w:rsidRPr="007A0499">
        <w:rPr>
          <w:noProof/>
          <w:sz w:val="22"/>
          <w:szCs w:val="22"/>
        </w:rPr>
        <w:t xml:space="preserve">T. Boen and </w:t>
      </w:r>
      <w:r w:rsidR="002678B2" w:rsidRPr="007A0499">
        <w:rPr>
          <w:noProof/>
          <w:sz w:val="22"/>
          <w:szCs w:val="22"/>
        </w:rPr>
        <w:t xml:space="preserve">F. X. Supartono, "Analisa Struktur dengan Metode Matriks," </w:t>
      </w:r>
      <w:r w:rsidR="002678B2" w:rsidRPr="007A0499">
        <w:rPr>
          <w:i/>
          <w:noProof/>
          <w:sz w:val="22"/>
          <w:szCs w:val="22"/>
        </w:rPr>
        <w:t xml:space="preserve">UI-Press, </w:t>
      </w:r>
      <w:r w:rsidRPr="007A0499">
        <w:rPr>
          <w:i/>
          <w:noProof/>
          <w:sz w:val="22"/>
          <w:szCs w:val="22"/>
        </w:rPr>
        <w:t>C</w:t>
      </w:r>
      <w:r w:rsidR="002678B2" w:rsidRPr="007A0499">
        <w:rPr>
          <w:i/>
          <w:noProof/>
          <w:sz w:val="22"/>
          <w:szCs w:val="22"/>
        </w:rPr>
        <w:t>et</w:t>
      </w:r>
      <w:r w:rsidRPr="007A0499">
        <w:rPr>
          <w:i/>
          <w:noProof/>
          <w:sz w:val="22"/>
          <w:szCs w:val="22"/>
        </w:rPr>
        <w:t>. Ketiga, F</w:t>
      </w:r>
      <w:r w:rsidR="002678B2" w:rsidRPr="007A0499">
        <w:rPr>
          <w:i/>
          <w:noProof/>
          <w:sz w:val="22"/>
          <w:szCs w:val="22"/>
        </w:rPr>
        <w:t>ak</w:t>
      </w:r>
      <w:r w:rsidRPr="007A0499">
        <w:rPr>
          <w:i/>
          <w:noProof/>
          <w:sz w:val="22"/>
          <w:szCs w:val="22"/>
        </w:rPr>
        <w:t>. Teknik, U</w:t>
      </w:r>
      <w:r w:rsidR="002678B2" w:rsidRPr="007A0499">
        <w:rPr>
          <w:i/>
          <w:noProof/>
          <w:sz w:val="22"/>
          <w:szCs w:val="22"/>
        </w:rPr>
        <w:t>niv</w:t>
      </w:r>
      <w:r w:rsidRPr="007A0499">
        <w:rPr>
          <w:i/>
          <w:noProof/>
          <w:sz w:val="22"/>
          <w:szCs w:val="22"/>
        </w:rPr>
        <w:t>. Indonesia</w:t>
      </w:r>
      <w:r w:rsidRPr="007A0499">
        <w:rPr>
          <w:noProof/>
          <w:sz w:val="22"/>
          <w:szCs w:val="22"/>
        </w:rPr>
        <w:t xml:space="preserve">, </w:t>
      </w:r>
      <w:r w:rsidR="002678B2" w:rsidRPr="007A0499">
        <w:rPr>
          <w:noProof/>
          <w:sz w:val="22"/>
          <w:szCs w:val="22"/>
        </w:rPr>
        <w:t>1980</w:t>
      </w:r>
    </w:p>
    <w:p w:rsidR="00442C78" w:rsidRPr="007A0499" w:rsidRDefault="00442C78" w:rsidP="007A0499">
      <w:pPr>
        <w:widowControl w:val="0"/>
        <w:autoSpaceDE w:val="0"/>
        <w:autoSpaceDN w:val="0"/>
        <w:adjustRightInd w:val="0"/>
        <w:ind w:left="641" w:hanging="641"/>
        <w:contextualSpacing/>
        <w:jc w:val="both"/>
        <w:rPr>
          <w:noProof/>
          <w:sz w:val="22"/>
          <w:szCs w:val="22"/>
        </w:rPr>
      </w:pPr>
      <w:r w:rsidRPr="007A0499">
        <w:rPr>
          <w:noProof/>
          <w:sz w:val="22"/>
          <w:szCs w:val="22"/>
        </w:rPr>
        <w:t>[5]</w:t>
      </w:r>
      <w:r w:rsidRPr="007A0499">
        <w:rPr>
          <w:noProof/>
          <w:sz w:val="22"/>
          <w:szCs w:val="22"/>
        </w:rPr>
        <w:tab/>
        <w:t xml:space="preserve">Agus Setiawan, “Diktat Kuliah Analisis Numerik,” </w:t>
      </w:r>
      <w:r w:rsidRPr="007A0499">
        <w:rPr>
          <w:i/>
          <w:iCs/>
          <w:noProof/>
          <w:sz w:val="22"/>
          <w:szCs w:val="22"/>
        </w:rPr>
        <w:t>Diktat Progr. Stud. Tek. Sipil</w:t>
      </w:r>
      <w:r w:rsidRPr="007A0499">
        <w:rPr>
          <w:noProof/>
          <w:sz w:val="22"/>
          <w:szCs w:val="22"/>
        </w:rPr>
        <w:t>, pp. 1–41, 2016.</w:t>
      </w:r>
    </w:p>
    <w:p w:rsidR="00854046" w:rsidRPr="007A0499" w:rsidRDefault="00442C78" w:rsidP="007A0499">
      <w:pPr>
        <w:widowControl w:val="0"/>
        <w:autoSpaceDE w:val="0"/>
        <w:autoSpaceDN w:val="0"/>
        <w:adjustRightInd w:val="0"/>
        <w:ind w:left="641" w:hanging="641"/>
        <w:contextualSpacing/>
        <w:jc w:val="both"/>
        <w:rPr>
          <w:sz w:val="22"/>
          <w:szCs w:val="22"/>
        </w:rPr>
      </w:pPr>
      <w:r w:rsidRPr="007A0499">
        <w:rPr>
          <w:noProof/>
          <w:sz w:val="22"/>
          <w:szCs w:val="22"/>
        </w:rPr>
        <w:t>[6]</w:t>
      </w:r>
      <w:r w:rsidRPr="007A0499">
        <w:rPr>
          <w:noProof/>
          <w:sz w:val="22"/>
          <w:szCs w:val="22"/>
        </w:rPr>
        <w:tab/>
      </w:r>
      <w:r w:rsidR="002678B2" w:rsidRPr="007A0499">
        <w:rPr>
          <w:noProof/>
          <w:sz w:val="22"/>
          <w:szCs w:val="22"/>
        </w:rPr>
        <w:t>M. A. Choiron, BAB I</w:t>
      </w:r>
      <w:r w:rsidRPr="007A0499">
        <w:rPr>
          <w:noProof/>
          <w:sz w:val="22"/>
          <w:szCs w:val="22"/>
        </w:rPr>
        <w:t xml:space="preserve">. </w:t>
      </w:r>
      <w:r w:rsidR="002678B2" w:rsidRPr="007A0499">
        <w:rPr>
          <w:noProof/>
          <w:sz w:val="22"/>
          <w:szCs w:val="22"/>
        </w:rPr>
        <w:t>"</w:t>
      </w:r>
      <w:r w:rsidRPr="007A0499">
        <w:rPr>
          <w:noProof/>
          <w:sz w:val="22"/>
          <w:szCs w:val="22"/>
        </w:rPr>
        <w:t xml:space="preserve">Pengantar </w:t>
      </w:r>
      <w:r w:rsidR="002678B2" w:rsidRPr="007A0499">
        <w:rPr>
          <w:noProof/>
          <w:sz w:val="22"/>
          <w:szCs w:val="22"/>
        </w:rPr>
        <w:t xml:space="preserve">Metode </w:t>
      </w:r>
      <w:r w:rsidRPr="007A0499">
        <w:rPr>
          <w:noProof/>
          <w:sz w:val="22"/>
          <w:szCs w:val="22"/>
        </w:rPr>
        <w:t>Numerik,</w:t>
      </w:r>
      <w:r w:rsidR="002678B2" w:rsidRPr="007A0499">
        <w:rPr>
          <w:noProof/>
          <w:sz w:val="22"/>
          <w:szCs w:val="22"/>
        </w:rPr>
        <w:t>"</w:t>
      </w:r>
      <w:r w:rsidRPr="007A0499">
        <w:rPr>
          <w:noProof/>
          <w:sz w:val="22"/>
          <w:szCs w:val="22"/>
        </w:rPr>
        <w:t xml:space="preserve"> pp. 1–60, 2012.</w:t>
      </w:r>
      <w:r w:rsidR="005E360F" w:rsidRPr="007A0499">
        <w:rPr>
          <w:sz w:val="22"/>
          <w:szCs w:val="22"/>
        </w:rPr>
        <w:fldChar w:fldCharType="end"/>
      </w:r>
    </w:p>
    <w:sectPr w:rsidR="00854046" w:rsidRPr="007A0499" w:rsidSect="00854046">
      <w:type w:val="continuous"/>
      <w:pgSz w:w="11909" w:h="16834"/>
      <w:pgMar w:top="1440" w:right="1440" w:bottom="1440" w:left="1440" w:header="720" w:footer="720" w:gutter="0"/>
      <w:cols w:num="2" w:space="720" w:equalWidth="0">
        <w:col w:w="4154" w:space="720"/>
        <w:col w:w="4154" w:space="0"/>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5CA5" w:rsidRDefault="000B5CA5" w:rsidP="00854046">
      <w:r>
        <w:separator/>
      </w:r>
    </w:p>
  </w:endnote>
  <w:endnote w:type="continuationSeparator" w:id="1">
    <w:p w:rsidR="000B5CA5" w:rsidRDefault="000B5CA5" w:rsidP="008540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3FA6" w:rsidRDefault="00EB3FA6">
    <w:pPr>
      <w:rPr>
        <w:color w:val="000000"/>
        <w:szCs w:val="24"/>
      </w:rPr>
    </w:pPr>
    <w:r>
      <w:rPr>
        <w:color w:val="000000"/>
        <w:szCs w:val="24"/>
      </w:rPr>
      <w:tab/>
    </w:r>
  </w:p>
  <w:p w:rsidR="00854046" w:rsidRDefault="00854046">
    <w:pPr>
      <w:pBdr>
        <w:top w:val="nil"/>
        <w:left w:val="nil"/>
        <w:bottom w:val="nil"/>
        <w:right w:val="nil"/>
        <w:between w:val="nil"/>
      </w:pBdr>
      <w:tabs>
        <w:tab w:val="center" w:pos="4320"/>
        <w:tab w:val="right" w:pos="8640"/>
      </w:tabs>
      <w:rPr>
        <w:color w:val="000000"/>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5CA5" w:rsidRDefault="000B5CA5" w:rsidP="00854046">
      <w:r>
        <w:separator/>
      </w:r>
    </w:p>
  </w:footnote>
  <w:footnote w:type="continuationSeparator" w:id="1">
    <w:p w:rsidR="000B5CA5" w:rsidRDefault="000B5CA5" w:rsidP="008540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499" w:rsidRPr="001A7733" w:rsidRDefault="007A0499" w:rsidP="007A0499">
    <w:pPr>
      <w:pStyle w:val="Header"/>
      <w:jc w:val="center"/>
      <w:rPr>
        <w:b/>
      </w:rPr>
    </w:pPr>
    <w:r w:rsidRPr="001A7733">
      <w:rPr>
        <w:b/>
      </w:rPr>
      <w:t xml:space="preserve">TEMPLATE </w:t>
    </w:r>
    <w:r>
      <w:rPr>
        <w:b/>
      </w:rPr>
      <w:t>JURNAL RANG TEKNIK</w:t>
    </w:r>
    <w:r w:rsidRPr="001A7733">
      <w:rPr>
        <w:b/>
      </w:rPr>
      <w:t xml:space="preserve"> UNTUK ARTIKEL </w:t>
    </w:r>
  </w:p>
  <w:p w:rsidR="00854046" w:rsidRPr="007A0499" w:rsidRDefault="00854046" w:rsidP="007A0499">
    <w:pPr>
      <w:pStyle w:val="Header"/>
      <w:rPr>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A18AF"/>
    <w:multiLevelType w:val="hybridMultilevel"/>
    <w:tmpl w:val="7DB28FA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58337520"/>
    <w:multiLevelType w:val="hybridMultilevel"/>
    <w:tmpl w:val="80D01AE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67516BA4"/>
    <w:multiLevelType w:val="hybridMultilevel"/>
    <w:tmpl w:val="56EE6E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1266">
      <o:colormenu v:ext="edit" fillcolor="none" strokecolor="none"/>
    </o:shapedefaults>
  </w:hdrShapeDefaults>
  <w:footnotePr>
    <w:footnote w:id="0"/>
    <w:footnote w:id="1"/>
  </w:footnotePr>
  <w:endnotePr>
    <w:endnote w:id="0"/>
    <w:endnote w:id="1"/>
  </w:endnotePr>
  <w:compat/>
  <w:rsids>
    <w:rsidRoot w:val="00854046"/>
    <w:rsid w:val="00094070"/>
    <w:rsid w:val="000966B0"/>
    <w:rsid w:val="000B5CA5"/>
    <w:rsid w:val="00103870"/>
    <w:rsid w:val="0013149B"/>
    <w:rsid w:val="00177A60"/>
    <w:rsid w:val="001978AF"/>
    <w:rsid w:val="001C6DA9"/>
    <w:rsid w:val="002678B2"/>
    <w:rsid w:val="003231A2"/>
    <w:rsid w:val="00343BE7"/>
    <w:rsid w:val="00442C78"/>
    <w:rsid w:val="004441B4"/>
    <w:rsid w:val="004C4D42"/>
    <w:rsid w:val="004F45B4"/>
    <w:rsid w:val="0050220A"/>
    <w:rsid w:val="00535580"/>
    <w:rsid w:val="005B2F2A"/>
    <w:rsid w:val="005E28F5"/>
    <w:rsid w:val="005E360F"/>
    <w:rsid w:val="00621312"/>
    <w:rsid w:val="00691574"/>
    <w:rsid w:val="007A0499"/>
    <w:rsid w:val="007E09FE"/>
    <w:rsid w:val="007F5E0E"/>
    <w:rsid w:val="00854046"/>
    <w:rsid w:val="008638DC"/>
    <w:rsid w:val="008B0104"/>
    <w:rsid w:val="009317FC"/>
    <w:rsid w:val="00984977"/>
    <w:rsid w:val="00A254D5"/>
    <w:rsid w:val="00A403F5"/>
    <w:rsid w:val="00A452F9"/>
    <w:rsid w:val="00A51F01"/>
    <w:rsid w:val="00B51AE8"/>
    <w:rsid w:val="00BA6D47"/>
    <w:rsid w:val="00BE3D6C"/>
    <w:rsid w:val="00C01211"/>
    <w:rsid w:val="00C1067D"/>
    <w:rsid w:val="00CB386C"/>
    <w:rsid w:val="00D10498"/>
    <w:rsid w:val="00D35AA9"/>
    <w:rsid w:val="00E0603E"/>
    <w:rsid w:val="00E563DF"/>
    <w:rsid w:val="00EA6CF5"/>
    <w:rsid w:val="00EB3FA6"/>
    <w:rsid w:val="00EC4748"/>
    <w:rsid w:val="00F02DC9"/>
    <w:rsid w:val="00F131D8"/>
    <w:rsid w:val="00F165AB"/>
    <w:rsid w:val="00F17F5F"/>
    <w:rsid w:val="00F761D5"/>
    <w:rsid w:val="00FB3D08"/>
    <w:rsid w:val="00FE6CC0"/>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1266">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4046"/>
    <w:rPr>
      <w:szCs w:val="20"/>
      <w:lang w:eastAsia="en-US"/>
    </w:rPr>
  </w:style>
  <w:style w:type="paragraph" w:styleId="Heading1">
    <w:name w:val="heading 1"/>
    <w:basedOn w:val="Normal"/>
    <w:next w:val="Normal"/>
    <w:qFormat/>
    <w:rsid w:val="00854046"/>
    <w:pPr>
      <w:keepNext/>
      <w:outlineLvl w:val="0"/>
    </w:pPr>
    <w:rPr>
      <w:b/>
      <w:i/>
      <w:sz w:val="40"/>
    </w:rPr>
  </w:style>
  <w:style w:type="paragraph" w:styleId="Heading2">
    <w:name w:val="heading 2"/>
    <w:basedOn w:val="Normal"/>
    <w:next w:val="Normal"/>
    <w:qFormat/>
    <w:rsid w:val="00854046"/>
    <w:pPr>
      <w:keepNext/>
      <w:outlineLvl w:val="1"/>
    </w:pPr>
    <w:rPr>
      <w:b/>
      <w:sz w:val="32"/>
    </w:rPr>
  </w:style>
  <w:style w:type="paragraph" w:styleId="Heading3">
    <w:name w:val="heading 3"/>
    <w:basedOn w:val="normal0"/>
    <w:next w:val="normal0"/>
    <w:rsid w:val="00854046"/>
    <w:pPr>
      <w:keepNext/>
      <w:keepLines/>
      <w:spacing w:before="200"/>
      <w:outlineLvl w:val="2"/>
    </w:pPr>
    <w:rPr>
      <w:rFonts w:ascii="Cambria" w:eastAsia="Cambria" w:hAnsi="Cambria" w:cs="Cambria"/>
      <w:b/>
      <w:color w:val="4F81BD"/>
    </w:rPr>
  </w:style>
  <w:style w:type="paragraph" w:styleId="Heading4">
    <w:name w:val="heading 4"/>
    <w:basedOn w:val="normal0"/>
    <w:next w:val="normal0"/>
    <w:rsid w:val="00854046"/>
    <w:pPr>
      <w:keepNext/>
      <w:keepLines/>
      <w:spacing w:before="240" w:after="40"/>
      <w:outlineLvl w:val="3"/>
    </w:pPr>
    <w:rPr>
      <w:b/>
    </w:rPr>
  </w:style>
  <w:style w:type="paragraph" w:styleId="Heading5">
    <w:name w:val="heading 5"/>
    <w:basedOn w:val="normal0"/>
    <w:next w:val="normal0"/>
    <w:rsid w:val="00854046"/>
    <w:pPr>
      <w:keepNext/>
      <w:keepLines/>
      <w:spacing w:before="220" w:after="40"/>
      <w:outlineLvl w:val="4"/>
    </w:pPr>
    <w:rPr>
      <w:b/>
      <w:sz w:val="22"/>
      <w:szCs w:val="22"/>
    </w:rPr>
  </w:style>
  <w:style w:type="paragraph" w:styleId="Heading6">
    <w:name w:val="heading 6"/>
    <w:basedOn w:val="normal0"/>
    <w:next w:val="normal0"/>
    <w:rsid w:val="00854046"/>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854046"/>
  </w:style>
  <w:style w:type="paragraph" w:styleId="Title">
    <w:name w:val="Title"/>
    <w:basedOn w:val="normal0"/>
    <w:next w:val="normal0"/>
    <w:rsid w:val="00854046"/>
    <w:pPr>
      <w:jc w:val="center"/>
    </w:pPr>
    <w:rPr>
      <w:b/>
      <w:sz w:val="20"/>
      <w:szCs w:val="20"/>
    </w:rPr>
  </w:style>
  <w:style w:type="paragraph" w:customStyle="1" w:styleId="Heading31">
    <w:name w:val="Heading 31"/>
    <w:basedOn w:val="Normal"/>
    <w:next w:val="Normal"/>
    <w:uiPriority w:val="9"/>
    <w:unhideWhenUsed/>
    <w:qFormat/>
    <w:rsid w:val="00854046"/>
  </w:style>
  <w:style w:type="paragraph" w:styleId="ListParagraph">
    <w:name w:val="List Paragraph"/>
    <w:basedOn w:val="Normal"/>
    <w:uiPriority w:val="34"/>
    <w:qFormat/>
    <w:rsid w:val="00EC4748"/>
    <w:pPr>
      <w:ind w:left="720"/>
      <w:contextualSpacing/>
    </w:pPr>
  </w:style>
  <w:style w:type="paragraph" w:styleId="BalloonText">
    <w:name w:val="Balloon Text"/>
    <w:basedOn w:val="Normal"/>
    <w:link w:val="BalloonTextChar"/>
    <w:uiPriority w:val="99"/>
    <w:semiHidden/>
    <w:unhideWhenUsed/>
    <w:rsid w:val="00E563DF"/>
    <w:rPr>
      <w:rFonts w:ascii="Tahoma" w:hAnsi="Tahoma" w:cs="Tahoma"/>
      <w:sz w:val="16"/>
      <w:szCs w:val="16"/>
    </w:rPr>
  </w:style>
  <w:style w:type="character" w:customStyle="1" w:styleId="BalloonTextChar">
    <w:name w:val="Balloon Text Char"/>
    <w:basedOn w:val="DefaultParagraphFont"/>
    <w:link w:val="BalloonText"/>
    <w:uiPriority w:val="99"/>
    <w:semiHidden/>
    <w:rsid w:val="00E563DF"/>
    <w:rPr>
      <w:rFonts w:ascii="Tahoma" w:hAnsi="Tahoma" w:cs="Tahoma"/>
      <w:sz w:val="16"/>
      <w:szCs w:val="16"/>
      <w:lang w:eastAsia="en-US"/>
    </w:rPr>
  </w:style>
  <w:style w:type="character" w:styleId="Hyperlink">
    <w:name w:val="Hyperlink"/>
    <w:basedOn w:val="DefaultParagraphFont"/>
    <w:uiPriority w:val="99"/>
    <w:unhideWhenUsed/>
    <w:rsid w:val="00984977"/>
    <w:rPr>
      <w:color w:val="0000FF" w:themeColor="hyperlink"/>
      <w:u w:val="single"/>
    </w:rPr>
  </w:style>
  <w:style w:type="paragraph" w:styleId="Header">
    <w:name w:val="header"/>
    <w:basedOn w:val="Normal"/>
    <w:link w:val="HeaderChar"/>
    <w:uiPriority w:val="99"/>
    <w:unhideWhenUsed/>
    <w:rsid w:val="007A0499"/>
    <w:pPr>
      <w:tabs>
        <w:tab w:val="center" w:pos="4513"/>
        <w:tab w:val="right" w:pos="9026"/>
      </w:tabs>
    </w:pPr>
  </w:style>
  <w:style w:type="character" w:customStyle="1" w:styleId="HeaderChar">
    <w:name w:val="Header Char"/>
    <w:basedOn w:val="DefaultParagraphFont"/>
    <w:link w:val="Header"/>
    <w:uiPriority w:val="99"/>
    <w:rsid w:val="007A0499"/>
    <w:rPr>
      <w:szCs w:val="20"/>
      <w:lang w:eastAsia="en-US"/>
    </w:rPr>
  </w:style>
  <w:style w:type="paragraph" w:styleId="Footer">
    <w:name w:val="footer"/>
    <w:basedOn w:val="Normal"/>
    <w:link w:val="FooterChar"/>
    <w:uiPriority w:val="99"/>
    <w:semiHidden/>
    <w:unhideWhenUsed/>
    <w:rsid w:val="007A0499"/>
    <w:pPr>
      <w:tabs>
        <w:tab w:val="center" w:pos="4513"/>
        <w:tab w:val="right" w:pos="9026"/>
      </w:tabs>
    </w:pPr>
  </w:style>
  <w:style w:type="character" w:customStyle="1" w:styleId="FooterChar">
    <w:name w:val="Footer Char"/>
    <w:basedOn w:val="DefaultParagraphFont"/>
    <w:link w:val="Footer"/>
    <w:uiPriority w:val="99"/>
    <w:semiHidden/>
    <w:rsid w:val="007A0499"/>
    <w:rPr>
      <w:szCs w:val="20"/>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oleObject" Target="embeddings/oleObject2.bin"/><Relationship Id="rId26" Type="http://schemas.openxmlformats.org/officeDocument/2006/relationships/image" Target="media/image7.wmf"/><Relationship Id="rId39" Type="http://schemas.openxmlformats.org/officeDocument/2006/relationships/oleObject" Target="embeddings/oleObject11.bin"/><Relationship Id="rId3" Type="http://schemas.openxmlformats.org/officeDocument/2006/relationships/numbering" Target="numbering.xml"/><Relationship Id="rId21" Type="http://schemas.openxmlformats.org/officeDocument/2006/relationships/image" Target="media/image4.wmf"/><Relationship Id="rId34" Type="http://schemas.openxmlformats.org/officeDocument/2006/relationships/image" Target="media/image12.wmf"/><Relationship Id="rId42" Type="http://schemas.openxmlformats.org/officeDocument/2006/relationships/image" Target="media/image16.wmf"/><Relationship Id="rId47" Type="http://schemas.openxmlformats.org/officeDocument/2006/relationships/image" Target="media/image18.wmf"/><Relationship Id="rId50" Type="http://schemas.openxmlformats.org/officeDocument/2006/relationships/oleObject" Target="embeddings/oleObject17.bin"/><Relationship Id="rId7" Type="http://schemas.openxmlformats.org/officeDocument/2006/relationships/footnotes" Target="footnotes.xml"/><Relationship Id="rId12" Type="http://schemas.openxmlformats.org/officeDocument/2006/relationships/hyperlink" Target="mailto:afrildasari@yahoo.com" TargetMode="External"/><Relationship Id="rId17" Type="http://schemas.openxmlformats.org/officeDocument/2006/relationships/image" Target="media/image2.wmf"/><Relationship Id="rId25" Type="http://schemas.openxmlformats.org/officeDocument/2006/relationships/image" Target="media/image6.png"/><Relationship Id="rId33" Type="http://schemas.openxmlformats.org/officeDocument/2006/relationships/oleObject" Target="embeddings/oleObject8.bin"/><Relationship Id="rId38" Type="http://schemas.openxmlformats.org/officeDocument/2006/relationships/image" Target="media/image14.wmf"/><Relationship Id="rId46" Type="http://schemas.openxmlformats.org/officeDocument/2006/relationships/oleObject" Target="embeddings/oleObject15.bin"/><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oleObject" Target="embeddings/oleObject3.bin"/><Relationship Id="rId29" Type="http://schemas.openxmlformats.org/officeDocument/2006/relationships/oleObject" Target="embeddings/oleObject7.bin"/><Relationship Id="rId41" Type="http://schemas.openxmlformats.org/officeDocument/2006/relationships/oleObject" Target="embeddings/oleObject12.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udewi2679@gmail.com" TargetMode="External"/><Relationship Id="rId24" Type="http://schemas.openxmlformats.org/officeDocument/2006/relationships/oleObject" Target="embeddings/oleObject5.bin"/><Relationship Id="rId32" Type="http://schemas.openxmlformats.org/officeDocument/2006/relationships/image" Target="media/image11.wmf"/><Relationship Id="rId37" Type="http://schemas.openxmlformats.org/officeDocument/2006/relationships/oleObject" Target="embeddings/oleObject10.bin"/><Relationship Id="rId40" Type="http://schemas.openxmlformats.org/officeDocument/2006/relationships/image" Target="media/image15.wmf"/><Relationship Id="rId45" Type="http://schemas.openxmlformats.org/officeDocument/2006/relationships/image" Target="media/image17.wmf"/><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1.wmf"/><Relationship Id="rId23" Type="http://schemas.openxmlformats.org/officeDocument/2006/relationships/image" Target="media/image5.wmf"/><Relationship Id="rId28" Type="http://schemas.openxmlformats.org/officeDocument/2006/relationships/image" Target="media/image8.wmf"/><Relationship Id="rId36" Type="http://schemas.openxmlformats.org/officeDocument/2006/relationships/image" Target="media/image13.wmf"/><Relationship Id="rId49" Type="http://schemas.openxmlformats.org/officeDocument/2006/relationships/image" Target="media/image19.wmf"/><Relationship Id="rId10" Type="http://schemas.openxmlformats.org/officeDocument/2006/relationships/hyperlink" Target="mailto:rafimani17@yahoo.co.id" TargetMode="External"/><Relationship Id="rId19" Type="http://schemas.openxmlformats.org/officeDocument/2006/relationships/image" Target="media/image3.wmf"/><Relationship Id="rId31" Type="http://schemas.openxmlformats.org/officeDocument/2006/relationships/image" Target="media/image10.png"/><Relationship Id="rId44" Type="http://schemas.openxmlformats.org/officeDocument/2006/relationships/oleObject" Target="embeddings/oleObject14.bin"/><Relationship Id="rId52"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tathen94@gmail.com" TargetMode="External"/><Relationship Id="rId14" Type="http://schemas.openxmlformats.org/officeDocument/2006/relationships/footer" Target="footer1.xml"/><Relationship Id="rId22" Type="http://schemas.openxmlformats.org/officeDocument/2006/relationships/oleObject" Target="embeddings/oleObject4.bin"/><Relationship Id="rId27" Type="http://schemas.openxmlformats.org/officeDocument/2006/relationships/oleObject" Target="embeddings/oleObject6.bin"/><Relationship Id="rId30" Type="http://schemas.openxmlformats.org/officeDocument/2006/relationships/image" Target="media/image9.png"/><Relationship Id="rId35" Type="http://schemas.openxmlformats.org/officeDocument/2006/relationships/oleObject" Target="embeddings/oleObject9.bin"/><Relationship Id="rId43" Type="http://schemas.openxmlformats.org/officeDocument/2006/relationships/oleObject" Target="embeddings/oleObject13.bin"/><Relationship Id="rId48" Type="http://schemas.openxmlformats.org/officeDocument/2006/relationships/oleObject" Target="embeddings/oleObject16.bin"/><Relationship Id="rId8" Type="http://schemas.openxmlformats.org/officeDocument/2006/relationships/endnotes" Target="endnotes.xml"/><Relationship Id="rId51"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Q7AWrFboc27anO2V0elsMlO+TAQ==">AMUW2mUBoHTPEvME0y3XkYXxdOJ5pzt3TLQd4ShKndjTFPl56ciRcq5EJRDDvVwYkVfGt14cyjy9V/4sLRv8MIWh4w/yft3OPCJnpmViNEASwPq4DP1LanwtgOxAi1nhw+9ndZCK7Ckx</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DA89011-1833-4678-835F-4AFCF1CD3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2838</Words>
  <Characters>16179</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rafki</cp:lastModifiedBy>
  <cp:revision>2</cp:revision>
  <dcterms:created xsi:type="dcterms:W3CDTF">2021-10-24T17:22:00Z</dcterms:created>
  <dcterms:modified xsi:type="dcterms:W3CDTF">2021-10-24T17:22:00Z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1aff294b-cd6b-3116-8a54-e2abf1e2b9f6</vt:lpwstr>
  </property>
  <property fmtid="{D5CDD505-2E9C-101B-9397-08002B2CF9AE}" pid="25" name="Mendeley Citation Style_1">
    <vt:lpwstr>http://www.zotero.org/styles/ieee</vt:lpwstr>
  </property>
</Properties>
</file>