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01E62">
      <w:pPr>
        <w:pStyle w:val="Title"/>
        <w:rPr>
          <w:sz w:val="24"/>
        </w:rPr>
      </w:pPr>
      <w:r>
        <w:rPr>
          <w:sz w:val="24"/>
        </w:rPr>
        <w:t xml:space="preserve">PERBANDINGAN TEBAL PERKERASAN LENTUR METODE ANALISA KOMPONEN DAN AASHTO </w:t>
      </w:r>
    </w:p>
    <w:p w:rsidR="00000000" w:rsidRDefault="00A01E62">
      <w:pPr>
        <w:pStyle w:val="Title"/>
        <w:rPr>
          <w:sz w:val="24"/>
        </w:rPr>
      </w:pPr>
      <w:r>
        <w:rPr>
          <w:sz w:val="24"/>
        </w:rPr>
        <w:t>(STUDI KASUS: JALAN LUBUK ALAI - KOTO LAMO KABUPATEN LIMA PULUH KOTA)</w:t>
      </w:r>
      <w:r>
        <w:rPr>
          <w:sz w:val="24"/>
        </w:rPr>
        <w:t xml:space="preserve"> </w:t>
      </w:r>
    </w:p>
    <w:p w:rsidR="00000000" w:rsidRDefault="00A01E62">
      <w:pPr>
        <w:jc w:val="center"/>
        <w:rPr>
          <w:b/>
          <w:sz w:val="28"/>
        </w:rPr>
      </w:pPr>
    </w:p>
    <w:p w:rsidR="00000000" w:rsidRDefault="00A01E62">
      <w:pPr>
        <w:jc w:val="center"/>
        <w:rPr>
          <w:b/>
          <w:sz w:val="20"/>
        </w:rPr>
      </w:pPr>
      <w:r>
        <w:rPr>
          <w:b/>
          <w:sz w:val="20"/>
        </w:rPr>
        <w:t>Deddy Kurniawan</w:t>
      </w:r>
      <w:r>
        <w:rPr>
          <w:b/>
          <w:sz w:val="20"/>
          <w:vertAlign w:val="superscript"/>
        </w:rPr>
        <w:t>1)</w:t>
      </w:r>
      <w:r>
        <w:rPr>
          <w:b/>
          <w:sz w:val="20"/>
        </w:rPr>
        <w:t xml:space="preserve">, </w:t>
      </w:r>
      <w:r>
        <w:rPr>
          <w:b/>
          <w:sz w:val="20"/>
        </w:rPr>
        <w:t>H</w:t>
      </w:r>
      <w:r>
        <w:rPr>
          <w:b/>
          <w:sz w:val="20"/>
        </w:rPr>
        <w:t>elga Yermadona</w:t>
      </w:r>
      <w:r>
        <w:rPr>
          <w:b/>
          <w:sz w:val="20"/>
          <w:vertAlign w:val="superscript"/>
        </w:rPr>
        <w:t>2)</w:t>
      </w:r>
      <w:r>
        <w:rPr>
          <w:b/>
          <w:sz w:val="20"/>
          <w:vertAlign w:val="superscript"/>
        </w:rPr>
        <w:t>*</w:t>
      </w:r>
      <w:r>
        <w:rPr>
          <w:b/>
          <w:sz w:val="20"/>
        </w:rPr>
        <w:t xml:space="preserve">, </w:t>
      </w:r>
      <w:r>
        <w:rPr>
          <w:b/>
          <w:sz w:val="20"/>
        </w:rPr>
        <w:t>Idris Wailussy</w:t>
      </w:r>
      <w:r>
        <w:rPr>
          <w:b/>
          <w:sz w:val="20"/>
          <w:vertAlign w:val="superscript"/>
        </w:rPr>
        <w:t>3</w:t>
      </w:r>
      <w:r>
        <w:rPr>
          <w:b/>
          <w:sz w:val="20"/>
          <w:vertAlign w:val="superscript"/>
        </w:rPr>
        <w:t>)</w:t>
      </w:r>
    </w:p>
    <w:p w:rsidR="00000000" w:rsidRDefault="00A01E62">
      <w:pPr>
        <w:jc w:val="center"/>
        <w:rPr>
          <w:sz w:val="20"/>
        </w:rPr>
      </w:pPr>
      <w:r>
        <w:rPr>
          <w:sz w:val="20"/>
          <w:vertAlign w:val="superscript"/>
        </w:rPr>
        <w:t>1</w:t>
      </w:r>
      <w:r w:rsidR="004661DF">
        <w:rPr>
          <w:sz w:val="20"/>
          <w:vertAlign w:val="superscript"/>
        </w:rPr>
        <w:t>, 2</w:t>
      </w:r>
      <w:r w:rsidR="004661DF">
        <w:rPr>
          <w:sz w:val="20"/>
        </w:rPr>
        <w:t>F</w:t>
      </w:r>
      <w:r>
        <w:rPr>
          <w:sz w:val="20"/>
        </w:rPr>
        <w:t>akultas Teknik, Universitas Muhammadiyah Sumate</w:t>
      </w:r>
      <w:r>
        <w:rPr>
          <w:sz w:val="20"/>
        </w:rPr>
        <w:t>ra Barat, Bukittinggi</w:t>
      </w:r>
    </w:p>
    <w:p w:rsidR="004661DF" w:rsidRDefault="004661DF">
      <w:pPr>
        <w:jc w:val="center"/>
        <w:rPr>
          <w:sz w:val="20"/>
        </w:rPr>
      </w:pPr>
      <w:r>
        <w:rPr>
          <w:sz w:val="20"/>
          <w:vertAlign w:val="superscript"/>
        </w:rPr>
        <w:t>3</w:t>
      </w:r>
      <w:r>
        <w:rPr>
          <w:sz w:val="20"/>
        </w:rPr>
        <w:t>Alumni F</w:t>
      </w:r>
      <w:r>
        <w:rPr>
          <w:sz w:val="20"/>
        </w:rPr>
        <w:t>akultas Teknik, Universitas Muhammadiyah Sumatera Barat, Bukittinggi</w:t>
      </w:r>
    </w:p>
    <w:p w:rsidR="00000000" w:rsidRDefault="00A01E62">
      <w:pPr>
        <w:pStyle w:val="PageNumber1"/>
        <w:rPr>
          <w:rFonts w:ascii="Times New Roman" w:hAnsi="Times New Roman"/>
          <w:sz w:val="20"/>
        </w:rPr>
      </w:pPr>
      <w:proofErr w:type="gramStart"/>
      <w:r>
        <w:rPr>
          <w:rFonts w:ascii="Times New Roman" w:hAnsi="Times New Roman"/>
          <w:sz w:val="20"/>
        </w:rPr>
        <w:t>email</w:t>
      </w:r>
      <w:proofErr w:type="gramEnd"/>
      <w:r>
        <w:rPr>
          <w:rFonts w:ascii="Times New Roman" w:hAnsi="Times New Roman"/>
          <w:sz w:val="20"/>
        </w:rPr>
        <w:t xml:space="preserve">: </w:t>
      </w:r>
      <w:r>
        <w:rPr>
          <w:rFonts w:ascii="Times New Roman" w:hAnsi="Times New Roman"/>
          <w:sz w:val="20"/>
        </w:rPr>
        <w:t>helga.umsb@gmail.com*</w:t>
      </w:r>
    </w:p>
    <w:p w:rsidR="00000000" w:rsidRDefault="00A01E62">
      <w:pPr>
        <w:rPr>
          <w:b/>
        </w:rPr>
      </w:pPr>
    </w:p>
    <w:p w:rsidR="00000000" w:rsidRDefault="00A01E62">
      <w:pPr>
        <w:spacing w:after="120"/>
        <w:rPr>
          <w:b/>
          <w:i/>
          <w:sz w:val="22"/>
          <w:szCs w:val="22"/>
        </w:rPr>
      </w:pPr>
      <w:r>
        <w:rPr>
          <w:b/>
          <w:i/>
          <w:sz w:val="22"/>
          <w:szCs w:val="22"/>
        </w:rPr>
        <w:t xml:space="preserve">Abstract </w:t>
      </w:r>
      <w:r>
        <w:rPr>
          <w:b/>
          <w:i/>
          <w:sz w:val="22"/>
          <w:szCs w:val="22"/>
        </w:rPr>
        <w:t xml:space="preserve"> </w:t>
      </w:r>
    </w:p>
    <w:p w:rsidR="00DE08EF" w:rsidRPr="00DE08EF" w:rsidRDefault="00DE08EF" w:rsidP="00DE08EF">
      <w:pPr>
        <w:ind w:hanging="2"/>
        <w:jc w:val="both"/>
        <w:rPr>
          <w:rFonts w:eastAsia="Calibri"/>
          <w:i/>
          <w:iCs/>
          <w:sz w:val="22"/>
          <w:szCs w:val="22"/>
        </w:rPr>
      </w:pPr>
      <w:r w:rsidRPr="00DE08EF">
        <w:rPr>
          <w:rFonts w:eastAsia="Calibri"/>
          <w:i/>
          <w:iCs/>
          <w:sz w:val="22"/>
          <w:szCs w:val="22"/>
        </w:rPr>
        <w:t>Lubuk Alai - Koto Lamo road is an agricultural and tourism lane located in Lima Puluh Kota, West Sumatra, so that this road holds an important role in the economic sector. The purpose of this study is to compare the planning of thick pavement liners by using Bina Marga Component Analysis 1987 method and AASHTO 1993 method on the Lubuk Alai - Koto Lamo road STA 0 + 000 to STA 3 + 800 Lima Puluh Kota Districts. The method used to analyze the data is Bina Marga Component Analysis 1987 method and AASHTO 1993. The results obtained that in 10 year planning</w:t>
      </w:r>
      <w:r w:rsidR="00F74918">
        <w:rPr>
          <w:rFonts w:eastAsia="Calibri"/>
          <w:i/>
          <w:iCs/>
          <w:sz w:val="22"/>
          <w:szCs w:val="22"/>
        </w:rPr>
        <w:t xml:space="preserve"> for Component Analysis </w:t>
      </w:r>
      <w:r w:rsidRPr="00DE08EF">
        <w:rPr>
          <w:rFonts w:eastAsia="Calibri"/>
          <w:i/>
          <w:iCs/>
          <w:sz w:val="22"/>
          <w:szCs w:val="22"/>
        </w:rPr>
        <w:t xml:space="preserve"> the thickness of 5 </w:t>
      </w:r>
      <w:r w:rsidR="00F74918">
        <w:rPr>
          <w:rFonts w:eastAsia="Calibri"/>
          <w:i/>
          <w:iCs/>
          <w:sz w:val="22"/>
          <w:szCs w:val="22"/>
        </w:rPr>
        <w:t xml:space="preserve">cm MS 340 Laston surface course, </w:t>
      </w:r>
      <w:r w:rsidRPr="00DE08EF">
        <w:rPr>
          <w:rFonts w:eastAsia="Calibri"/>
          <w:i/>
          <w:iCs/>
          <w:sz w:val="22"/>
          <w:szCs w:val="22"/>
        </w:rPr>
        <w:t>the base course of Class A thick Aggregate 1</w:t>
      </w:r>
      <w:r w:rsidR="00F45211">
        <w:rPr>
          <w:rFonts w:eastAsia="Calibri"/>
          <w:i/>
          <w:iCs/>
          <w:sz w:val="22"/>
          <w:szCs w:val="22"/>
        </w:rPr>
        <w:t>5</w:t>
      </w:r>
      <w:r w:rsidR="00F74918">
        <w:rPr>
          <w:rFonts w:eastAsia="Calibri"/>
          <w:i/>
          <w:iCs/>
          <w:sz w:val="22"/>
          <w:szCs w:val="22"/>
        </w:rPr>
        <w:t xml:space="preserve"> cm and </w:t>
      </w:r>
      <w:r w:rsidR="00F74918" w:rsidRPr="00DE08EF">
        <w:rPr>
          <w:rFonts w:eastAsia="Calibri"/>
          <w:i/>
          <w:iCs/>
          <w:sz w:val="22"/>
          <w:szCs w:val="22"/>
        </w:rPr>
        <w:t>the subbase course of Sirtu Class B</w:t>
      </w:r>
      <w:r w:rsidRPr="00DE08EF">
        <w:rPr>
          <w:rFonts w:eastAsia="Calibri"/>
          <w:i/>
          <w:iCs/>
          <w:sz w:val="22"/>
          <w:szCs w:val="22"/>
        </w:rPr>
        <w:t xml:space="preserve"> </w:t>
      </w:r>
      <w:r w:rsidR="00F74918" w:rsidRPr="00DE08EF">
        <w:rPr>
          <w:rFonts w:eastAsia="Calibri"/>
          <w:i/>
          <w:iCs/>
          <w:sz w:val="22"/>
          <w:szCs w:val="22"/>
        </w:rPr>
        <w:t>thickness is 10 cm</w:t>
      </w:r>
      <w:r w:rsidR="00F74918">
        <w:rPr>
          <w:rFonts w:eastAsia="Calibri"/>
          <w:i/>
          <w:iCs/>
          <w:sz w:val="22"/>
          <w:szCs w:val="22"/>
        </w:rPr>
        <w:t xml:space="preserve">. With using AASHTO 1993 </w:t>
      </w:r>
      <w:proofErr w:type="gramStart"/>
      <w:r w:rsidR="00F74918">
        <w:rPr>
          <w:rFonts w:eastAsia="Calibri"/>
          <w:i/>
          <w:iCs/>
          <w:sz w:val="22"/>
          <w:szCs w:val="22"/>
        </w:rPr>
        <w:t>a</w:t>
      </w:r>
      <w:r w:rsidR="00F74918">
        <w:rPr>
          <w:rFonts w:eastAsia="Calibri"/>
          <w:i/>
          <w:iCs/>
          <w:sz w:val="22"/>
          <w:szCs w:val="22"/>
        </w:rPr>
        <w:t xml:space="preserve">nalysis </w:t>
      </w:r>
      <w:r w:rsidR="00F74918" w:rsidRPr="00DE08EF">
        <w:rPr>
          <w:rFonts w:eastAsia="Calibri"/>
          <w:i/>
          <w:iCs/>
          <w:sz w:val="22"/>
          <w:szCs w:val="22"/>
        </w:rPr>
        <w:t xml:space="preserve"> the</w:t>
      </w:r>
      <w:proofErr w:type="gramEnd"/>
      <w:r w:rsidR="00F74918" w:rsidRPr="00DE08EF">
        <w:rPr>
          <w:rFonts w:eastAsia="Calibri"/>
          <w:i/>
          <w:iCs/>
          <w:sz w:val="22"/>
          <w:szCs w:val="22"/>
        </w:rPr>
        <w:t xml:space="preserve"> thickness of </w:t>
      </w:r>
      <w:r w:rsidR="00F74918">
        <w:rPr>
          <w:rFonts w:eastAsia="Calibri"/>
          <w:i/>
          <w:iCs/>
          <w:sz w:val="22"/>
          <w:szCs w:val="22"/>
        </w:rPr>
        <w:t xml:space="preserve">11 </w:t>
      </w:r>
      <w:r w:rsidR="00F74918">
        <w:rPr>
          <w:rFonts w:eastAsia="Calibri"/>
          <w:i/>
          <w:iCs/>
          <w:sz w:val="22"/>
          <w:szCs w:val="22"/>
        </w:rPr>
        <w:t xml:space="preserve">cm MS 340 Laston surface course, </w:t>
      </w:r>
      <w:r w:rsidR="00F74918" w:rsidRPr="00DE08EF">
        <w:rPr>
          <w:rFonts w:eastAsia="Calibri"/>
          <w:i/>
          <w:iCs/>
          <w:sz w:val="22"/>
          <w:szCs w:val="22"/>
        </w:rPr>
        <w:t xml:space="preserve">the base course of Class A thick Aggregate </w:t>
      </w:r>
      <w:r w:rsidR="00F74918">
        <w:rPr>
          <w:rFonts w:eastAsia="Calibri"/>
          <w:i/>
          <w:iCs/>
          <w:sz w:val="22"/>
          <w:szCs w:val="22"/>
        </w:rPr>
        <w:t>8</w:t>
      </w:r>
      <w:r w:rsidR="00F74918">
        <w:rPr>
          <w:rFonts w:eastAsia="Calibri"/>
          <w:i/>
          <w:iCs/>
          <w:sz w:val="22"/>
          <w:szCs w:val="22"/>
        </w:rPr>
        <w:t xml:space="preserve"> cm and </w:t>
      </w:r>
      <w:r w:rsidR="00F74918" w:rsidRPr="00DE08EF">
        <w:rPr>
          <w:rFonts w:eastAsia="Calibri"/>
          <w:i/>
          <w:iCs/>
          <w:sz w:val="22"/>
          <w:szCs w:val="22"/>
        </w:rPr>
        <w:t>the subbase course of Sirtu Class B thickness is 1</w:t>
      </w:r>
      <w:r w:rsidR="00F74918">
        <w:rPr>
          <w:rFonts w:eastAsia="Calibri"/>
          <w:i/>
          <w:iCs/>
          <w:sz w:val="22"/>
          <w:szCs w:val="22"/>
        </w:rPr>
        <w:t>8</w:t>
      </w:r>
      <w:r w:rsidR="00F74918" w:rsidRPr="00DE08EF">
        <w:rPr>
          <w:rFonts w:eastAsia="Calibri"/>
          <w:i/>
          <w:iCs/>
          <w:sz w:val="22"/>
          <w:szCs w:val="22"/>
        </w:rPr>
        <w:t xml:space="preserve"> cm</w:t>
      </w:r>
      <w:r w:rsidRPr="00DE08EF">
        <w:rPr>
          <w:rFonts w:eastAsia="Calibri"/>
          <w:i/>
          <w:iCs/>
          <w:sz w:val="22"/>
          <w:szCs w:val="22"/>
        </w:rPr>
        <w:t>.</w:t>
      </w:r>
    </w:p>
    <w:p w:rsidR="00DE08EF" w:rsidRDefault="00DE08EF">
      <w:pPr>
        <w:spacing w:after="120"/>
        <w:rPr>
          <w:b/>
          <w:i/>
          <w:sz w:val="22"/>
          <w:szCs w:val="22"/>
        </w:rPr>
      </w:pPr>
    </w:p>
    <w:p w:rsidR="00DE08EF" w:rsidRDefault="00A01E62" w:rsidP="00DE08EF">
      <w:pPr>
        <w:ind w:hanging="2"/>
      </w:pPr>
      <w:r>
        <w:rPr>
          <w:b/>
          <w:i/>
          <w:sz w:val="22"/>
          <w:szCs w:val="22"/>
        </w:rPr>
        <w:t xml:space="preserve">Keywords: </w:t>
      </w:r>
      <w:r w:rsidR="00DE08EF" w:rsidRPr="00DE08EF">
        <w:rPr>
          <w:i/>
          <w:sz w:val="22"/>
          <w:szCs w:val="22"/>
        </w:rPr>
        <w:t xml:space="preserve">Component Analysis Method, Bina Marga, AASHTO, </w:t>
      </w:r>
      <w:r w:rsidR="00DE08EF">
        <w:rPr>
          <w:i/>
          <w:sz w:val="22"/>
          <w:szCs w:val="22"/>
        </w:rPr>
        <w:t xml:space="preserve">and </w:t>
      </w:r>
      <w:r w:rsidR="00DE08EF" w:rsidRPr="00DE08EF">
        <w:rPr>
          <w:i/>
          <w:sz w:val="22"/>
          <w:szCs w:val="22"/>
        </w:rPr>
        <w:t>flexible pavement</w:t>
      </w:r>
      <w:r w:rsidR="00DE08EF">
        <w:rPr>
          <w:i/>
          <w:sz w:val="22"/>
          <w:szCs w:val="22"/>
        </w:rPr>
        <w:t>.</w:t>
      </w:r>
    </w:p>
    <w:p w:rsidR="00000000" w:rsidRDefault="00A01E62">
      <w:pPr>
        <w:spacing w:after="120"/>
        <w:rPr>
          <w:b/>
          <w:i/>
          <w:sz w:val="22"/>
          <w:szCs w:val="22"/>
        </w:rPr>
      </w:pPr>
    </w:p>
    <w:p w:rsidR="00000000" w:rsidRDefault="00A01E62">
      <w:pPr>
        <w:jc w:val="both"/>
        <w:rPr>
          <w:b/>
          <w:bCs/>
          <w:i/>
          <w:iCs/>
        </w:rPr>
      </w:pPr>
      <w:r>
        <w:rPr>
          <w:b/>
          <w:bCs/>
          <w:i/>
          <w:iCs/>
        </w:rPr>
        <w:t>Abstrak</w:t>
      </w:r>
    </w:p>
    <w:p w:rsidR="00000000" w:rsidRDefault="00A01E62">
      <w:pPr>
        <w:jc w:val="both"/>
        <w:rPr>
          <w:i/>
          <w:iCs/>
        </w:rPr>
      </w:pPr>
    </w:p>
    <w:p w:rsidR="00000000" w:rsidRPr="00DE08EF" w:rsidRDefault="00A01E62">
      <w:pPr>
        <w:jc w:val="both"/>
        <w:rPr>
          <w:i/>
          <w:sz w:val="22"/>
          <w:szCs w:val="22"/>
        </w:rPr>
      </w:pPr>
      <w:proofErr w:type="gramStart"/>
      <w:r w:rsidRPr="00DE08EF">
        <w:rPr>
          <w:i/>
          <w:iCs/>
          <w:sz w:val="22"/>
          <w:szCs w:val="22"/>
        </w:rPr>
        <w:t>Ruas jalan Lubuk Alai – Koto Lamo merupakan daerah jalur pertanian dan pariwisata yang terleta</w:t>
      </w:r>
      <w:r w:rsidRPr="00DE08EF">
        <w:rPr>
          <w:i/>
          <w:iCs/>
          <w:sz w:val="22"/>
          <w:szCs w:val="22"/>
        </w:rPr>
        <w:t>k di Kabupaten Lima Puluh Kota Sumatera Barat, sehingga ruas jalan ini memegang peranan penting dalam sektor ekonomi.</w:t>
      </w:r>
      <w:proofErr w:type="gramEnd"/>
      <w:r w:rsidRPr="00DE08EF">
        <w:rPr>
          <w:i/>
          <w:iCs/>
          <w:sz w:val="22"/>
          <w:szCs w:val="22"/>
        </w:rPr>
        <w:t xml:space="preserve"> Tujuan penelitian untuk membandingkan perencanaan tebal lapir perkerasan dengan metode Analisa Komponen Bina Marga 1987 dan AASHTO 1993 pa</w:t>
      </w:r>
      <w:r w:rsidRPr="00DE08EF">
        <w:rPr>
          <w:i/>
          <w:iCs/>
          <w:sz w:val="22"/>
          <w:szCs w:val="22"/>
        </w:rPr>
        <w:t xml:space="preserve">da jalan Lubuk Alai – Koto Lamo STA 0+000 sampai STA 3+800 Kabupaten Lima Puluh Kota. </w:t>
      </w:r>
      <w:proofErr w:type="gramStart"/>
      <w:r w:rsidRPr="00DE08EF">
        <w:rPr>
          <w:i/>
          <w:iCs/>
          <w:sz w:val="22"/>
          <w:szCs w:val="22"/>
        </w:rPr>
        <w:t>Metode yang digunakan untuk menganalisa data yaitu metode Analisa Komponen Bina Marga 1987 dan AASHTO 1993.</w:t>
      </w:r>
      <w:proofErr w:type="gramEnd"/>
      <w:r w:rsidRPr="00DE08EF">
        <w:rPr>
          <w:i/>
          <w:iCs/>
          <w:sz w:val="22"/>
          <w:szCs w:val="22"/>
        </w:rPr>
        <w:t xml:space="preserve"> Hasil penelitian menunjukkan pada umur rencana 10 tahun </w:t>
      </w:r>
      <w:r w:rsidR="00F74918">
        <w:rPr>
          <w:i/>
          <w:iCs/>
          <w:sz w:val="22"/>
          <w:szCs w:val="22"/>
        </w:rPr>
        <w:t xml:space="preserve">dengan Metode Analisa Komponen lapis permukaan Laston MS 340 tebal 5 cm, lapis pondasi atas batu pecah kelas A tebal 15 cm dan lapis pondasi bawah sirtu kelas B tebal 10 cm. Menggunakan Metode AASHTO 1993 didapatkan </w:t>
      </w:r>
      <w:r w:rsidR="00F74918">
        <w:rPr>
          <w:i/>
          <w:iCs/>
          <w:sz w:val="22"/>
          <w:szCs w:val="22"/>
        </w:rPr>
        <w:t xml:space="preserve">lapis permukaan Laston MS 340 tebal </w:t>
      </w:r>
      <w:r w:rsidR="00F74918">
        <w:rPr>
          <w:i/>
          <w:iCs/>
          <w:sz w:val="22"/>
          <w:szCs w:val="22"/>
        </w:rPr>
        <w:t>11</w:t>
      </w:r>
      <w:r w:rsidR="00F74918">
        <w:rPr>
          <w:i/>
          <w:iCs/>
          <w:sz w:val="22"/>
          <w:szCs w:val="22"/>
        </w:rPr>
        <w:t xml:space="preserve"> cm, lapis pondasi</w:t>
      </w:r>
      <w:r w:rsidR="00F74918">
        <w:rPr>
          <w:i/>
          <w:iCs/>
          <w:sz w:val="22"/>
          <w:szCs w:val="22"/>
        </w:rPr>
        <w:t xml:space="preserve"> atas batu pecah kelas A tebal 8</w:t>
      </w:r>
      <w:r w:rsidR="00F74918">
        <w:rPr>
          <w:i/>
          <w:iCs/>
          <w:sz w:val="22"/>
          <w:szCs w:val="22"/>
        </w:rPr>
        <w:t xml:space="preserve"> cm dan lapis pond</w:t>
      </w:r>
      <w:r w:rsidR="00F74918">
        <w:rPr>
          <w:i/>
          <w:iCs/>
          <w:sz w:val="22"/>
          <w:szCs w:val="22"/>
        </w:rPr>
        <w:t>asi bawah sirtu kelas B tebal 18</w:t>
      </w:r>
      <w:r w:rsidR="00F74918">
        <w:rPr>
          <w:i/>
          <w:iCs/>
          <w:sz w:val="22"/>
          <w:szCs w:val="22"/>
        </w:rPr>
        <w:t xml:space="preserve"> cm</w:t>
      </w:r>
    </w:p>
    <w:p w:rsidR="00000000" w:rsidRDefault="00A01E62">
      <w:pPr>
        <w:autoSpaceDE w:val="0"/>
        <w:jc w:val="right"/>
        <w:rPr>
          <w:b/>
          <w:i/>
          <w:sz w:val="22"/>
          <w:szCs w:val="22"/>
        </w:rPr>
      </w:pPr>
    </w:p>
    <w:p w:rsidR="00000000" w:rsidRDefault="00A01E62">
      <w:pPr>
        <w:autoSpaceDE w:val="0"/>
        <w:spacing w:after="120"/>
        <w:ind w:left="1080" w:right="14" w:hanging="1080"/>
        <w:rPr>
          <w:i/>
          <w:sz w:val="22"/>
          <w:szCs w:val="22"/>
        </w:rPr>
      </w:pPr>
      <w:r>
        <w:rPr>
          <w:b/>
          <w:i/>
          <w:sz w:val="22"/>
          <w:szCs w:val="22"/>
        </w:rPr>
        <w:t>K</w:t>
      </w:r>
      <w:r>
        <w:rPr>
          <w:b/>
          <w:i/>
          <w:sz w:val="22"/>
          <w:szCs w:val="22"/>
        </w:rPr>
        <w:t>a</w:t>
      </w:r>
      <w:r>
        <w:rPr>
          <w:b/>
          <w:i/>
          <w:sz w:val="22"/>
          <w:szCs w:val="22"/>
        </w:rPr>
        <w:t>ta kunci</w:t>
      </w:r>
      <w:r>
        <w:rPr>
          <w:b/>
          <w:i/>
          <w:sz w:val="22"/>
          <w:szCs w:val="22"/>
        </w:rPr>
        <w:t xml:space="preserve">: </w:t>
      </w:r>
      <w:r>
        <w:rPr>
          <w:i/>
          <w:sz w:val="22"/>
          <w:szCs w:val="22"/>
        </w:rPr>
        <w:t>M</w:t>
      </w:r>
      <w:r>
        <w:rPr>
          <w:i/>
          <w:sz w:val="22"/>
          <w:szCs w:val="22"/>
        </w:rPr>
        <w:t>e</w:t>
      </w:r>
      <w:r>
        <w:rPr>
          <w:i/>
          <w:sz w:val="22"/>
          <w:szCs w:val="22"/>
        </w:rPr>
        <w:t xml:space="preserve">tode </w:t>
      </w:r>
      <w:r w:rsidR="00DE08EF">
        <w:rPr>
          <w:i/>
          <w:sz w:val="22"/>
          <w:szCs w:val="22"/>
        </w:rPr>
        <w:t>A</w:t>
      </w:r>
      <w:r>
        <w:rPr>
          <w:i/>
          <w:sz w:val="22"/>
          <w:szCs w:val="22"/>
        </w:rPr>
        <w:t xml:space="preserve">nalisa </w:t>
      </w:r>
      <w:r w:rsidR="00DE08EF">
        <w:rPr>
          <w:i/>
          <w:sz w:val="22"/>
          <w:szCs w:val="22"/>
        </w:rPr>
        <w:t>K</w:t>
      </w:r>
      <w:r>
        <w:rPr>
          <w:i/>
          <w:sz w:val="22"/>
          <w:szCs w:val="22"/>
        </w:rPr>
        <w:t>omponen, Bina Marga, AASHTO, dan perkerasan lentur.</w:t>
      </w:r>
    </w:p>
    <w:p w:rsidR="00000000" w:rsidRDefault="00A01E62">
      <w:pPr>
        <w:pStyle w:val="Heading1"/>
        <w:suppressAutoHyphens/>
        <w:spacing w:after="120"/>
        <w:ind w:left="274" w:hanging="274"/>
        <w:jc w:val="both"/>
        <w:rPr>
          <w:i w:val="0"/>
          <w:sz w:val="22"/>
          <w:szCs w:val="22"/>
        </w:rPr>
        <w:sectPr w:rsidR="00000000">
          <w:headerReference w:type="default" r:id="rId9"/>
          <w:footerReference w:type="default" r:id="rId10"/>
          <w:pgSz w:w="11909" w:h="16834"/>
          <w:pgMar w:top="1584" w:right="1440" w:bottom="1440" w:left="1584" w:header="720" w:footer="720" w:gutter="0"/>
          <w:cols w:space="720"/>
          <w:docGrid w:linePitch="360"/>
        </w:sectPr>
      </w:pPr>
    </w:p>
    <w:p w:rsidR="00000000" w:rsidRDefault="00A01E62">
      <w:pPr>
        <w:pStyle w:val="Heading1"/>
        <w:suppressAutoHyphens/>
        <w:spacing w:before="240" w:after="60"/>
        <w:rPr>
          <w:i w:val="0"/>
          <w:sz w:val="24"/>
          <w:szCs w:val="24"/>
        </w:rPr>
      </w:pPr>
      <w:r>
        <w:rPr>
          <w:i w:val="0"/>
          <w:sz w:val="24"/>
          <w:szCs w:val="24"/>
        </w:rPr>
        <w:lastRenderedPageBreak/>
        <w:t xml:space="preserve">PENDAHULUAN </w:t>
      </w:r>
    </w:p>
    <w:p w:rsidR="00000000" w:rsidRDefault="00A01E62">
      <w:pPr>
        <w:spacing w:after="120"/>
        <w:ind w:firstLine="360"/>
        <w:jc w:val="both"/>
        <w:rPr>
          <w:szCs w:val="24"/>
        </w:rPr>
      </w:pPr>
      <w:proofErr w:type="gramStart"/>
      <w:r>
        <w:rPr>
          <w:szCs w:val="24"/>
        </w:rPr>
        <w:t>P</w:t>
      </w:r>
      <w:r>
        <w:rPr>
          <w:szCs w:val="24"/>
        </w:rPr>
        <w:t>royek peningkatan jalan Lubuk Alai - Koto Lamo Kecamatan Kapur IX Kabupaten Lima Puluh Kota Propinsi Sumatera Barat dilaksanakan den</w:t>
      </w:r>
      <w:r>
        <w:rPr>
          <w:szCs w:val="24"/>
        </w:rPr>
        <w:t>gan pertimbangan bahwa jalan tersebut merupakan jalur pertanian dan pariwisata yang memiliki peranan penting dalam sektor ekonomi.</w:t>
      </w:r>
      <w:proofErr w:type="gramEnd"/>
      <w:r>
        <w:rPr>
          <w:szCs w:val="24"/>
        </w:rPr>
        <w:t xml:space="preserve"> </w:t>
      </w:r>
      <w:proofErr w:type="gramStart"/>
      <w:r>
        <w:rPr>
          <w:szCs w:val="24"/>
        </w:rPr>
        <w:t>Ruas jalan ini dilewati oleh berbagai jenis kendaraan ringan dan kendaraan berat.</w:t>
      </w:r>
      <w:proofErr w:type="gramEnd"/>
      <w:r>
        <w:rPr>
          <w:szCs w:val="24"/>
        </w:rPr>
        <w:t xml:space="preserve"> Oleh karena itu perlu </w:t>
      </w:r>
      <w:r>
        <w:rPr>
          <w:szCs w:val="24"/>
        </w:rPr>
        <w:lastRenderedPageBreak/>
        <w:t>direncanakan konstruk</w:t>
      </w:r>
      <w:r>
        <w:rPr>
          <w:szCs w:val="24"/>
        </w:rPr>
        <w:t>si perkerasan lentur</w:t>
      </w:r>
      <w:r w:rsidR="005D1B48">
        <w:rPr>
          <w:szCs w:val="24"/>
        </w:rPr>
        <w:t xml:space="preserve"> yang baik mengingat besarnya beban yang akan diterima oleh lapis perkerasan jalan</w:t>
      </w:r>
      <w:r>
        <w:rPr>
          <w:szCs w:val="24"/>
        </w:rPr>
        <w:t xml:space="preserve"> dengan membandingkan dua metode </w:t>
      </w:r>
      <w:r w:rsidR="005D1B48">
        <w:rPr>
          <w:szCs w:val="24"/>
        </w:rPr>
        <w:t xml:space="preserve">perencanaan tebal perkerasan lentur </w:t>
      </w:r>
      <w:r>
        <w:rPr>
          <w:szCs w:val="24"/>
        </w:rPr>
        <w:t>yaitu Metode Analisa Komponen Bina Marga dan Metode AASHTO 1993 dengan mempertimbangkan perkembangan lalu lintas, umur rencana, iklim, dan faktor lainnya.</w:t>
      </w:r>
    </w:p>
    <w:p w:rsidR="00000000" w:rsidRDefault="00A01E62">
      <w:pPr>
        <w:pStyle w:val="Heading1"/>
        <w:suppressAutoHyphens/>
        <w:spacing w:after="60"/>
        <w:rPr>
          <w:i w:val="0"/>
          <w:sz w:val="24"/>
          <w:szCs w:val="24"/>
        </w:rPr>
      </w:pPr>
      <w:r>
        <w:rPr>
          <w:i w:val="0"/>
          <w:sz w:val="24"/>
          <w:szCs w:val="24"/>
        </w:rPr>
        <w:lastRenderedPageBreak/>
        <w:t>METODE PENELITIAN</w:t>
      </w:r>
    </w:p>
    <w:p w:rsidR="00000000" w:rsidRDefault="00A01E62">
      <w:pPr>
        <w:spacing w:after="240"/>
        <w:ind w:firstLine="360"/>
        <w:jc w:val="both"/>
        <w:rPr>
          <w:szCs w:val="24"/>
        </w:rPr>
      </w:pPr>
      <w:r>
        <w:rPr>
          <w:szCs w:val="24"/>
        </w:rPr>
        <w:t xml:space="preserve">Metode penelitian </w:t>
      </w:r>
      <w:r>
        <w:rPr>
          <w:szCs w:val="24"/>
        </w:rPr>
        <w:t>dilaksanakan</w:t>
      </w:r>
      <w:r>
        <w:rPr>
          <w:szCs w:val="24"/>
        </w:rPr>
        <w:t xml:space="preserve"> dengan beberapa tahap yaitu:</w:t>
      </w:r>
    </w:p>
    <w:p w:rsidR="00000000" w:rsidRDefault="00A01E62">
      <w:pPr>
        <w:numPr>
          <w:ilvl w:val="0"/>
          <w:numId w:val="1"/>
        </w:numPr>
        <w:spacing w:after="120"/>
        <w:jc w:val="both"/>
        <w:rPr>
          <w:szCs w:val="24"/>
        </w:rPr>
      </w:pPr>
      <w:r>
        <w:rPr>
          <w:szCs w:val="24"/>
        </w:rPr>
        <w:t>Pemilihan lokasi penelitian pada jalan Lubuk Alai - Koto Lamo Kecamatan Kapur IX Kabupaten Lima Puluh Kota Propinsi Sumatera Barat</w:t>
      </w:r>
    </w:p>
    <w:p w:rsidR="00000000" w:rsidRDefault="00A01E62">
      <w:pPr>
        <w:numPr>
          <w:ilvl w:val="0"/>
          <w:numId w:val="1"/>
        </w:numPr>
        <w:spacing w:after="120"/>
        <w:jc w:val="both"/>
        <w:rPr>
          <w:szCs w:val="24"/>
        </w:rPr>
      </w:pPr>
      <w:r>
        <w:rPr>
          <w:szCs w:val="24"/>
        </w:rPr>
        <w:t>Pengumpulan data penelitian dengan menggunakan data sekunder dari PUPR Kabupaten Lima Puluh Kot</w:t>
      </w:r>
      <w:r>
        <w:rPr>
          <w:szCs w:val="24"/>
        </w:rPr>
        <w:t xml:space="preserve">a. Data yang didapat antara lain: </w:t>
      </w:r>
    </w:p>
    <w:p w:rsidR="00000000" w:rsidRDefault="00A01E62" w:rsidP="005505F3">
      <w:pPr>
        <w:numPr>
          <w:ilvl w:val="0"/>
          <w:numId w:val="2"/>
        </w:numPr>
        <w:tabs>
          <w:tab w:val="left" w:pos="425"/>
        </w:tabs>
        <w:spacing w:after="120"/>
        <w:ind w:left="850"/>
        <w:jc w:val="both"/>
        <w:rPr>
          <w:szCs w:val="24"/>
        </w:rPr>
      </w:pPr>
      <w:r>
        <w:rPr>
          <w:szCs w:val="24"/>
        </w:rPr>
        <w:t xml:space="preserve">Jalan kolektor 2 lajur 2 arah, </w:t>
      </w:r>
    </w:p>
    <w:p w:rsidR="00000000" w:rsidRDefault="00A01E62" w:rsidP="005505F3">
      <w:pPr>
        <w:numPr>
          <w:ilvl w:val="0"/>
          <w:numId w:val="2"/>
        </w:numPr>
        <w:tabs>
          <w:tab w:val="left" w:pos="425"/>
        </w:tabs>
        <w:spacing w:after="120"/>
        <w:ind w:left="850"/>
        <w:jc w:val="both"/>
        <w:rPr>
          <w:szCs w:val="24"/>
        </w:rPr>
      </w:pPr>
      <w:r>
        <w:rPr>
          <w:szCs w:val="24"/>
        </w:rPr>
        <w:t xml:space="preserve">CBR tanah dasar 5,1 %, </w:t>
      </w:r>
    </w:p>
    <w:p w:rsidR="00000000" w:rsidRDefault="00A01E62" w:rsidP="005505F3">
      <w:pPr>
        <w:numPr>
          <w:ilvl w:val="0"/>
          <w:numId w:val="2"/>
        </w:numPr>
        <w:tabs>
          <w:tab w:val="left" w:pos="425"/>
        </w:tabs>
        <w:spacing w:after="120"/>
        <w:ind w:left="850"/>
        <w:jc w:val="both"/>
        <w:rPr>
          <w:szCs w:val="24"/>
        </w:rPr>
      </w:pPr>
      <w:r>
        <w:rPr>
          <w:szCs w:val="24"/>
        </w:rPr>
        <w:t>LHR</w:t>
      </w:r>
      <w:r w:rsidR="002D6525">
        <w:rPr>
          <w:szCs w:val="24"/>
        </w:rPr>
        <w:t xml:space="preserve"> survey</w:t>
      </w:r>
      <w:r>
        <w:rPr>
          <w:szCs w:val="24"/>
        </w:rPr>
        <w:t xml:space="preserve"> tahun 2017 </w:t>
      </w:r>
    </w:p>
    <w:p w:rsidR="00000000" w:rsidRDefault="00A01E62" w:rsidP="005505F3">
      <w:pPr>
        <w:numPr>
          <w:ilvl w:val="0"/>
          <w:numId w:val="2"/>
        </w:numPr>
        <w:tabs>
          <w:tab w:val="left" w:pos="425"/>
        </w:tabs>
        <w:spacing w:after="120"/>
        <w:ind w:left="850"/>
        <w:jc w:val="both"/>
        <w:rPr>
          <w:szCs w:val="24"/>
        </w:rPr>
      </w:pPr>
      <w:r>
        <w:rPr>
          <w:szCs w:val="24"/>
        </w:rPr>
        <w:t>Umur rencana 10 tahun</w:t>
      </w:r>
    </w:p>
    <w:p w:rsidR="00000000" w:rsidRDefault="00A01E62" w:rsidP="005505F3">
      <w:pPr>
        <w:numPr>
          <w:ilvl w:val="0"/>
          <w:numId w:val="2"/>
        </w:numPr>
        <w:tabs>
          <w:tab w:val="left" w:pos="425"/>
        </w:tabs>
        <w:spacing w:after="120"/>
        <w:ind w:left="850"/>
        <w:jc w:val="both"/>
        <w:rPr>
          <w:szCs w:val="24"/>
        </w:rPr>
      </w:pPr>
      <w:r>
        <w:rPr>
          <w:szCs w:val="24"/>
        </w:rPr>
        <w:t>Perkembangan lalu lintas 7,5%,</w:t>
      </w:r>
    </w:p>
    <w:p w:rsidR="00000000" w:rsidRDefault="00A01E62" w:rsidP="005505F3">
      <w:pPr>
        <w:numPr>
          <w:ilvl w:val="0"/>
          <w:numId w:val="2"/>
        </w:numPr>
        <w:tabs>
          <w:tab w:val="left" w:pos="425"/>
        </w:tabs>
        <w:spacing w:after="120"/>
        <w:ind w:left="850"/>
        <w:jc w:val="both"/>
        <w:rPr>
          <w:szCs w:val="24"/>
        </w:rPr>
      </w:pPr>
      <w:r>
        <w:rPr>
          <w:szCs w:val="24"/>
        </w:rPr>
        <w:t xml:space="preserve">Iklim &gt;900 mm/th </w:t>
      </w:r>
    </w:p>
    <w:p w:rsidR="00000000" w:rsidRDefault="00A01E62" w:rsidP="005505F3">
      <w:pPr>
        <w:numPr>
          <w:ilvl w:val="0"/>
          <w:numId w:val="2"/>
        </w:numPr>
        <w:tabs>
          <w:tab w:val="clear" w:pos="425"/>
          <w:tab w:val="left" w:pos="426"/>
        </w:tabs>
        <w:spacing w:after="120"/>
        <w:ind w:left="851" w:hanging="426"/>
        <w:jc w:val="both"/>
        <w:rPr>
          <w:szCs w:val="24"/>
        </w:rPr>
      </w:pPr>
      <w:r>
        <w:rPr>
          <w:szCs w:val="24"/>
        </w:rPr>
        <w:t xml:space="preserve">Bahan lapis perkerasan yang digunakan: lapis permukaan dengan bahan Laston MS </w:t>
      </w:r>
      <w:r>
        <w:rPr>
          <w:szCs w:val="24"/>
        </w:rPr>
        <w:t xml:space="preserve">340, tebal pondasi atas dengan bahan </w:t>
      </w:r>
      <w:r w:rsidR="00103BCF">
        <w:rPr>
          <w:szCs w:val="24"/>
        </w:rPr>
        <w:t xml:space="preserve">batu pecah kelas </w:t>
      </w:r>
      <w:proofErr w:type="gramStart"/>
      <w:r>
        <w:rPr>
          <w:szCs w:val="24"/>
        </w:rPr>
        <w:t>A</w:t>
      </w:r>
      <w:proofErr w:type="gramEnd"/>
      <w:r>
        <w:rPr>
          <w:szCs w:val="24"/>
        </w:rPr>
        <w:t xml:space="preserve"> dan tebal lapis pondasi bawah dengan bahan </w:t>
      </w:r>
      <w:r w:rsidR="00103BCF">
        <w:rPr>
          <w:szCs w:val="24"/>
        </w:rPr>
        <w:t xml:space="preserve">sirtu kelas </w:t>
      </w:r>
      <w:r>
        <w:rPr>
          <w:szCs w:val="24"/>
        </w:rPr>
        <w:t>B.</w:t>
      </w:r>
    </w:p>
    <w:p w:rsidR="00000000" w:rsidRDefault="00A01E62">
      <w:pPr>
        <w:numPr>
          <w:ilvl w:val="0"/>
          <w:numId w:val="1"/>
        </w:numPr>
        <w:spacing w:after="120"/>
        <w:jc w:val="both"/>
        <w:rPr>
          <w:szCs w:val="24"/>
        </w:rPr>
      </w:pPr>
      <w:r>
        <w:rPr>
          <w:szCs w:val="24"/>
        </w:rPr>
        <w:t xml:space="preserve">Analisa menggunakan Metode Analisa Komponen Bina Marga </w:t>
      </w:r>
      <w:r>
        <w:rPr>
          <w:szCs w:val="24"/>
        </w:rPr>
        <w:t>SKBI-2.3.26.1987</w:t>
      </w:r>
      <w:r w:rsidR="00D8362C">
        <w:rPr>
          <w:szCs w:val="24"/>
        </w:rPr>
        <w:t xml:space="preserve"> </w:t>
      </w:r>
      <w:r w:rsidR="00D8362C">
        <w:rPr>
          <w:szCs w:val="24"/>
        </w:rPr>
        <w:fldChar w:fldCharType="begin" w:fldLock="1"/>
      </w:r>
      <w:r w:rsidR="00D8362C">
        <w:rPr>
          <w:szCs w:val="24"/>
        </w:rPr>
        <w:instrText>ADDIN CSL_CITATION {"citationItems":[{"id":"ITEM-1","itemData":{"author":[{"dropping-particle":"","family":"Departemen Pekerjaan Umum","given":"","non-dropping-particle":"","parse-names":false,"suffix":""}],"id":"ITEM-1","issued":{"date-parts":[["1987"]]},"publisher":"Departemen Pekerjaan Umum","publisher-place":"Jakarta","title":"Petunjuk Perencanaan Tebal Perkerasan Lentur Jalan Raya Dengan Metode Analisa Komponen","type":"book"},"uris":["http://www.mendeley.com/documents/?uuid=dea0f261-4222-48c1-8c81-b81dcf2c8bbe"]}],"mendeley":{"formattedCitation":"(Departemen Pekerjaan Umum 1987)","manualFormatting":"(Departemen Pekerjaan Umum, 1987)","plainTextFormattedCitation":"(Departemen Pekerjaan Umum 1987)","previouslyFormattedCitation":"(Departemen Pekerjaan Umum 1987)"},"properties":{"noteIndex":0},"schema":"https://github.com/citation-style-language/schema/raw/master/csl-citation.json"}</w:instrText>
      </w:r>
      <w:r w:rsidR="00D8362C">
        <w:rPr>
          <w:szCs w:val="24"/>
        </w:rPr>
        <w:fldChar w:fldCharType="separate"/>
      </w:r>
      <w:r w:rsidR="00D8362C" w:rsidRPr="00D8362C">
        <w:rPr>
          <w:noProof/>
          <w:szCs w:val="24"/>
        </w:rPr>
        <w:t>(Departemen Pekerjaan Umum</w:t>
      </w:r>
      <w:r w:rsidR="00D8362C">
        <w:rPr>
          <w:noProof/>
          <w:szCs w:val="24"/>
        </w:rPr>
        <w:t>,</w:t>
      </w:r>
      <w:r w:rsidR="00D8362C" w:rsidRPr="00D8362C">
        <w:rPr>
          <w:noProof/>
          <w:szCs w:val="24"/>
        </w:rPr>
        <w:t xml:space="preserve"> 1987)</w:t>
      </w:r>
      <w:r w:rsidR="00D8362C">
        <w:rPr>
          <w:szCs w:val="24"/>
        </w:rPr>
        <w:fldChar w:fldCharType="end"/>
      </w:r>
      <w:r>
        <w:rPr>
          <w:szCs w:val="24"/>
        </w:rPr>
        <w:t>, dengan langkah perhitungan sebagai berikut:</w:t>
      </w:r>
    </w:p>
    <w:p w:rsidR="009818E6" w:rsidRDefault="00105421" w:rsidP="00F45211">
      <w:pPr>
        <w:pStyle w:val="ListParagraph"/>
        <w:numPr>
          <w:ilvl w:val="0"/>
          <w:numId w:val="7"/>
        </w:numPr>
        <w:spacing w:after="120"/>
        <w:jc w:val="both"/>
        <w:rPr>
          <w:szCs w:val="24"/>
        </w:rPr>
      </w:pPr>
      <w:r>
        <w:rPr>
          <w:szCs w:val="24"/>
        </w:rPr>
        <w:t>LHR pada awal umur rencana</w:t>
      </w:r>
    </w:p>
    <w:p w:rsidR="00105421" w:rsidRPr="00105421" w:rsidRDefault="00105421" w:rsidP="00105421">
      <w:pPr>
        <w:spacing w:after="120"/>
        <w:jc w:val="both"/>
        <w:rPr>
          <w:szCs w:val="24"/>
        </w:rPr>
      </w:pPr>
      <m:oMath>
        <m:sSub>
          <m:sSubPr>
            <m:ctrlPr>
              <w:rPr>
                <w:rFonts w:ascii="Cambria Math" w:hAnsi="Cambria Math"/>
                <w:i/>
                <w:szCs w:val="24"/>
              </w:rPr>
            </m:ctrlPr>
          </m:sSubPr>
          <m:e>
            <m:r>
              <w:rPr>
                <w:rFonts w:ascii="Cambria Math" w:hAnsi="Cambria Math"/>
                <w:szCs w:val="24"/>
              </w:rPr>
              <m:t>LHR</m:t>
            </m:r>
          </m:e>
          <m:sub>
            <m:r>
              <w:rPr>
                <w:rFonts w:ascii="Cambria Math" w:hAnsi="Cambria Math"/>
                <w:szCs w:val="24"/>
              </w:rPr>
              <m:t>awal</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LHR</m:t>
            </m:r>
          </m:e>
          <m:sub>
            <m:r>
              <w:rPr>
                <w:rFonts w:ascii="Cambria Math" w:hAnsi="Cambria Math"/>
                <w:szCs w:val="24"/>
              </w:rPr>
              <m:t>survey</m:t>
            </m:r>
          </m:sub>
        </m:sSub>
        <m:sSup>
          <m:sSupPr>
            <m:ctrlPr>
              <w:rPr>
                <w:rFonts w:ascii="Cambria Math" w:hAnsi="Cambria Math"/>
                <w:i/>
                <w:szCs w:val="24"/>
              </w:rPr>
            </m:ctrlPr>
          </m:sSupPr>
          <m:e>
            <m:r>
              <w:rPr>
                <w:rFonts w:ascii="Cambria Math" w:hAnsi="Cambria Math"/>
                <w:szCs w:val="24"/>
              </w:rPr>
              <m:t>(1+i)</m:t>
            </m:r>
          </m:e>
          <m:sup>
            <m:r>
              <w:rPr>
                <w:rFonts w:ascii="Cambria Math" w:hAnsi="Cambria Math"/>
                <w:szCs w:val="24"/>
              </w:rPr>
              <m:t>n</m:t>
            </m:r>
          </m:sup>
        </m:sSup>
        <m:r>
          <w:rPr>
            <w:rFonts w:ascii="Cambria Math" w:hAnsi="Cambria Math"/>
            <w:szCs w:val="24"/>
          </w:rPr>
          <m:t xml:space="preserve">         </m:t>
        </m:r>
      </m:oMath>
      <w:r>
        <w:rPr>
          <w:szCs w:val="24"/>
        </w:rPr>
        <w:t>… (1)</w:t>
      </w:r>
    </w:p>
    <w:p w:rsidR="00105421" w:rsidRDefault="00105421" w:rsidP="00F45211">
      <w:pPr>
        <w:pStyle w:val="ListParagraph"/>
        <w:numPr>
          <w:ilvl w:val="0"/>
          <w:numId w:val="7"/>
        </w:numPr>
        <w:spacing w:after="120"/>
        <w:jc w:val="both"/>
        <w:rPr>
          <w:szCs w:val="24"/>
        </w:rPr>
      </w:pPr>
      <w:r>
        <w:rPr>
          <w:szCs w:val="24"/>
        </w:rPr>
        <w:t>LHR pada akhir umur rencana</w:t>
      </w:r>
    </w:p>
    <w:p w:rsidR="00105421" w:rsidRPr="00105421" w:rsidRDefault="00105421" w:rsidP="00105421">
      <w:pPr>
        <w:spacing w:after="120"/>
        <w:jc w:val="both"/>
        <w:rPr>
          <w:szCs w:val="24"/>
        </w:rPr>
      </w:pPr>
      <m:oMath>
        <m:sSub>
          <m:sSubPr>
            <m:ctrlPr>
              <w:rPr>
                <w:rFonts w:ascii="Cambria Math" w:hAnsi="Cambria Math"/>
                <w:i/>
                <w:szCs w:val="24"/>
              </w:rPr>
            </m:ctrlPr>
          </m:sSubPr>
          <m:e>
            <m:r>
              <w:rPr>
                <w:rFonts w:ascii="Cambria Math" w:hAnsi="Cambria Math"/>
                <w:szCs w:val="24"/>
              </w:rPr>
              <m:t>LHR</m:t>
            </m:r>
          </m:e>
          <m:sub>
            <m:r>
              <w:rPr>
                <w:rFonts w:ascii="Cambria Math" w:hAnsi="Cambria Math"/>
                <w:szCs w:val="24"/>
              </w:rPr>
              <m:t>akhir</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LHR</m:t>
            </m:r>
          </m:e>
          <m:sub>
            <m:r>
              <w:rPr>
                <w:rFonts w:ascii="Cambria Math" w:hAnsi="Cambria Math"/>
                <w:szCs w:val="24"/>
              </w:rPr>
              <m:t>awal</m:t>
            </m:r>
          </m:sub>
        </m:sSub>
        <m:sSup>
          <m:sSupPr>
            <m:ctrlPr>
              <w:rPr>
                <w:rFonts w:ascii="Cambria Math" w:hAnsi="Cambria Math"/>
                <w:i/>
                <w:szCs w:val="24"/>
              </w:rPr>
            </m:ctrlPr>
          </m:sSupPr>
          <m:e>
            <m:r>
              <w:rPr>
                <w:rFonts w:ascii="Cambria Math" w:hAnsi="Cambria Math"/>
                <w:szCs w:val="24"/>
              </w:rPr>
              <m:t>(1+i)</m:t>
            </m:r>
          </m:e>
          <m:sup>
            <m:r>
              <w:rPr>
                <w:rFonts w:ascii="Cambria Math" w:hAnsi="Cambria Math"/>
                <w:szCs w:val="24"/>
              </w:rPr>
              <m:t>n</m:t>
            </m:r>
          </m:sup>
        </m:sSup>
        <m:r>
          <w:rPr>
            <w:rFonts w:ascii="Cambria Math" w:hAnsi="Cambria Math"/>
            <w:szCs w:val="24"/>
          </w:rPr>
          <m:t xml:space="preserve">           </m:t>
        </m:r>
      </m:oMath>
      <w:r>
        <w:rPr>
          <w:szCs w:val="24"/>
        </w:rPr>
        <w:t>… (2</w:t>
      </w:r>
      <w:r w:rsidRPr="00105421">
        <w:rPr>
          <w:szCs w:val="24"/>
        </w:rPr>
        <w:t>)</w:t>
      </w:r>
    </w:p>
    <w:p w:rsidR="00105421" w:rsidRDefault="00105421" w:rsidP="00F45211">
      <w:pPr>
        <w:pStyle w:val="ListParagraph"/>
        <w:numPr>
          <w:ilvl w:val="0"/>
          <w:numId w:val="7"/>
        </w:numPr>
        <w:spacing w:after="120"/>
        <w:jc w:val="both"/>
        <w:rPr>
          <w:szCs w:val="24"/>
        </w:rPr>
      </w:pPr>
      <w:r>
        <w:rPr>
          <w:szCs w:val="24"/>
        </w:rPr>
        <w:t>Angka Ekivalen (E)</w:t>
      </w:r>
    </w:p>
    <w:p w:rsidR="00105421" w:rsidRDefault="00105421" w:rsidP="00105421">
      <w:pPr>
        <w:spacing w:after="120"/>
        <w:jc w:val="both"/>
        <w:rPr>
          <w:szCs w:val="24"/>
        </w:rPr>
      </w:pPr>
      <w:r>
        <w:rPr>
          <w:szCs w:val="24"/>
        </w:rPr>
        <w:t xml:space="preserve">Angka ekivalen sumbu tunggal = </w:t>
      </w:r>
      <m:oMath>
        <m:f>
          <m:fPr>
            <m:ctrlPr>
              <w:rPr>
                <w:rFonts w:ascii="Cambria Math" w:hAnsi="Cambria Math"/>
                <w:i/>
                <w:szCs w:val="24"/>
              </w:rPr>
            </m:ctrlPr>
          </m:fPr>
          <m:num>
            <m:r>
              <w:rPr>
                <w:rFonts w:ascii="Cambria Math" w:hAnsi="Cambria Math"/>
                <w:szCs w:val="24"/>
              </w:rPr>
              <m:t>beban satu sumbu tunggal dalam kg</m:t>
            </m:r>
          </m:num>
          <m:den>
            <m:r>
              <w:rPr>
                <w:rFonts w:ascii="Cambria Math" w:hAnsi="Cambria Math"/>
                <w:szCs w:val="24"/>
              </w:rPr>
              <m:t>8160</m:t>
            </m:r>
          </m:den>
        </m:f>
      </m:oMath>
      <w:r>
        <w:rPr>
          <w:szCs w:val="24"/>
        </w:rPr>
        <w:t xml:space="preserve">       … (3</w:t>
      </w:r>
      <w:r w:rsidRPr="00105421">
        <w:rPr>
          <w:szCs w:val="24"/>
        </w:rPr>
        <w:t>)</w:t>
      </w:r>
    </w:p>
    <w:p w:rsidR="00105421" w:rsidRDefault="00105421" w:rsidP="00105421">
      <w:pPr>
        <w:spacing w:after="120"/>
        <w:jc w:val="both"/>
        <w:rPr>
          <w:szCs w:val="24"/>
        </w:rPr>
      </w:pPr>
      <w:r>
        <w:rPr>
          <w:szCs w:val="24"/>
        </w:rPr>
        <w:t xml:space="preserve">Angka ekivalen sumbu </w:t>
      </w:r>
      <w:r>
        <w:rPr>
          <w:szCs w:val="24"/>
        </w:rPr>
        <w:t>ganda</w:t>
      </w:r>
      <w:r>
        <w:rPr>
          <w:szCs w:val="24"/>
        </w:rPr>
        <w:t xml:space="preserve"> = </w:t>
      </w:r>
      <m:oMath>
        <m:r>
          <w:rPr>
            <w:rFonts w:ascii="Cambria Math" w:hAnsi="Cambria Math"/>
            <w:szCs w:val="24"/>
          </w:rPr>
          <m:t xml:space="preserve">0,086 </m:t>
        </m:r>
        <m:f>
          <m:fPr>
            <m:ctrlPr>
              <w:rPr>
                <w:rFonts w:ascii="Cambria Math" w:hAnsi="Cambria Math"/>
                <w:i/>
                <w:szCs w:val="24"/>
              </w:rPr>
            </m:ctrlPr>
          </m:fPr>
          <m:num>
            <m:r>
              <w:rPr>
                <w:rFonts w:ascii="Cambria Math" w:hAnsi="Cambria Math"/>
                <w:szCs w:val="24"/>
              </w:rPr>
              <m:t xml:space="preserve">beban satu sumbu </m:t>
            </m:r>
            <m:r>
              <w:rPr>
                <w:rFonts w:ascii="Cambria Math" w:hAnsi="Cambria Math"/>
                <w:szCs w:val="24"/>
              </w:rPr>
              <m:t>ganda</m:t>
            </m:r>
            <m:r>
              <w:rPr>
                <w:rFonts w:ascii="Cambria Math" w:hAnsi="Cambria Math"/>
                <w:szCs w:val="24"/>
              </w:rPr>
              <m:t xml:space="preserve"> dalam kg</m:t>
            </m:r>
          </m:num>
          <m:den>
            <m:r>
              <w:rPr>
                <w:rFonts w:ascii="Cambria Math" w:hAnsi="Cambria Math"/>
                <w:szCs w:val="24"/>
              </w:rPr>
              <m:t>8160</m:t>
            </m:r>
          </m:den>
        </m:f>
      </m:oMath>
      <w:proofErr w:type="gramStart"/>
      <w:r>
        <w:rPr>
          <w:szCs w:val="24"/>
        </w:rPr>
        <w:t>…(</w:t>
      </w:r>
      <w:proofErr w:type="gramEnd"/>
      <w:r>
        <w:rPr>
          <w:szCs w:val="24"/>
        </w:rPr>
        <w:t>4</w:t>
      </w:r>
      <w:r w:rsidRPr="00105421">
        <w:rPr>
          <w:szCs w:val="24"/>
        </w:rPr>
        <w:t>)</w:t>
      </w:r>
    </w:p>
    <w:p w:rsidR="00105421" w:rsidRDefault="00105421" w:rsidP="00F45211">
      <w:pPr>
        <w:pStyle w:val="ListParagraph"/>
        <w:numPr>
          <w:ilvl w:val="0"/>
          <w:numId w:val="7"/>
        </w:numPr>
        <w:spacing w:after="120"/>
        <w:jc w:val="both"/>
        <w:rPr>
          <w:szCs w:val="24"/>
        </w:rPr>
      </w:pPr>
      <w:r>
        <w:rPr>
          <w:szCs w:val="24"/>
        </w:rPr>
        <w:t>Koefisien distribusi kendaraan (C)</w:t>
      </w:r>
    </w:p>
    <w:p w:rsidR="00105421" w:rsidRDefault="00105421" w:rsidP="00F45211">
      <w:pPr>
        <w:pStyle w:val="ListParagraph"/>
        <w:numPr>
          <w:ilvl w:val="0"/>
          <w:numId w:val="7"/>
        </w:numPr>
        <w:spacing w:after="120"/>
        <w:jc w:val="both"/>
        <w:rPr>
          <w:szCs w:val="24"/>
        </w:rPr>
      </w:pPr>
      <w:r>
        <w:rPr>
          <w:szCs w:val="24"/>
        </w:rPr>
        <w:t>Lintas Ekivalen Permulaan (LEP)</w:t>
      </w:r>
    </w:p>
    <w:p w:rsidR="00105421" w:rsidRPr="00105421" w:rsidRDefault="00105421" w:rsidP="00105421">
      <w:pPr>
        <w:spacing w:after="120"/>
        <w:jc w:val="both"/>
        <w:rPr>
          <w:szCs w:val="24"/>
        </w:rPr>
      </w:pPr>
      <m:oMath>
        <m:r>
          <w:rPr>
            <w:rFonts w:ascii="Cambria Math" w:hAnsi="Cambria Math"/>
            <w:szCs w:val="24"/>
          </w:rPr>
          <w:lastRenderedPageBreak/>
          <m:t>LEP=</m:t>
        </m:r>
        <m:sSub>
          <m:sSubPr>
            <m:ctrlPr>
              <w:rPr>
                <w:rFonts w:ascii="Cambria Math" w:hAnsi="Cambria Math"/>
                <w:i/>
                <w:szCs w:val="24"/>
              </w:rPr>
            </m:ctrlPr>
          </m:sSubPr>
          <m:e>
            <m:r>
              <w:rPr>
                <w:rFonts w:ascii="Cambria Math" w:hAnsi="Cambria Math"/>
                <w:szCs w:val="24"/>
              </w:rPr>
              <m:t>LHR</m:t>
            </m:r>
          </m:e>
          <m:sub>
            <m:r>
              <w:rPr>
                <w:rFonts w:ascii="Cambria Math" w:hAnsi="Cambria Math"/>
                <w:szCs w:val="24"/>
              </w:rPr>
              <m:t>awal</m:t>
            </m:r>
          </m:sub>
        </m:sSub>
        <m:r>
          <w:rPr>
            <w:rFonts w:ascii="Cambria Math" w:hAnsi="Cambria Math"/>
            <w:szCs w:val="24"/>
          </w:rPr>
          <m:t xml:space="preserve"> x C x E</m:t>
        </m:r>
      </m:oMath>
      <w:r>
        <w:rPr>
          <w:szCs w:val="24"/>
        </w:rPr>
        <w:t xml:space="preserve">                   </w:t>
      </w:r>
      <w:r>
        <w:rPr>
          <w:szCs w:val="24"/>
        </w:rPr>
        <w:t>… (</w:t>
      </w:r>
      <w:r>
        <w:rPr>
          <w:szCs w:val="24"/>
        </w:rPr>
        <w:t>5</w:t>
      </w:r>
      <w:r w:rsidRPr="00105421">
        <w:rPr>
          <w:szCs w:val="24"/>
        </w:rPr>
        <w:t>)</w:t>
      </w:r>
    </w:p>
    <w:p w:rsidR="00105421" w:rsidRDefault="00105421" w:rsidP="00F45211">
      <w:pPr>
        <w:pStyle w:val="ListParagraph"/>
        <w:numPr>
          <w:ilvl w:val="0"/>
          <w:numId w:val="7"/>
        </w:numPr>
        <w:spacing w:after="120"/>
        <w:jc w:val="both"/>
        <w:rPr>
          <w:szCs w:val="24"/>
        </w:rPr>
      </w:pPr>
      <w:r>
        <w:rPr>
          <w:szCs w:val="24"/>
        </w:rPr>
        <w:t>Lintas Ekivalen Akhir (LEA)</w:t>
      </w:r>
    </w:p>
    <w:p w:rsidR="00105421" w:rsidRPr="00105421" w:rsidRDefault="00105421" w:rsidP="00105421">
      <w:pPr>
        <w:spacing w:after="120"/>
        <w:jc w:val="both"/>
        <w:rPr>
          <w:szCs w:val="24"/>
        </w:rPr>
      </w:pPr>
      <m:oMath>
        <m:r>
          <w:rPr>
            <w:rFonts w:ascii="Cambria Math" w:hAnsi="Cambria Math"/>
            <w:szCs w:val="24"/>
          </w:rPr>
          <m:t>L</m:t>
        </m:r>
        <m:r>
          <w:rPr>
            <w:rFonts w:ascii="Cambria Math" w:hAnsi="Cambria Math"/>
            <w:szCs w:val="24"/>
          </w:rPr>
          <m:t>E</m:t>
        </m:r>
        <m:r>
          <w:rPr>
            <w:rFonts w:ascii="Cambria Math" w:hAnsi="Cambria Math"/>
            <w:szCs w:val="24"/>
          </w:rPr>
          <m:t>A</m:t>
        </m:r>
        <m:r>
          <w:rPr>
            <w:rFonts w:ascii="Cambria Math" w:hAnsi="Cambria Math"/>
            <w:szCs w:val="24"/>
          </w:rPr>
          <m:t>=</m:t>
        </m:r>
        <m:sSub>
          <m:sSubPr>
            <m:ctrlPr>
              <w:rPr>
                <w:rFonts w:ascii="Cambria Math" w:hAnsi="Cambria Math"/>
                <w:i/>
                <w:szCs w:val="24"/>
              </w:rPr>
            </m:ctrlPr>
          </m:sSubPr>
          <m:e>
            <m:r>
              <w:rPr>
                <w:rFonts w:ascii="Cambria Math" w:hAnsi="Cambria Math"/>
                <w:szCs w:val="24"/>
              </w:rPr>
              <m:t>LHR</m:t>
            </m:r>
          </m:e>
          <m:sub>
            <m:r>
              <w:rPr>
                <w:rFonts w:ascii="Cambria Math" w:hAnsi="Cambria Math"/>
                <w:szCs w:val="24"/>
              </w:rPr>
              <m:t>a</m:t>
            </m:r>
            <m:r>
              <w:rPr>
                <w:rFonts w:ascii="Cambria Math" w:hAnsi="Cambria Math"/>
                <w:szCs w:val="24"/>
              </w:rPr>
              <m:t>khir</m:t>
            </m:r>
          </m:sub>
        </m:sSub>
        <m:r>
          <w:rPr>
            <w:rFonts w:ascii="Cambria Math" w:hAnsi="Cambria Math"/>
            <w:szCs w:val="24"/>
          </w:rPr>
          <m:t xml:space="preserve"> x C x E</m:t>
        </m:r>
      </m:oMath>
      <w:r w:rsidRPr="00105421">
        <w:rPr>
          <w:szCs w:val="24"/>
        </w:rPr>
        <w:t xml:space="preserve">                  … (</w:t>
      </w:r>
      <w:r>
        <w:rPr>
          <w:szCs w:val="24"/>
        </w:rPr>
        <w:t>6</w:t>
      </w:r>
      <w:r w:rsidRPr="00105421">
        <w:rPr>
          <w:szCs w:val="24"/>
        </w:rPr>
        <w:t>)</w:t>
      </w:r>
    </w:p>
    <w:p w:rsidR="00105421" w:rsidRDefault="00105421" w:rsidP="00F45211">
      <w:pPr>
        <w:pStyle w:val="ListParagraph"/>
        <w:numPr>
          <w:ilvl w:val="0"/>
          <w:numId w:val="7"/>
        </w:numPr>
        <w:spacing w:after="120"/>
        <w:jc w:val="both"/>
        <w:rPr>
          <w:szCs w:val="24"/>
        </w:rPr>
      </w:pPr>
      <w:r>
        <w:rPr>
          <w:szCs w:val="24"/>
        </w:rPr>
        <w:t>Lintas Ekivalen Rencana (LER)</w:t>
      </w:r>
    </w:p>
    <w:p w:rsidR="00ED592A" w:rsidRPr="00ED592A" w:rsidRDefault="00ED592A" w:rsidP="00ED592A">
      <w:pPr>
        <w:spacing w:after="120"/>
        <w:jc w:val="both"/>
        <w:rPr>
          <w:szCs w:val="24"/>
        </w:rPr>
      </w:pPr>
      <m:oMath>
        <m:r>
          <w:rPr>
            <w:rFonts w:ascii="Cambria Math" w:hAnsi="Cambria Math"/>
            <w:szCs w:val="24"/>
          </w:rPr>
          <m:t>L</m:t>
        </m:r>
        <m:r>
          <w:rPr>
            <w:rFonts w:ascii="Cambria Math" w:hAnsi="Cambria Math"/>
            <w:szCs w:val="24"/>
          </w:rPr>
          <m:t>E</m:t>
        </m:r>
        <m:r>
          <w:rPr>
            <w:rFonts w:ascii="Cambria Math" w:hAnsi="Cambria Math"/>
            <w:szCs w:val="24"/>
          </w:rPr>
          <m:t>R</m:t>
        </m:r>
        <m:r>
          <w:rPr>
            <w:rFonts w:ascii="Cambria Math" w:hAnsi="Cambria Math"/>
            <w:szCs w:val="24"/>
          </w:rPr>
          <m:t>=</m:t>
        </m:r>
        <m:r>
          <w:rPr>
            <w:rFonts w:ascii="Cambria Math" w:hAnsi="Cambria Math"/>
            <w:szCs w:val="24"/>
          </w:rPr>
          <m:t>(LEP+LEA)/2</m:t>
        </m:r>
      </m:oMath>
      <w:r w:rsidRPr="00ED592A">
        <w:rPr>
          <w:szCs w:val="24"/>
        </w:rPr>
        <w:t xml:space="preserve">                  </w:t>
      </w:r>
      <w:r>
        <w:rPr>
          <w:szCs w:val="24"/>
        </w:rPr>
        <w:t xml:space="preserve">  </w:t>
      </w:r>
      <w:r w:rsidRPr="00ED592A">
        <w:rPr>
          <w:szCs w:val="24"/>
        </w:rPr>
        <w:t>… (</w:t>
      </w:r>
      <w:r>
        <w:rPr>
          <w:szCs w:val="24"/>
        </w:rPr>
        <w:t>7</w:t>
      </w:r>
      <w:r w:rsidRPr="00ED592A">
        <w:rPr>
          <w:szCs w:val="24"/>
        </w:rPr>
        <w:t>)</w:t>
      </w:r>
    </w:p>
    <w:p w:rsidR="00105421" w:rsidRDefault="00105421" w:rsidP="00F45211">
      <w:pPr>
        <w:pStyle w:val="ListParagraph"/>
        <w:numPr>
          <w:ilvl w:val="0"/>
          <w:numId w:val="7"/>
        </w:numPr>
        <w:spacing w:after="120"/>
        <w:jc w:val="both"/>
        <w:rPr>
          <w:szCs w:val="24"/>
        </w:rPr>
      </w:pPr>
      <w:r>
        <w:rPr>
          <w:szCs w:val="24"/>
        </w:rPr>
        <w:t>Indeks Tebal Perkerasan (ITP)</w:t>
      </w:r>
    </w:p>
    <w:p w:rsidR="00ED592A" w:rsidRDefault="00105421" w:rsidP="00ED592A">
      <w:pPr>
        <w:pStyle w:val="ListParagraph"/>
        <w:numPr>
          <w:ilvl w:val="0"/>
          <w:numId w:val="7"/>
        </w:numPr>
        <w:spacing w:after="120"/>
        <w:jc w:val="both"/>
        <w:rPr>
          <w:szCs w:val="24"/>
        </w:rPr>
      </w:pPr>
      <w:r>
        <w:rPr>
          <w:szCs w:val="24"/>
        </w:rPr>
        <w:t>Tebal perkerasan</w:t>
      </w:r>
    </w:p>
    <w:p w:rsidR="00ED592A" w:rsidRPr="00ED592A" w:rsidRDefault="00ED592A" w:rsidP="00ED592A">
      <w:pPr>
        <w:pStyle w:val="ListParagraph"/>
        <w:spacing w:after="120"/>
        <w:ind w:left="0"/>
        <w:jc w:val="both"/>
        <w:rPr>
          <w:szCs w:val="24"/>
        </w:rPr>
      </w:pPr>
      <m:oMath>
        <m:r>
          <w:rPr>
            <w:rFonts w:ascii="Cambria Math" w:hAnsi="Cambria Math"/>
            <w:szCs w:val="24"/>
          </w:rPr>
          <m:t>I</m:t>
        </m:r>
        <m:r>
          <w:rPr>
            <w:rFonts w:ascii="Cambria Math" w:hAnsi="Cambria Math"/>
            <w:szCs w:val="24"/>
          </w:rPr>
          <m:t>TP=</m:t>
        </m:r>
        <m:sSub>
          <m:sSubPr>
            <m:ctrlPr>
              <w:rPr>
                <w:rFonts w:ascii="Cambria Math" w:hAnsi="Cambria Math"/>
                <w:i/>
                <w:szCs w:val="24"/>
              </w:rPr>
            </m:ctrlPr>
          </m:sSubPr>
          <m:e>
            <m:r>
              <w:rPr>
                <w:rFonts w:ascii="Cambria Math" w:hAnsi="Cambria Math"/>
                <w:szCs w:val="24"/>
              </w:rPr>
              <m:t>a</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D</m:t>
            </m:r>
          </m:e>
          <m:sub>
            <m:r>
              <w:rPr>
                <w:rFonts w:ascii="Cambria Math" w:hAnsi="Cambria Math"/>
                <w:szCs w:val="24"/>
              </w:rPr>
              <m:t>1</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a</m:t>
            </m:r>
          </m:e>
          <m:sub>
            <m:r>
              <w:rPr>
                <w:rFonts w:ascii="Cambria Math" w:hAnsi="Cambria Math"/>
                <w:szCs w:val="24"/>
              </w:rPr>
              <m:t>2</m:t>
            </m:r>
          </m:sub>
        </m:sSub>
        <m:sSub>
          <m:sSubPr>
            <m:ctrlPr>
              <w:rPr>
                <w:rFonts w:ascii="Cambria Math" w:hAnsi="Cambria Math"/>
                <w:i/>
                <w:szCs w:val="24"/>
              </w:rPr>
            </m:ctrlPr>
          </m:sSubPr>
          <m:e>
            <m:r>
              <w:rPr>
                <w:rFonts w:ascii="Cambria Math" w:hAnsi="Cambria Math"/>
                <w:szCs w:val="24"/>
              </w:rPr>
              <m:t>D</m:t>
            </m:r>
          </m:e>
          <m:sub>
            <m:r>
              <w:rPr>
                <w:rFonts w:ascii="Cambria Math" w:hAnsi="Cambria Math"/>
                <w:szCs w:val="24"/>
              </w:rPr>
              <m:t>2</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a</m:t>
            </m:r>
          </m:e>
          <m:sub>
            <m:r>
              <w:rPr>
                <w:rFonts w:ascii="Cambria Math" w:hAnsi="Cambria Math"/>
                <w:szCs w:val="24"/>
              </w:rPr>
              <m:t>3</m:t>
            </m:r>
          </m:sub>
        </m:sSub>
        <m:sSub>
          <m:sSubPr>
            <m:ctrlPr>
              <w:rPr>
                <w:rFonts w:ascii="Cambria Math" w:hAnsi="Cambria Math"/>
                <w:i/>
                <w:szCs w:val="24"/>
              </w:rPr>
            </m:ctrlPr>
          </m:sSubPr>
          <m:e>
            <m:r>
              <w:rPr>
                <w:rFonts w:ascii="Cambria Math" w:hAnsi="Cambria Math"/>
                <w:szCs w:val="24"/>
              </w:rPr>
              <m:t>D</m:t>
            </m:r>
          </m:e>
          <m:sub>
            <m:r>
              <w:rPr>
                <w:rFonts w:ascii="Cambria Math" w:hAnsi="Cambria Math"/>
                <w:szCs w:val="24"/>
              </w:rPr>
              <m:t>3</m:t>
            </m:r>
          </m:sub>
        </m:sSub>
      </m:oMath>
      <w:r>
        <w:rPr>
          <w:szCs w:val="24"/>
        </w:rPr>
        <w:t xml:space="preserve">           … (8)</w:t>
      </w:r>
    </w:p>
    <w:p w:rsidR="009818E6" w:rsidRDefault="009818E6">
      <w:pPr>
        <w:numPr>
          <w:ilvl w:val="0"/>
          <w:numId w:val="1"/>
        </w:numPr>
        <w:spacing w:after="120"/>
        <w:jc w:val="both"/>
        <w:rPr>
          <w:szCs w:val="24"/>
        </w:rPr>
      </w:pPr>
      <w:r>
        <w:rPr>
          <w:szCs w:val="24"/>
        </w:rPr>
        <w:t xml:space="preserve">Analisa menggunakan Metode AASHTO 1993 </w:t>
      </w:r>
      <w:r w:rsidR="00D8362C">
        <w:rPr>
          <w:szCs w:val="24"/>
        </w:rPr>
        <w:fldChar w:fldCharType="begin" w:fldLock="1"/>
      </w:r>
      <w:r w:rsidR="00D8362C">
        <w:rPr>
          <w:szCs w:val="24"/>
        </w:rPr>
        <w:instrText>ADDIN CSL_CITATION {"citationItems":[{"id":"ITEM-1","itemData":{"author":[{"dropping-particle":"","family":"Sukirman","given":"Silvia","non-dropping-particle":"","parse-names":false,"suffix":""}],"id":"ITEM-1","issued":{"date-parts":[["2010"]]},"publisher":"Penerbit Nova","publisher-place":"Bandung","title":"Perencanaan Tebal Struktur Perkerasan Lentur","type":"book"},"uris":["http://www.mendeley.com/documents/?uuid=ed1f8427-920d-4572-85e9-b680cf15a193"]}],"mendeley":{"formattedCitation":"(Sukirman 2010)","manualFormatting":"(Sukirman, 2010)","plainTextFormattedCitation":"(Sukirman 2010)","previouslyFormattedCitation":"(Sukirman 2010)"},"properties":{"noteIndex":0},"schema":"https://github.com/citation-style-language/schema/raw/master/csl-citation.json"}</w:instrText>
      </w:r>
      <w:r w:rsidR="00D8362C">
        <w:rPr>
          <w:szCs w:val="24"/>
        </w:rPr>
        <w:fldChar w:fldCharType="separate"/>
      </w:r>
      <w:r w:rsidR="00D8362C" w:rsidRPr="00D8362C">
        <w:rPr>
          <w:noProof/>
          <w:szCs w:val="24"/>
        </w:rPr>
        <w:t>(Sukirman</w:t>
      </w:r>
      <w:r w:rsidR="00D8362C">
        <w:rPr>
          <w:noProof/>
          <w:szCs w:val="24"/>
        </w:rPr>
        <w:t>,</w:t>
      </w:r>
      <w:r w:rsidR="00D8362C" w:rsidRPr="00D8362C">
        <w:rPr>
          <w:noProof/>
          <w:szCs w:val="24"/>
        </w:rPr>
        <w:t xml:space="preserve"> 2010)</w:t>
      </w:r>
      <w:r w:rsidR="00D8362C">
        <w:rPr>
          <w:szCs w:val="24"/>
        </w:rPr>
        <w:fldChar w:fldCharType="end"/>
      </w:r>
      <w:r w:rsidR="00D8362C">
        <w:rPr>
          <w:szCs w:val="24"/>
        </w:rPr>
        <w:t xml:space="preserve"> </w:t>
      </w:r>
      <w:r>
        <w:rPr>
          <w:szCs w:val="24"/>
        </w:rPr>
        <w:t>dengan komponen sebagai berikut:</w:t>
      </w:r>
    </w:p>
    <w:p w:rsidR="009818E6" w:rsidRDefault="009818E6" w:rsidP="00ED592A">
      <w:pPr>
        <w:numPr>
          <w:ilvl w:val="0"/>
          <w:numId w:val="6"/>
        </w:numPr>
        <w:spacing w:after="120"/>
        <w:ind w:left="720"/>
        <w:jc w:val="both"/>
        <w:rPr>
          <w:szCs w:val="24"/>
        </w:rPr>
      </w:pPr>
      <w:r>
        <w:rPr>
          <w:szCs w:val="24"/>
        </w:rPr>
        <w:t xml:space="preserve">Terminal </w:t>
      </w:r>
      <w:r w:rsidRPr="009818E6">
        <w:rPr>
          <w:i/>
          <w:szCs w:val="24"/>
        </w:rPr>
        <w:t>serviceability index</w:t>
      </w:r>
      <w:r>
        <w:rPr>
          <w:szCs w:val="24"/>
        </w:rPr>
        <w:t xml:space="preserve"> adalah 2</w:t>
      </w:r>
      <w:proofErr w:type="gramStart"/>
      <w:r>
        <w:rPr>
          <w:szCs w:val="24"/>
        </w:rPr>
        <w:t>,0</w:t>
      </w:r>
      <w:proofErr w:type="gramEnd"/>
      <w:r>
        <w:rPr>
          <w:szCs w:val="24"/>
        </w:rPr>
        <w:t>; 2,5;dan 3,0.</w:t>
      </w:r>
    </w:p>
    <w:p w:rsidR="009818E6" w:rsidRDefault="009818E6" w:rsidP="00ED592A">
      <w:pPr>
        <w:numPr>
          <w:ilvl w:val="0"/>
          <w:numId w:val="6"/>
        </w:numPr>
        <w:spacing w:after="120"/>
        <w:ind w:left="720"/>
        <w:jc w:val="both"/>
        <w:rPr>
          <w:szCs w:val="24"/>
        </w:rPr>
      </w:pPr>
      <w:r>
        <w:rPr>
          <w:szCs w:val="24"/>
        </w:rPr>
        <w:t xml:space="preserve">Parameter daya dukung tanah dasar dinyatakan dalam </w:t>
      </w:r>
      <w:r w:rsidRPr="009818E6">
        <w:rPr>
          <w:i/>
          <w:szCs w:val="24"/>
        </w:rPr>
        <w:t>modulus resilient</w:t>
      </w:r>
      <w:r>
        <w:rPr>
          <w:szCs w:val="24"/>
        </w:rPr>
        <w:t xml:space="preserve"> (MR), melalui pengujian sesuai T274 atau dapat dikorelasikan dari nilai CBR.</w:t>
      </w:r>
    </w:p>
    <w:p w:rsidR="009818E6" w:rsidRDefault="009818E6" w:rsidP="00ED592A">
      <w:pPr>
        <w:numPr>
          <w:ilvl w:val="0"/>
          <w:numId w:val="6"/>
        </w:numPr>
        <w:spacing w:after="120"/>
        <w:ind w:left="720"/>
        <w:jc w:val="both"/>
        <w:rPr>
          <w:szCs w:val="24"/>
        </w:rPr>
      </w:pPr>
      <w:r>
        <w:rPr>
          <w:szCs w:val="24"/>
        </w:rPr>
        <w:t xml:space="preserve">Parameter baru dalam metode ini adalah: reliabilitas, simpangan </w:t>
      </w:r>
      <w:proofErr w:type="gramStart"/>
      <w:r>
        <w:rPr>
          <w:szCs w:val="24"/>
        </w:rPr>
        <w:t>baku</w:t>
      </w:r>
      <w:proofErr w:type="gramEnd"/>
      <w:r>
        <w:rPr>
          <w:szCs w:val="24"/>
        </w:rPr>
        <w:t xml:space="preserve">, koefisien drainase, dan </w:t>
      </w:r>
      <w:r w:rsidRPr="009818E6">
        <w:rPr>
          <w:i/>
          <w:szCs w:val="24"/>
        </w:rPr>
        <w:t>life cycle costs</w:t>
      </w:r>
      <w:r>
        <w:rPr>
          <w:szCs w:val="24"/>
        </w:rPr>
        <w:t>.</w:t>
      </w:r>
    </w:p>
    <w:p w:rsidR="00DE08EF" w:rsidRDefault="00DE08EF" w:rsidP="00ED592A">
      <w:pPr>
        <w:numPr>
          <w:ilvl w:val="0"/>
          <w:numId w:val="6"/>
        </w:numPr>
        <w:spacing w:after="120"/>
        <w:ind w:left="720"/>
        <w:jc w:val="both"/>
        <w:rPr>
          <w:szCs w:val="24"/>
        </w:rPr>
      </w:pPr>
      <w:r w:rsidRPr="0029692B">
        <w:rPr>
          <w:i/>
          <w:szCs w:val="24"/>
        </w:rPr>
        <w:t>Structural Number</w:t>
      </w:r>
      <w:r>
        <w:rPr>
          <w:szCs w:val="24"/>
        </w:rPr>
        <w:t xml:space="preserve"> (SN)</w:t>
      </w:r>
      <w:r w:rsidR="0029692B">
        <w:rPr>
          <w:szCs w:val="24"/>
        </w:rPr>
        <w:t>:</w:t>
      </w:r>
    </w:p>
    <w:p w:rsidR="009818E6" w:rsidRDefault="009818E6" w:rsidP="00ED592A">
      <w:pPr>
        <w:spacing w:after="120"/>
        <w:jc w:val="both"/>
        <w:rPr>
          <w:szCs w:val="24"/>
        </w:rPr>
      </w:pPr>
      <w:r>
        <w:rPr>
          <w:szCs w:val="24"/>
        </w:rPr>
        <w:t xml:space="preserve">SN = </w:t>
      </w:r>
      <m:oMath>
        <m:sSub>
          <m:sSubPr>
            <m:ctrlPr>
              <w:rPr>
                <w:rFonts w:ascii="Cambria Math" w:hAnsi="Cambria Math"/>
                <w:i/>
                <w:szCs w:val="24"/>
              </w:rPr>
            </m:ctrlPr>
          </m:sSubPr>
          <m:e>
            <m:r>
              <w:rPr>
                <w:rFonts w:ascii="Cambria Math" w:hAnsi="Cambria Math"/>
                <w:szCs w:val="24"/>
              </w:rPr>
              <m:t>a</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D</m:t>
            </m:r>
          </m:e>
          <m:sub>
            <m:r>
              <w:rPr>
                <w:rFonts w:ascii="Cambria Math" w:hAnsi="Cambria Math"/>
                <w:szCs w:val="24"/>
              </w:rPr>
              <m:t>1</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a</m:t>
            </m:r>
          </m:e>
          <m:sub>
            <m:r>
              <w:rPr>
                <w:rFonts w:ascii="Cambria Math" w:hAnsi="Cambria Math"/>
                <w:szCs w:val="24"/>
              </w:rPr>
              <m:t>2</m:t>
            </m:r>
          </m:sub>
        </m:sSub>
        <m:sSub>
          <m:sSubPr>
            <m:ctrlPr>
              <w:rPr>
                <w:rFonts w:ascii="Cambria Math" w:hAnsi="Cambria Math"/>
                <w:i/>
                <w:szCs w:val="24"/>
              </w:rPr>
            </m:ctrlPr>
          </m:sSubPr>
          <m:e>
            <m:r>
              <w:rPr>
                <w:rFonts w:ascii="Cambria Math" w:hAnsi="Cambria Math"/>
                <w:szCs w:val="24"/>
              </w:rPr>
              <m:t>m</m:t>
            </m:r>
          </m:e>
          <m:sub>
            <m:r>
              <w:rPr>
                <w:rFonts w:ascii="Cambria Math" w:hAnsi="Cambria Math"/>
                <w:szCs w:val="24"/>
              </w:rPr>
              <m:t>2</m:t>
            </m:r>
          </m:sub>
        </m:sSub>
        <m:sSub>
          <m:sSubPr>
            <m:ctrlPr>
              <w:rPr>
                <w:rFonts w:ascii="Cambria Math" w:hAnsi="Cambria Math"/>
                <w:i/>
                <w:szCs w:val="24"/>
              </w:rPr>
            </m:ctrlPr>
          </m:sSubPr>
          <m:e>
            <m:r>
              <w:rPr>
                <w:rFonts w:ascii="Cambria Math" w:hAnsi="Cambria Math"/>
                <w:szCs w:val="24"/>
              </w:rPr>
              <m:t>D</m:t>
            </m:r>
          </m:e>
          <m:sub>
            <m:r>
              <w:rPr>
                <w:rFonts w:ascii="Cambria Math" w:hAnsi="Cambria Math"/>
                <w:szCs w:val="24"/>
              </w:rPr>
              <m:t>2</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a</m:t>
            </m:r>
          </m:e>
          <m:sub>
            <m:r>
              <w:rPr>
                <w:rFonts w:ascii="Cambria Math" w:hAnsi="Cambria Math"/>
                <w:szCs w:val="24"/>
              </w:rPr>
              <m:t>3</m:t>
            </m:r>
          </m:sub>
        </m:sSub>
        <m:sSub>
          <m:sSubPr>
            <m:ctrlPr>
              <w:rPr>
                <w:rFonts w:ascii="Cambria Math" w:hAnsi="Cambria Math"/>
                <w:i/>
                <w:szCs w:val="24"/>
              </w:rPr>
            </m:ctrlPr>
          </m:sSubPr>
          <m:e>
            <m:r>
              <w:rPr>
                <w:rFonts w:ascii="Cambria Math" w:hAnsi="Cambria Math"/>
                <w:szCs w:val="24"/>
              </w:rPr>
              <m:t>m</m:t>
            </m:r>
          </m:e>
          <m:sub>
            <m:r>
              <w:rPr>
                <w:rFonts w:ascii="Cambria Math" w:hAnsi="Cambria Math"/>
                <w:szCs w:val="24"/>
              </w:rPr>
              <m:t>3</m:t>
            </m:r>
          </m:sub>
        </m:sSub>
        <m:sSub>
          <m:sSubPr>
            <m:ctrlPr>
              <w:rPr>
                <w:rFonts w:ascii="Cambria Math" w:hAnsi="Cambria Math"/>
                <w:i/>
                <w:szCs w:val="24"/>
              </w:rPr>
            </m:ctrlPr>
          </m:sSubPr>
          <m:e>
            <m:r>
              <w:rPr>
                <w:rFonts w:ascii="Cambria Math" w:hAnsi="Cambria Math"/>
                <w:szCs w:val="24"/>
              </w:rPr>
              <m:t>D</m:t>
            </m:r>
          </m:e>
          <m:sub>
            <m:r>
              <w:rPr>
                <w:rFonts w:ascii="Cambria Math" w:hAnsi="Cambria Math"/>
                <w:szCs w:val="24"/>
              </w:rPr>
              <m:t>3</m:t>
            </m:r>
          </m:sub>
        </m:sSub>
      </m:oMath>
      <w:r w:rsidR="00DE08EF">
        <w:rPr>
          <w:szCs w:val="24"/>
        </w:rPr>
        <w:t xml:space="preserve"> </w:t>
      </w:r>
      <w:r w:rsidR="00ED592A">
        <w:rPr>
          <w:szCs w:val="24"/>
        </w:rPr>
        <w:t xml:space="preserve">  </w:t>
      </w:r>
      <w:r w:rsidR="00DE08EF">
        <w:rPr>
          <w:szCs w:val="24"/>
        </w:rPr>
        <w:t>…</w:t>
      </w:r>
      <w:r w:rsidR="00ED592A">
        <w:rPr>
          <w:szCs w:val="24"/>
        </w:rPr>
        <w:t xml:space="preserve"> (9</w:t>
      </w:r>
      <w:r w:rsidR="00DE08EF">
        <w:rPr>
          <w:szCs w:val="24"/>
        </w:rPr>
        <w:t>)</w:t>
      </w:r>
    </w:p>
    <w:p w:rsidR="0029692B" w:rsidRDefault="0029692B" w:rsidP="00ED592A">
      <w:pPr>
        <w:spacing w:after="120"/>
        <w:jc w:val="both"/>
        <w:rPr>
          <w:szCs w:val="24"/>
        </w:rPr>
      </w:pPr>
      <w:r>
        <w:rPr>
          <w:szCs w:val="24"/>
        </w:rPr>
        <w:t>Dimana:</w:t>
      </w:r>
    </w:p>
    <w:p w:rsidR="00F45211" w:rsidRPr="00F45211" w:rsidRDefault="00F45211" w:rsidP="00F45211">
      <w:pPr>
        <w:spacing w:after="120"/>
        <w:ind w:left="567" w:hanging="567"/>
        <w:jc w:val="both"/>
        <w:rPr>
          <w:szCs w:val="24"/>
        </w:rPr>
      </w:pPr>
      <w:proofErr w:type="gramStart"/>
      <w:r>
        <w:rPr>
          <w:szCs w:val="24"/>
        </w:rPr>
        <w:t>SN :</w:t>
      </w:r>
      <w:proofErr w:type="gramEnd"/>
      <w:r>
        <w:rPr>
          <w:szCs w:val="24"/>
        </w:rPr>
        <w:t xml:space="preserve"> </w:t>
      </w:r>
      <w:r>
        <w:rPr>
          <w:i/>
          <w:szCs w:val="24"/>
        </w:rPr>
        <w:t xml:space="preserve">Structural Number, </w:t>
      </w:r>
      <w:r>
        <w:rPr>
          <w:szCs w:val="24"/>
        </w:rPr>
        <w:t>angka structural relatif perkerasan.</w:t>
      </w:r>
    </w:p>
    <w:p w:rsidR="0029692B" w:rsidRPr="00F45211" w:rsidRDefault="00F45211" w:rsidP="00F45211">
      <w:pPr>
        <w:spacing w:after="120"/>
        <w:ind w:left="567" w:hanging="567"/>
        <w:jc w:val="both"/>
        <w:rPr>
          <w:szCs w:val="24"/>
        </w:rPr>
      </w:pPr>
      <m:oMath>
        <m:sSub>
          <m:sSubPr>
            <m:ctrlPr>
              <w:rPr>
                <w:rFonts w:ascii="Cambria Math" w:hAnsi="Cambria Math"/>
                <w:i/>
                <w:szCs w:val="24"/>
              </w:rPr>
            </m:ctrlPr>
          </m:sSubPr>
          <m:e>
            <m:r>
              <w:rPr>
                <w:rFonts w:ascii="Cambria Math" w:hAnsi="Cambria Math"/>
                <w:szCs w:val="24"/>
              </w:rPr>
              <m:t>a</m:t>
            </m:r>
          </m:e>
          <m:sub>
            <m:r>
              <w:rPr>
                <w:rFonts w:ascii="Cambria Math" w:hAnsi="Cambria Math"/>
                <w:szCs w:val="24"/>
              </w:rPr>
              <m:t>1</m:t>
            </m:r>
          </m:sub>
        </m:sSub>
      </m:oMath>
      <w:r>
        <w:rPr>
          <w:szCs w:val="24"/>
        </w:rPr>
        <w:t xml:space="preserve">: </w:t>
      </w:r>
      <w:proofErr w:type="gramStart"/>
      <w:r>
        <w:rPr>
          <w:szCs w:val="24"/>
        </w:rPr>
        <w:t>koefisien</w:t>
      </w:r>
      <w:proofErr w:type="gramEnd"/>
      <w:r>
        <w:rPr>
          <w:szCs w:val="24"/>
        </w:rPr>
        <w:t xml:space="preserve"> kekuatan relatif lapis permukaan</w:t>
      </w:r>
    </w:p>
    <w:p w:rsidR="00F45211" w:rsidRPr="00F45211" w:rsidRDefault="00F45211" w:rsidP="00F45211">
      <w:pPr>
        <w:spacing w:after="120"/>
        <w:jc w:val="both"/>
        <w:rPr>
          <w:szCs w:val="24"/>
        </w:rPr>
      </w:pPr>
      <m:oMath>
        <m:sSub>
          <m:sSubPr>
            <m:ctrlPr>
              <w:rPr>
                <w:rFonts w:ascii="Cambria Math" w:hAnsi="Cambria Math"/>
                <w:i/>
                <w:szCs w:val="24"/>
              </w:rPr>
            </m:ctrlPr>
          </m:sSubPr>
          <m:e>
            <m:r>
              <w:rPr>
                <w:rFonts w:ascii="Cambria Math" w:hAnsi="Cambria Math"/>
                <w:szCs w:val="24"/>
              </w:rPr>
              <m:t>a</m:t>
            </m:r>
          </m:e>
          <m:sub>
            <m:r>
              <w:rPr>
                <w:rFonts w:ascii="Cambria Math" w:hAnsi="Cambria Math"/>
                <w:szCs w:val="24"/>
              </w:rPr>
              <m:t>2</m:t>
            </m:r>
          </m:sub>
        </m:sSub>
      </m:oMath>
      <w:r>
        <w:rPr>
          <w:szCs w:val="24"/>
        </w:rPr>
        <w:t xml:space="preserve">: </w:t>
      </w:r>
      <w:proofErr w:type="gramStart"/>
      <w:r>
        <w:rPr>
          <w:szCs w:val="24"/>
        </w:rPr>
        <w:t>koefisien</w:t>
      </w:r>
      <w:proofErr w:type="gramEnd"/>
      <w:r>
        <w:rPr>
          <w:szCs w:val="24"/>
        </w:rPr>
        <w:t xml:space="preserve"> kekuatan relatif lapis</w:t>
      </w:r>
      <w:r>
        <w:rPr>
          <w:szCs w:val="24"/>
        </w:rPr>
        <w:t xml:space="preserve"> pondasi</w:t>
      </w:r>
    </w:p>
    <w:p w:rsidR="00F45211" w:rsidRPr="00F45211" w:rsidRDefault="00F45211" w:rsidP="00F45211">
      <w:pPr>
        <w:spacing w:after="120"/>
        <w:ind w:left="426" w:hanging="426"/>
        <w:jc w:val="both"/>
        <w:rPr>
          <w:szCs w:val="24"/>
        </w:rPr>
      </w:pPr>
      <m:oMath>
        <m:sSub>
          <m:sSubPr>
            <m:ctrlPr>
              <w:rPr>
                <w:rFonts w:ascii="Cambria Math" w:hAnsi="Cambria Math"/>
                <w:i/>
                <w:szCs w:val="24"/>
              </w:rPr>
            </m:ctrlPr>
          </m:sSubPr>
          <m:e>
            <m:r>
              <w:rPr>
                <w:rFonts w:ascii="Cambria Math" w:hAnsi="Cambria Math"/>
                <w:szCs w:val="24"/>
              </w:rPr>
              <m:t>a</m:t>
            </m:r>
          </m:e>
          <m:sub>
            <m:r>
              <w:rPr>
                <w:rFonts w:ascii="Cambria Math" w:hAnsi="Cambria Math"/>
                <w:szCs w:val="24"/>
              </w:rPr>
              <m:t>3</m:t>
            </m:r>
          </m:sub>
        </m:sSub>
      </m:oMath>
      <w:r>
        <w:rPr>
          <w:szCs w:val="24"/>
        </w:rPr>
        <w:t xml:space="preserve">: </w:t>
      </w:r>
      <w:proofErr w:type="gramStart"/>
      <w:r>
        <w:rPr>
          <w:szCs w:val="24"/>
        </w:rPr>
        <w:t>koefisien</w:t>
      </w:r>
      <w:proofErr w:type="gramEnd"/>
      <w:r>
        <w:rPr>
          <w:szCs w:val="24"/>
        </w:rPr>
        <w:t xml:space="preserve"> kekuatan relatif lapis</w:t>
      </w:r>
      <w:r>
        <w:rPr>
          <w:szCs w:val="24"/>
        </w:rPr>
        <w:t>pondasi bawah</w:t>
      </w:r>
    </w:p>
    <w:p w:rsidR="00F45211" w:rsidRPr="00F45211" w:rsidRDefault="00F45211" w:rsidP="00F45211">
      <w:pPr>
        <w:spacing w:after="120"/>
        <w:jc w:val="both"/>
        <w:rPr>
          <w:szCs w:val="24"/>
        </w:rPr>
      </w:pP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1</m:t>
            </m:r>
          </m:sub>
        </m:sSub>
      </m:oMath>
      <w:r>
        <w:rPr>
          <w:szCs w:val="24"/>
        </w:rPr>
        <w:t xml:space="preserve">: </w:t>
      </w:r>
      <w:proofErr w:type="gramStart"/>
      <w:r>
        <w:rPr>
          <w:szCs w:val="24"/>
        </w:rPr>
        <w:t>tebal</w:t>
      </w:r>
      <w:proofErr w:type="gramEnd"/>
      <w:r>
        <w:rPr>
          <w:szCs w:val="24"/>
        </w:rPr>
        <w:t xml:space="preserve"> lapis permukaan</w:t>
      </w:r>
    </w:p>
    <w:p w:rsidR="00F45211" w:rsidRPr="00F45211" w:rsidRDefault="00F45211" w:rsidP="00F45211">
      <w:pPr>
        <w:spacing w:after="120"/>
        <w:jc w:val="both"/>
        <w:rPr>
          <w:szCs w:val="24"/>
        </w:rPr>
      </w:pP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2</m:t>
            </m:r>
          </m:sub>
        </m:sSub>
      </m:oMath>
      <w:r>
        <w:rPr>
          <w:szCs w:val="24"/>
        </w:rPr>
        <w:t xml:space="preserve">: </w:t>
      </w:r>
      <w:proofErr w:type="gramStart"/>
      <w:r>
        <w:rPr>
          <w:szCs w:val="24"/>
        </w:rPr>
        <w:t>tebal</w:t>
      </w:r>
      <w:proofErr w:type="gramEnd"/>
      <w:r>
        <w:rPr>
          <w:szCs w:val="24"/>
        </w:rPr>
        <w:t xml:space="preserve"> lapis pondasi</w:t>
      </w:r>
    </w:p>
    <w:p w:rsidR="00F45211" w:rsidRPr="00F45211" w:rsidRDefault="00F45211" w:rsidP="00F45211">
      <w:pPr>
        <w:spacing w:after="120"/>
        <w:jc w:val="both"/>
        <w:rPr>
          <w:szCs w:val="24"/>
        </w:rPr>
      </w:pP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3</m:t>
            </m:r>
          </m:sub>
        </m:sSub>
      </m:oMath>
      <w:r>
        <w:rPr>
          <w:szCs w:val="24"/>
        </w:rPr>
        <w:t xml:space="preserve">: </w:t>
      </w:r>
      <w:proofErr w:type="gramStart"/>
      <w:r>
        <w:rPr>
          <w:szCs w:val="24"/>
        </w:rPr>
        <w:t>tebal</w:t>
      </w:r>
      <w:proofErr w:type="gramEnd"/>
      <w:r>
        <w:rPr>
          <w:szCs w:val="24"/>
        </w:rPr>
        <w:t xml:space="preserve"> lapis pondasi bawah</w:t>
      </w:r>
    </w:p>
    <w:p w:rsidR="00F45211" w:rsidRPr="00F45211" w:rsidRDefault="00F45211" w:rsidP="00F45211">
      <w:pPr>
        <w:spacing w:after="120"/>
        <w:ind w:left="709" w:hanging="709"/>
        <w:jc w:val="both"/>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2,3</m:t>
            </m:r>
          </m:sub>
        </m:sSub>
      </m:oMath>
      <w:r>
        <w:rPr>
          <w:szCs w:val="24"/>
        </w:rPr>
        <w:t xml:space="preserve">: </w:t>
      </w:r>
      <w:proofErr w:type="gramStart"/>
      <w:r>
        <w:rPr>
          <w:szCs w:val="24"/>
        </w:rPr>
        <w:t>koefisien</w:t>
      </w:r>
      <w:proofErr w:type="gramEnd"/>
      <w:r>
        <w:rPr>
          <w:szCs w:val="24"/>
        </w:rPr>
        <w:t xml:space="preserve"> drainase untuk lapis pondasi dan pondasi bawah</w:t>
      </w:r>
    </w:p>
    <w:p w:rsidR="00DE08EF" w:rsidRDefault="00DE08EF" w:rsidP="005505F3">
      <w:pPr>
        <w:numPr>
          <w:ilvl w:val="0"/>
          <w:numId w:val="6"/>
        </w:numPr>
        <w:spacing w:after="120"/>
        <w:ind w:left="709" w:hanging="283"/>
        <w:jc w:val="both"/>
        <w:rPr>
          <w:szCs w:val="24"/>
        </w:rPr>
      </w:pPr>
      <w:r>
        <w:rPr>
          <w:szCs w:val="24"/>
        </w:rPr>
        <w:t>Konfigurasi sumbu</w:t>
      </w:r>
      <w:r w:rsidR="0029692B">
        <w:rPr>
          <w:szCs w:val="24"/>
        </w:rPr>
        <w:t xml:space="preserve"> yang dipertimbangkan adalah tunggal, tandem dan tripel.</w:t>
      </w:r>
    </w:p>
    <w:p w:rsidR="0029692B" w:rsidRDefault="0029692B" w:rsidP="005505F3">
      <w:pPr>
        <w:numPr>
          <w:ilvl w:val="0"/>
          <w:numId w:val="6"/>
        </w:numPr>
        <w:spacing w:after="120"/>
        <w:ind w:left="709" w:hanging="283"/>
        <w:jc w:val="both"/>
        <w:rPr>
          <w:szCs w:val="24"/>
        </w:rPr>
      </w:pPr>
      <w:r>
        <w:rPr>
          <w:szCs w:val="24"/>
        </w:rPr>
        <w:lastRenderedPageBreak/>
        <w:t xml:space="preserve">Tabel E disediakan untuk sumbu tunggal, sumbu tandem dan tripel dengan </w:t>
      </w: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t</m:t>
            </m:r>
          </m:sub>
        </m:sSub>
      </m:oMath>
      <w:r>
        <w:rPr>
          <w:szCs w:val="24"/>
        </w:rPr>
        <w:t>= 2</w:t>
      </w:r>
      <w:proofErr w:type="gramStart"/>
      <w:r>
        <w:rPr>
          <w:szCs w:val="24"/>
        </w:rPr>
        <w:t>,0</w:t>
      </w:r>
      <w:proofErr w:type="gramEnd"/>
      <w:r>
        <w:rPr>
          <w:szCs w:val="24"/>
        </w:rPr>
        <w:t>, 2,0, dan 3,0.</w:t>
      </w:r>
    </w:p>
    <w:p w:rsidR="0029692B" w:rsidRDefault="0029692B" w:rsidP="005505F3">
      <w:pPr>
        <w:numPr>
          <w:ilvl w:val="0"/>
          <w:numId w:val="6"/>
        </w:numPr>
        <w:spacing w:after="120"/>
        <w:ind w:left="709" w:hanging="283"/>
        <w:jc w:val="both"/>
        <w:rPr>
          <w:szCs w:val="24"/>
        </w:rPr>
      </w:pPr>
      <w:r>
        <w:rPr>
          <w:szCs w:val="24"/>
        </w:rPr>
        <w:t>Rumus dasar Metode AASHTO 1993</w:t>
      </w:r>
    </w:p>
    <w:p w:rsidR="0029692B" w:rsidRDefault="0029692B" w:rsidP="0029692B">
      <w:pPr>
        <w:spacing w:after="120"/>
        <w:jc w:val="both"/>
        <w:rPr>
          <w:szCs w:val="24"/>
        </w:rPr>
      </w:pPr>
      <m:oMath>
        <m:func>
          <m:funcPr>
            <m:ctrlPr>
              <w:rPr>
                <w:rFonts w:ascii="Cambria Math" w:hAnsi="Cambria Math"/>
                <w:i/>
                <w:szCs w:val="24"/>
              </w:rPr>
            </m:ctrlPr>
          </m:funcPr>
          <m:fName>
            <m:r>
              <m:rPr>
                <m:sty m:val="p"/>
              </m:rPr>
              <w:rPr>
                <w:rFonts w:ascii="Cambria Math" w:hAnsi="Cambria Math"/>
                <w:szCs w:val="24"/>
              </w:rPr>
              <m:t>log</m:t>
            </m:r>
          </m:fName>
          <m:e>
            <m:r>
              <w:rPr>
                <w:rFonts w:ascii="Cambria Math" w:hAnsi="Cambria Math"/>
                <w:szCs w:val="24"/>
              </w:rPr>
              <m:t>(</m:t>
            </m:r>
            <m:sSub>
              <m:sSubPr>
                <m:ctrlPr>
                  <w:rPr>
                    <w:rFonts w:ascii="Cambria Math" w:hAnsi="Cambria Math"/>
                    <w:i/>
                    <w:szCs w:val="24"/>
                  </w:rPr>
                </m:ctrlPr>
              </m:sSubPr>
              <m:e>
                <m:r>
                  <w:rPr>
                    <w:rFonts w:ascii="Cambria Math" w:hAnsi="Cambria Math"/>
                    <w:szCs w:val="24"/>
                  </w:rPr>
                  <m:t>W</m:t>
                </m:r>
              </m:e>
              <m:sub>
                <m:r>
                  <w:rPr>
                    <w:rFonts w:ascii="Cambria Math" w:hAnsi="Cambria Math"/>
                    <w:szCs w:val="24"/>
                  </w:rPr>
                  <m:t>18</m:t>
                </m:r>
              </m:sub>
            </m:sSub>
            <m:r>
              <w:rPr>
                <w:rFonts w:ascii="Cambria Math" w:hAnsi="Cambria Math"/>
                <w:szCs w:val="24"/>
              </w:rPr>
              <m:t>)</m:t>
            </m:r>
          </m:e>
        </m:func>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Z</m:t>
            </m:r>
          </m:e>
          <m:sub>
            <m:r>
              <w:rPr>
                <w:rFonts w:ascii="Cambria Math" w:hAnsi="Cambria Math"/>
                <w:szCs w:val="24"/>
              </w:rPr>
              <m:t>R</m:t>
            </m:r>
          </m:sub>
        </m:sSub>
        <m:r>
          <w:rPr>
            <w:rFonts w:ascii="Cambria Math" w:hAnsi="Cambria Math"/>
            <w:szCs w:val="24"/>
          </w:rPr>
          <m:t xml:space="preserve"> x </m:t>
        </m:r>
        <m:sSub>
          <m:sSubPr>
            <m:ctrlPr>
              <w:rPr>
                <w:rFonts w:ascii="Cambria Math" w:hAnsi="Cambria Math"/>
                <w:i/>
                <w:szCs w:val="24"/>
              </w:rPr>
            </m:ctrlPr>
          </m:sSubPr>
          <m:e>
            <m:r>
              <w:rPr>
                <w:rFonts w:ascii="Cambria Math" w:hAnsi="Cambria Math"/>
                <w:szCs w:val="24"/>
              </w:rPr>
              <m:t>S</m:t>
            </m:r>
          </m:e>
          <m:sub>
            <m:r>
              <w:rPr>
                <w:rFonts w:ascii="Cambria Math" w:hAnsi="Cambria Math"/>
                <w:szCs w:val="24"/>
              </w:rPr>
              <m:t>0</m:t>
            </m:r>
          </m:sub>
        </m:sSub>
        <m:r>
          <w:rPr>
            <w:rFonts w:ascii="Cambria Math" w:hAnsi="Cambria Math"/>
            <w:szCs w:val="24"/>
          </w:rPr>
          <m:t>+9,36 x</m:t>
        </m:r>
        <m:func>
          <m:funcPr>
            <m:ctrlPr>
              <w:rPr>
                <w:rFonts w:ascii="Cambria Math" w:hAnsi="Cambria Math"/>
                <w:i/>
                <w:szCs w:val="24"/>
              </w:rPr>
            </m:ctrlPr>
          </m:funcPr>
          <m:fName>
            <m:r>
              <m:rPr>
                <m:sty m:val="p"/>
              </m:rPr>
              <w:rPr>
                <w:rFonts w:ascii="Cambria Math" w:hAnsi="Cambria Math"/>
                <w:szCs w:val="24"/>
              </w:rPr>
              <m:t>log</m:t>
            </m:r>
          </m:fName>
          <m:e>
            <m:d>
              <m:dPr>
                <m:ctrlPr>
                  <w:rPr>
                    <w:rFonts w:ascii="Cambria Math" w:hAnsi="Cambria Math"/>
                    <w:i/>
                    <w:szCs w:val="24"/>
                  </w:rPr>
                </m:ctrlPr>
              </m:dPr>
              <m:e>
                <m:r>
                  <w:rPr>
                    <w:rFonts w:ascii="Cambria Math" w:hAnsi="Cambria Math"/>
                    <w:szCs w:val="24"/>
                  </w:rPr>
                  <m:t>SN+1</m:t>
                </m:r>
              </m:e>
            </m:d>
            <m:r>
              <w:rPr>
                <w:rFonts w:ascii="Cambria Math" w:hAnsi="Cambria Math"/>
                <w:szCs w:val="24"/>
              </w:rPr>
              <m:t xml:space="preserve">-0,20+ </m:t>
            </m:r>
            <m:f>
              <m:fPr>
                <m:ctrlPr>
                  <w:rPr>
                    <w:rFonts w:ascii="Cambria Math" w:hAnsi="Cambria Math"/>
                    <w:i/>
                    <w:szCs w:val="24"/>
                  </w:rPr>
                </m:ctrlPr>
              </m:fPr>
              <m:num>
                <m:r>
                  <m:rPr>
                    <m:sty m:val="p"/>
                  </m:rPr>
                  <w:rPr>
                    <w:rFonts w:ascii="Cambria Math" w:hAnsi="Cambria Math"/>
                    <w:szCs w:val="24"/>
                  </w:rPr>
                  <m:t>log⁡</m:t>
                </m:r>
                <m:r>
                  <w:rPr>
                    <w:rFonts w:ascii="Cambria Math" w:hAnsi="Cambria Math"/>
                    <w:szCs w:val="24"/>
                  </w:rPr>
                  <m:t>[</m:t>
                </m:r>
                <m:f>
                  <m:fPr>
                    <m:ctrlPr>
                      <w:rPr>
                        <w:rFonts w:ascii="Cambria Math" w:hAnsi="Cambria Math"/>
                        <w:i/>
                        <w:szCs w:val="24"/>
                      </w:rPr>
                    </m:ctrlPr>
                  </m:fPr>
                  <m:num>
                    <m:r>
                      <w:rPr>
                        <w:rFonts w:ascii="Cambria Math" w:hAnsi="Cambria Math"/>
                        <w:szCs w:val="24"/>
                      </w:rPr>
                      <m:t>∆PSI</m:t>
                    </m:r>
                  </m:num>
                  <m:den>
                    <m:r>
                      <w:rPr>
                        <w:rFonts w:ascii="Cambria Math" w:hAnsi="Cambria Math"/>
                        <w:szCs w:val="24"/>
                      </w:rPr>
                      <m:t>4,2-1,5</m:t>
                    </m:r>
                  </m:den>
                </m:f>
              </m:num>
              <m:den>
                <m:r>
                  <w:rPr>
                    <w:rFonts w:ascii="Cambria Math" w:hAnsi="Cambria Math"/>
                    <w:szCs w:val="24"/>
                  </w:rPr>
                  <m:t>0,40+</m:t>
                </m:r>
                <m:f>
                  <m:fPr>
                    <m:ctrlPr>
                      <w:rPr>
                        <w:rFonts w:ascii="Cambria Math" w:hAnsi="Cambria Math"/>
                        <w:i/>
                        <w:szCs w:val="24"/>
                      </w:rPr>
                    </m:ctrlPr>
                  </m:fPr>
                  <m:num>
                    <m:r>
                      <w:rPr>
                        <w:rFonts w:ascii="Cambria Math" w:hAnsi="Cambria Math"/>
                        <w:szCs w:val="24"/>
                      </w:rPr>
                      <m:t>1094</m:t>
                    </m:r>
                  </m:num>
                  <m:den>
                    <m:sSup>
                      <m:sSupPr>
                        <m:ctrlPr>
                          <w:rPr>
                            <w:rFonts w:ascii="Cambria Math" w:hAnsi="Cambria Math"/>
                            <w:i/>
                            <w:szCs w:val="24"/>
                          </w:rPr>
                        </m:ctrlPr>
                      </m:sSupPr>
                      <m:e>
                        <m:d>
                          <m:dPr>
                            <m:ctrlPr>
                              <w:rPr>
                                <w:rFonts w:ascii="Cambria Math" w:hAnsi="Cambria Math"/>
                                <w:i/>
                                <w:szCs w:val="24"/>
                              </w:rPr>
                            </m:ctrlPr>
                          </m:dPr>
                          <m:e>
                            <m:r>
                              <w:rPr>
                                <w:rFonts w:ascii="Cambria Math" w:hAnsi="Cambria Math"/>
                                <w:szCs w:val="24"/>
                              </w:rPr>
                              <m:t>SN+1</m:t>
                            </m:r>
                          </m:e>
                        </m:d>
                      </m:e>
                      <m:sup>
                        <m:r>
                          <w:rPr>
                            <w:rFonts w:ascii="Cambria Math" w:hAnsi="Cambria Math"/>
                            <w:szCs w:val="24"/>
                          </w:rPr>
                          <m:t>5,19</m:t>
                        </m:r>
                      </m:sup>
                    </m:sSup>
                  </m:den>
                </m:f>
              </m:den>
            </m:f>
            <m:r>
              <w:rPr>
                <w:rFonts w:ascii="Cambria Math" w:hAnsi="Cambria Math"/>
                <w:szCs w:val="24"/>
              </w:rPr>
              <m:t>+2,32</m:t>
            </m:r>
            <m:func>
              <m:funcPr>
                <m:ctrlPr>
                  <w:rPr>
                    <w:rFonts w:ascii="Cambria Math" w:hAnsi="Cambria Math"/>
                    <w:i/>
                    <w:szCs w:val="24"/>
                  </w:rPr>
                </m:ctrlPr>
              </m:funcPr>
              <m:fName>
                <m:r>
                  <m:rPr>
                    <m:sty m:val="p"/>
                  </m:rPr>
                  <w:rPr>
                    <w:rFonts w:ascii="Cambria Math" w:hAnsi="Cambria Math"/>
                    <w:szCs w:val="24"/>
                  </w:rPr>
                  <m:t>log</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M</m:t>
                        </m:r>
                      </m:e>
                      <m:sub>
                        <m:r>
                          <w:rPr>
                            <w:rFonts w:ascii="Cambria Math" w:hAnsi="Cambria Math"/>
                            <w:szCs w:val="24"/>
                          </w:rPr>
                          <m:t>R</m:t>
                        </m:r>
                      </m:sub>
                    </m:sSub>
                  </m:e>
                </m:d>
                <m:r>
                  <w:rPr>
                    <w:rFonts w:ascii="Cambria Math" w:hAnsi="Cambria Math"/>
                    <w:szCs w:val="24"/>
                  </w:rPr>
                  <m:t>-0,87</m:t>
                </m:r>
              </m:e>
            </m:func>
          </m:e>
        </m:func>
      </m:oMath>
      <w:r>
        <w:rPr>
          <w:szCs w:val="24"/>
        </w:rPr>
        <w:t xml:space="preserve"> </w:t>
      </w:r>
      <w:r w:rsidR="00ED592A">
        <w:rPr>
          <w:szCs w:val="24"/>
        </w:rPr>
        <w:t xml:space="preserve">                     </w:t>
      </w:r>
      <w:r>
        <w:rPr>
          <w:szCs w:val="24"/>
        </w:rPr>
        <w:t>…</w:t>
      </w:r>
      <w:r w:rsidR="00ED592A">
        <w:rPr>
          <w:szCs w:val="24"/>
        </w:rPr>
        <w:t>. (10</w:t>
      </w:r>
      <w:r>
        <w:rPr>
          <w:szCs w:val="24"/>
        </w:rPr>
        <w:t>)</w:t>
      </w:r>
    </w:p>
    <w:p w:rsidR="0029692B" w:rsidRDefault="0029692B" w:rsidP="0029692B">
      <w:pPr>
        <w:spacing w:after="120"/>
        <w:jc w:val="both"/>
        <w:rPr>
          <w:szCs w:val="24"/>
        </w:rPr>
      </w:pPr>
      <w:r>
        <w:rPr>
          <w:szCs w:val="24"/>
        </w:rPr>
        <w:t>Dimana:</w:t>
      </w:r>
    </w:p>
    <w:p w:rsidR="0029692B" w:rsidRDefault="0029692B" w:rsidP="0029692B">
      <w:pPr>
        <w:spacing w:after="120"/>
        <w:jc w:val="both"/>
        <w:rPr>
          <w:szCs w:val="24"/>
        </w:rPr>
      </w:pPr>
      <m:oMath>
        <m:sSub>
          <m:sSubPr>
            <m:ctrlPr>
              <w:rPr>
                <w:rFonts w:ascii="Cambria Math" w:hAnsi="Cambria Math"/>
                <w:i/>
                <w:szCs w:val="24"/>
              </w:rPr>
            </m:ctrlPr>
          </m:sSubPr>
          <m:e>
            <m:r>
              <w:rPr>
                <w:rFonts w:ascii="Cambria Math" w:hAnsi="Cambria Math"/>
                <w:szCs w:val="24"/>
              </w:rPr>
              <m:t>W</m:t>
            </m:r>
          </m:e>
          <m:sub>
            <m:r>
              <w:rPr>
                <w:rFonts w:ascii="Cambria Math" w:hAnsi="Cambria Math"/>
                <w:szCs w:val="24"/>
              </w:rPr>
              <m:t>18</m:t>
            </m:r>
          </m:sub>
        </m:sSub>
      </m:oMath>
      <w:r>
        <w:rPr>
          <w:szCs w:val="24"/>
        </w:rPr>
        <w:t>: ESAL yang diperkirakan</w:t>
      </w:r>
    </w:p>
    <w:p w:rsidR="0029692B" w:rsidRPr="0029692B" w:rsidRDefault="0029692B" w:rsidP="0029692B">
      <w:pPr>
        <w:spacing w:after="120"/>
        <w:jc w:val="both"/>
        <w:rPr>
          <w:szCs w:val="24"/>
        </w:rPr>
      </w:pPr>
      <m:oMath>
        <m:sSub>
          <m:sSubPr>
            <m:ctrlPr>
              <w:rPr>
                <w:rFonts w:ascii="Cambria Math" w:hAnsi="Cambria Math"/>
                <w:i/>
                <w:szCs w:val="24"/>
              </w:rPr>
            </m:ctrlPr>
          </m:sSubPr>
          <m:e>
            <m:r>
              <w:rPr>
                <w:rFonts w:ascii="Cambria Math" w:hAnsi="Cambria Math"/>
                <w:szCs w:val="24"/>
              </w:rPr>
              <m:t>Z</m:t>
            </m:r>
          </m:e>
          <m:sub>
            <m:r>
              <w:rPr>
                <w:rFonts w:ascii="Cambria Math" w:hAnsi="Cambria Math"/>
                <w:szCs w:val="24"/>
              </w:rPr>
              <m:t>R</m:t>
            </m:r>
          </m:sub>
        </m:sSub>
      </m:oMath>
      <w:r>
        <w:rPr>
          <w:szCs w:val="24"/>
        </w:rPr>
        <w:t xml:space="preserve"> : </w:t>
      </w:r>
      <w:proofErr w:type="gramStart"/>
      <w:r>
        <w:rPr>
          <w:szCs w:val="24"/>
        </w:rPr>
        <w:t>simpangan</w:t>
      </w:r>
      <w:proofErr w:type="gramEnd"/>
      <w:r>
        <w:rPr>
          <w:szCs w:val="24"/>
        </w:rPr>
        <w:t xml:space="preserve"> baku normal </w:t>
      </w:r>
    </w:p>
    <w:p w:rsidR="0029692B" w:rsidRPr="0029692B" w:rsidRDefault="0029692B" w:rsidP="00F45211">
      <w:pPr>
        <w:spacing w:after="120"/>
        <w:ind w:left="567" w:hanging="567"/>
        <w:jc w:val="both"/>
        <w:rPr>
          <w:szCs w:val="24"/>
        </w:rPr>
      </w:pPr>
      <m:oMath>
        <m:sSub>
          <m:sSubPr>
            <m:ctrlPr>
              <w:rPr>
                <w:rFonts w:ascii="Cambria Math" w:hAnsi="Cambria Math"/>
                <w:i/>
                <w:szCs w:val="24"/>
              </w:rPr>
            </m:ctrlPr>
          </m:sSubPr>
          <m:e>
            <m:r>
              <w:rPr>
                <w:rFonts w:ascii="Cambria Math" w:hAnsi="Cambria Math"/>
                <w:szCs w:val="24"/>
              </w:rPr>
              <m:t>S</m:t>
            </m:r>
          </m:e>
          <m:sub>
            <m:r>
              <w:rPr>
                <w:rFonts w:ascii="Cambria Math" w:hAnsi="Cambria Math"/>
                <w:szCs w:val="24"/>
              </w:rPr>
              <m:t>0</m:t>
            </m:r>
          </m:sub>
        </m:sSub>
      </m:oMath>
      <w:r>
        <w:rPr>
          <w:szCs w:val="24"/>
        </w:rPr>
        <w:t xml:space="preserve"> : </w:t>
      </w:r>
      <w:proofErr w:type="gramStart"/>
      <w:r>
        <w:rPr>
          <w:szCs w:val="24"/>
        </w:rPr>
        <w:t>deviasi</w:t>
      </w:r>
      <w:proofErr w:type="gramEnd"/>
      <w:r>
        <w:rPr>
          <w:szCs w:val="24"/>
        </w:rPr>
        <w:t xml:space="preserve"> standar keseluruhan, bernilai antara 0,4 – 0,5</w:t>
      </w:r>
    </w:p>
    <w:p w:rsidR="0029692B" w:rsidRPr="00F45211" w:rsidRDefault="0029692B" w:rsidP="00F45211">
      <w:pPr>
        <w:spacing w:after="120"/>
        <w:ind w:left="567" w:hanging="567"/>
        <w:jc w:val="both"/>
        <w:rPr>
          <w:szCs w:val="24"/>
        </w:rPr>
      </w:pPr>
      <w:proofErr w:type="gramStart"/>
      <w:r>
        <w:rPr>
          <w:szCs w:val="24"/>
        </w:rPr>
        <w:t xml:space="preserve">SN </w:t>
      </w:r>
      <w:r w:rsidR="00F45211">
        <w:rPr>
          <w:szCs w:val="24"/>
        </w:rPr>
        <w:t>:</w:t>
      </w:r>
      <w:proofErr w:type="gramEnd"/>
      <w:r w:rsidR="00F45211">
        <w:rPr>
          <w:szCs w:val="24"/>
        </w:rPr>
        <w:t xml:space="preserve"> </w:t>
      </w:r>
      <w:r w:rsidR="00F45211">
        <w:rPr>
          <w:i/>
          <w:szCs w:val="24"/>
        </w:rPr>
        <w:t xml:space="preserve">Structural Number, </w:t>
      </w:r>
      <w:r w:rsidR="00F45211">
        <w:rPr>
          <w:szCs w:val="24"/>
        </w:rPr>
        <w:t>angka structural relatif perkerasan.</w:t>
      </w:r>
    </w:p>
    <w:p w:rsidR="0029692B" w:rsidRPr="0029692B" w:rsidRDefault="0029692B" w:rsidP="00F45211">
      <w:pPr>
        <w:spacing w:after="120"/>
        <w:ind w:left="709" w:hanging="709"/>
        <w:jc w:val="both"/>
        <w:rPr>
          <w:szCs w:val="24"/>
        </w:rPr>
      </w:pPr>
      <m:oMath>
        <m:r>
          <w:rPr>
            <w:rFonts w:ascii="Cambria Math" w:hAnsi="Cambria Math"/>
            <w:szCs w:val="24"/>
          </w:rPr>
          <m:t>∆PSI</m:t>
        </m:r>
      </m:oMath>
      <w:r w:rsidR="00F45211">
        <w:rPr>
          <w:szCs w:val="24"/>
        </w:rPr>
        <w:t xml:space="preserve">: </w:t>
      </w:r>
      <w:proofErr w:type="gramStart"/>
      <w:r w:rsidR="00F45211">
        <w:rPr>
          <w:szCs w:val="24"/>
        </w:rPr>
        <w:t>perbedaan</w:t>
      </w:r>
      <w:proofErr w:type="gramEnd"/>
      <w:r w:rsidR="00F45211">
        <w:rPr>
          <w:szCs w:val="24"/>
        </w:rPr>
        <w:t xml:space="preserve"> </w:t>
      </w:r>
      <w:r w:rsidR="00F45211" w:rsidRPr="00F45211">
        <w:rPr>
          <w:i/>
          <w:szCs w:val="24"/>
        </w:rPr>
        <w:t>serviceability index</w:t>
      </w:r>
      <w:r w:rsidR="00F45211">
        <w:rPr>
          <w:szCs w:val="24"/>
        </w:rPr>
        <w:t xml:space="preserve"> di awal dan akhir umur rencana.</w:t>
      </w:r>
    </w:p>
    <w:p w:rsidR="0029692B" w:rsidRDefault="0029692B" w:rsidP="0029692B">
      <w:pPr>
        <w:spacing w:after="120"/>
        <w:jc w:val="both"/>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R</m:t>
            </m:r>
          </m:sub>
        </m:sSub>
      </m:oMath>
      <w:r w:rsidR="00F45211">
        <w:rPr>
          <w:szCs w:val="24"/>
        </w:rPr>
        <w:t xml:space="preserve">: </w:t>
      </w:r>
      <w:proofErr w:type="gramStart"/>
      <w:r w:rsidR="00F45211">
        <w:rPr>
          <w:szCs w:val="24"/>
        </w:rPr>
        <w:t>modulus</w:t>
      </w:r>
      <w:proofErr w:type="gramEnd"/>
      <w:r w:rsidR="00F45211">
        <w:rPr>
          <w:szCs w:val="24"/>
        </w:rPr>
        <w:t xml:space="preserve"> resilient tanah dasar.</w:t>
      </w:r>
    </w:p>
    <w:p w:rsidR="00F45211" w:rsidRDefault="005D1B48" w:rsidP="005D1B48">
      <w:pPr>
        <w:spacing w:after="120"/>
        <w:ind w:firstLine="426"/>
        <w:jc w:val="both"/>
        <w:rPr>
          <w:rFonts w:ascii="Times-Roman" w:hAnsi="Times-Roman"/>
          <w:color w:val="000000"/>
          <w:szCs w:val="24"/>
        </w:rPr>
      </w:pPr>
      <w:r>
        <w:rPr>
          <w:szCs w:val="24"/>
        </w:rPr>
        <w:t xml:space="preserve">Beberapa penelitian terdahulu tentang perbandingan metode tebal perkerasan antara </w:t>
      </w:r>
      <w:proofErr w:type="gramStart"/>
      <w:r>
        <w:rPr>
          <w:szCs w:val="24"/>
        </w:rPr>
        <w:t>lain</w:t>
      </w:r>
      <w:proofErr w:type="gramEnd"/>
      <w:r>
        <w:rPr>
          <w:szCs w:val="24"/>
        </w:rPr>
        <w:t xml:space="preserve"> penelitian menggunakan </w:t>
      </w:r>
      <w:r w:rsidRPr="005D1B48">
        <w:rPr>
          <w:rStyle w:val="fontstyle01"/>
          <w:sz w:val="24"/>
          <w:szCs w:val="24"/>
        </w:rPr>
        <w:t xml:space="preserve">Dynamic Cone Penetrometer </w:t>
      </w:r>
      <w:r w:rsidRPr="005D1B48">
        <w:rPr>
          <w:rStyle w:val="fontstyle21"/>
          <w:sz w:val="24"/>
          <w:szCs w:val="24"/>
        </w:rPr>
        <w:t>(DCP) untuk diapllikasi dalam perencanaa perkerasan</w:t>
      </w:r>
      <w:r w:rsidRPr="005D1B48">
        <w:rPr>
          <w:rFonts w:ascii="Times-Roman" w:hAnsi="Times-Roman"/>
          <w:color w:val="000000"/>
          <w:szCs w:val="24"/>
        </w:rPr>
        <w:br/>
      </w:r>
      <w:r w:rsidRPr="005D1B48">
        <w:rPr>
          <w:rStyle w:val="fontstyle21"/>
          <w:sz w:val="24"/>
          <w:szCs w:val="24"/>
        </w:rPr>
        <w:t>lentur jalan dengan menggunakan meto</w:t>
      </w:r>
      <w:r>
        <w:rPr>
          <w:rStyle w:val="fontstyle21"/>
          <w:sz w:val="24"/>
          <w:szCs w:val="24"/>
        </w:rPr>
        <w:t>de Bina Marga dan metode AASTHO</w:t>
      </w:r>
      <w:r w:rsidR="00FF32AD">
        <w:rPr>
          <w:rStyle w:val="fontstyle21"/>
          <w:sz w:val="24"/>
          <w:szCs w:val="24"/>
        </w:rPr>
        <w:t>.</w:t>
      </w:r>
      <w:r>
        <w:rPr>
          <w:rStyle w:val="fontstyle21"/>
          <w:sz w:val="24"/>
          <w:szCs w:val="24"/>
        </w:rPr>
        <w:t xml:space="preserve"> </w:t>
      </w:r>
      <w:r w:rsidR="00FF32AD">
        <w:rPr>
          <w:rFonts w:ascii="Times-Roman" w:hAnsi="Times-Roman"/>
          <w:color w:val="000000"/>
          <w:szCs w:val="24"/>
        </w:rPr>
        <w:t>B</w:t>
      </w:r>
      <w:r w:rsidRPr="005D1B48">
        <w:rPr>
          <w:rFonts w:ascii="Times-Roman" w:hAnsi="Times-Roman"/>
          <w:color w:val="000000"/>
          <w:szCs w:val="24"/>
        </w:rPr>
        <w:t>ahwa pada nilai CBR tanah dasar yang sama maka tebal lapis perkerasan jalan</w:t>
      </w:r>
      <w:r w:rsidRPr="005D1B48">
        <w:rPr>
          <w:rFonts w:ascii="Times-Roman" w:hAnsi="Times-Roman"/>
          <w:color w:val="000000"/>
          <w:szCs w:val="24"/>
        </w:rPr>
        <w:br/>
        <w:t>dengan Metode AASHTO lebih besar atau lebih tebal daripada menggunakan Metode Bina Marga</w:t>
      </w:r>
      <w:r>
        <w:rPr>
          <w:rFonts w:ascii="Times-Roman" w:hAnsi="Times-Roman"/>
          <w:color w:val="000000"/>
          <w:szCs w:val="24"/>
        </w:rPr>
        <w:t xml:space="preserve"> </w:t>
      </w:r>
      <w:r w:rsidRPr="005D1B48">
        <w:rPr>
          <w:rFonts w:ascii="Times-Roman" w:hAnsi="Times-Roman"/>
          <w:color w:val="000000"/>
          <w:szCs w:val="24"/>
        </w:rPr>
        <w:t>khususnya pada lapisan pondasi bawah perkerasan jalan lentur</w:t>
      </w:r>
      <w:r w:rsidR="00FF32AD">
        <w:rPr>
          <w:rFonts w:ascii="Times-Roman" w:hAnsi="Times-Roman"/>
          <w:color w:val="000000"/>
          <w:szCs w:val="24"/>
        </w:rPr>
        <w:t xml:space="preserve"> </w:t>
      </w:r>
      <w:r w:rsidR="00D8362C">
        <w:rPr>
          <w:rFonts w:ascii="Times-Roman" w:hAnsi="Times-Roman"/>
          <w:color w:val="000000"/>
          <w:szCs w:val="24"/>
        </w:rPr>
        <w:fldChar w:fldCharType="begin" w:fldLock="1"/>
      </w:r>
      <w:r w:rsidR="00D8362C">
        <w:rPr>
          <w:rFonts w:ascii="Times-Roman" w:hAnsi="Times-Roman"/>
          <w:color w:val="000000"/>
          <w:szCs w:val="24"/>
        </w:rPr>
        <w:instrText xml:space="preserve">ADDIN CSL_CITATION {"citationItems":[{"id":"ITEM-1","itemData":{"abstract":"Pada perencanaan perkerasan jalan, tanah merupakan pondasi dasar yang sangat memegang peranan penting. Salah satu data tanah yang dibutuhkan dalam perencanaan pondasi perkerasan jalan adalah nilai CBR tanah. Nilai CBR tanah dapat diperoleh dengan melakukan Uji Dynamic Penetration Test (DCP). Tujuan penelitian adalah membandingkan tebal perkerasan jalan lentur dengan metode Bina Marga dan Metode AASTHO pada nilai CBR tanah dasar yang sama yang diperoleh dari uji Dynamic Cone Penetration. Metode penelitian merupakan metode riset atau pengujian lapangan dengan melakukan pengujian test DCP (Dynamic Cone Penetration), lokasi pengujian pada ruas Jalan Bungku - Funuasingko Kabupaten Morowali, dilaksanakan pada 2 (dua) segmen, yaitu Segmen I : Sta 00+000 </w:instrText>
      </w:r>
      <w:r w:rsidR="00D8362C">
        <w:rPr>
          <w:rFonts w:ascii="Times-Roman" w:hAnsi="Times-Roman" w:hint="eastAsia"/>
          <w:color w:val="000000"/>
          <w:szCs w:val="24"/>
        </w:rPr>
        <w:instrText>–</w:instrText>
      </w:r>
      <w:r w:rsidR="00D8362C">
        <w:rPr>
          <w:rFonts w:ascii="Times-Roman" w:hAnsi="Times-Roman"/>
          <w:color w:val="000000"/>
          <w:szCs w:val="24"/>
        </w:rPr>
        <w:instrText xml:space="preserve"> Sta 05+000 dan Segmen II : Sta 05+000 </w:instrText>
      </w:r>
      <w:r w:rsidR="00D8362C">
        <w:rPr>
          <w:rFonts w:ascii="Times-Roman" w:hAnsi="Times-Roman" w:hint="eastAsia"/>
          <w:color w:val="000000"/>
          <w:szCs w:val="24"/>
        </w:rPr>
        <w:instrText>–</w:instrText>
      </w:r>
      <w:r w:rsidR="00D8362C">
        <w:rPr>
          <w:rFonts w:ascii="Times-Roman" w:hAnsi="Times-Roman"/>
          <w:color w:val="000000"/>
          <w:szCs w:val="24"/>
        </w:rPr>
        <w:instrText xml:space="preserve"> Sta 10+000. Hasil penelitian menunjukkan bahwa pada nilai CBR tanah dasar yang sama maka tebal lapis perkerasan jalan dengan Metode AASHTO lebih besar atau lebih tebal daripada menggunakan Metode Bina Marga khususnya pada lapisan pondasi bawah perkerasan jalan lentur. Pada segmen I : Sta 00+000 </w:instrText>
      </w:r>
      <w:r w:rsidR="00D8362C">
        <w:rPr>
          <w:rFonts w:ascii="Times-Roman" w:hAnsi="Times-Roman" w:hint="eastAsia"/>
          <w:color w:val="000000"/>
          <w:szCs w:val="24"/>
        </w:rPr>
        <w:instrText>–</w:instrText>
      </w:r>
      <w:r w:rsidR="00D8362C">
        <w:rPr>
          <w:rFonts w:ascii="Times-Roman" w:hAnsi="Times-Roman"/>
          <w:color w:val="000000"/>
          <w:szCs w:val="24"/>
        </w:rPr>
        <w:instrText xml:space="preserve"> Sta 05+000 diperoleh Nilai CBR tanah 5,2%, dengan Metode Bina Marga diperoleh tebal perkerasan pondasi dasar setebal 30 cm dan dengan Metode AASTHO setebal 49 cm. Pada segmen II : Sta 05+000 </w:instrText>
      </w:r>
      <w:r w:rsidR="00D8362C">
        <w:rPr>
          <w:rFonts w:ascii="Times-Roman" w:hAnsi="Times-Roman" w:hint="eastAsia"/>
          <w:color w:val="000000"/>
          <w:szCs w:val="24"/>
        </w:rPr>
        <w:instrText>–</w:instrText>
      </w:r>
      <w:r w:rsidR="00D8362C">
        <w:rPr>
          <w:rFonts w:ascii="Times-Roman" w:hAnsi="Times-Roman"/>
          <w:color w:val="000000"/>
          <w:szCs w:val="24"/>
        </w:rPr>
        <w:instrText xml:space="preserve"> Sta 10+000 diperoleh Nilai CBR tanah 4,7%, dengan Metode Bina Marga diperoleh tebal perkerasan pondasi dasar setebal 34 cm dan dengan Metode AASTHO setebal 50,2 cm.","author":[{"dropping-particle":"","family":"Wong","given":"Irwan Lie Keng","non-dropping-particle":"","parse-names":false,"suffix":""}],"container-title":"Jurnal Transportasi","id":"ITEM-1","issue":"KoNTekS 7","issued":{"date-parts":[["2013"]]},"page":"24-26","title":"Studi Perbandingan Perkerasan Jalan Lentur Metode Bina Marga Dan Aastho Dengan Menggunakan Uji Dynamic Cone Penetration ( Ruas Jalan Bungku - Funuasingko Kabupaten Morowali )","type":"article-journal","volume":"7"},"uris":["http://www.mendeley.com/documents/?uuid=107777fc-1074-4539-b372-bcc8501caea7"]}],"mendeley":{"formattedCitation":"(Wong 2013)","manualFormatting":"(Wong, 2013)","plainTextFormattedCitation":"(Wong 2013)","previouslyFormattedCitation":"(Wong 2013)"},"properties":{"noteIndex":0},"schema":"https://github.com/citation-style-language/schema/raw/master/csl-citation.json"}</w:instrText>
      </w:r>
      <w:r w:rsidR="00D8362C">
        <w:rPr>
          <w:rFonts w:ascii="Times-Roman" w:hAnsi="Times-Roman"/>
          <w:color w:val="000000"/>
          <w:szCs w:val="24"/>
        </w:rPr>
        <w:fldChar w:fldCharType="separate"/>
      </w:r>
      <w:r w:rsidR="00D8362C" w:rsidRPr="00D8362C">
        <w:rPr>
          <w:rFonts w:ascii="Times-Roman" w:hAnsi="Times-Roman"/>
          <w:noProof/>
          <w:color w:val="000000"/>
          <w:szCs w:val="24"/>
        </w:rPr>
        <w:t>(Wong</w:t>
      </w:r>
      <w:r w:rsidR="00D8362C">
        <w:rPr>
          <w:rFonts w:ascii="Times-Roman" w:hAnsi="Times-Roman"/>
          <w:noProof/>
          <w:color w:val="000000"/>
          <w:szCs w:val="24"/>
        </w:rPr>
        <w:t>,</w:t>
      </w:r>
      <w:r w:rsidR="00D8362C" w:rsidRPr="00D8362C">
        <w:rPr>
          <w:rFonts w:ascii="Times-Roman" w:hAnsi="Times-Roman"/>
          <w:noProof/>
          <w:color w:val="000000"/>
          <w:szCs w:val="24"/>
        </w:rPr>
        <w:t xml:space="preserve"> 2013)</w:t>
      </w:r>
      <w:r w:rsidR="00D8362C">
        <w:rPr>
          <w:rFonts w:ascii="Times-Roman" w:hAnsi="Times-Roman"/>
          <w:color w:val="000000"/>
          <w:szCs w:val="24"/>
        </w:rPr>
        <w:fldChar w:fldCharType="end"/>
      </w:r>
      <w:r w:rsidR="00D8362C">
        <w:rPr>
          <w:rFonts w:ascii="Times-Roman" w:hAnsi="Times-Roman"/>
          <w:color w:val="FF0000"/>
          <w:szCs w:val="24"/>
        </w:rPr>
        <w:t>.</w:t>
      </w:r>
    </w:p>
    <w:p w:rsidR="005D1B48" w:rsidRPr="00FF32AD" w:rsidRDefault="005D1B48" w:rsidP="005D1B48">
      <w:pPr>
        <w:spacing w:after="120"/>
        <w:ind w:firstLine="426"/>
        <w:jc w:val="both"/>
        <w:rPr>
          <w:color w:val="FF0000"/>
          <w:szCs w:val="24"/>
        </w:rPr>
      </w:pPr>
      <w:r w:rsidRPr="00DC10F8">
        <w:rPr>
          <w:iCs/>
          <w:color w:val="000000"/>
          <w:szCs w:val="24"/>
        </w:rPr>
        <w:t xml:space="preserve">Penelitian menggunakan Metode Analisa Komponen SKBI 1987 dan Metode AASHTO 1993 menunjukkan </w:t>
      </w:r>
      <w:r w:rsidR="00DC10F8" w:rsidRPr="00DC10F8">
        <w:rPr>
          <w:iCs/>
          <w:color w:val="000000"/>
          <w:szCs w:val="24"/>
        </w:rPr>
        <w:t xml:space="preserve">perbandingan </w:t>
      </w:r>
      <w:r w:rsidRPr="00DC10F8">
        <w:rPr>
          <w:iCs/>
          <w:color w:val="000000"/>
          <w:szCs w:val="24"/>
        </w:rPr>
        <w:t xml:space="preserve">hasil tebal perkerasan </w:t>
      </w:r>
      <w:r w:rsidR="00DC10F8" w:rsidRPr="00DC10F8">
        <w:rPr>
          <w:iCs/>
          <w:color w:val="000000"/>
          <w:szCs w:val="24"/>
        </w:rPr>
        <w:t>lapis permukaan lebih tipis dengan metode Analisa Komponen, sedangkan analisa AASHTO 1993 menunjukkan lapis pondasi yang lebih tipis ketebalannya</w:t>
      </w:r>
      <w:r w:rsidR="00FF32AD">
        <w:rPr>
          <w:iCs/>
          <w:color w:val="000000"/>
          <w:szCs w:val="24"/>
        </w:rPr>
        <w:t xml:space="preserve"> </w:t>
      </w:r>
      <w:r w:rsidR="00D8362C" w:rsidRPr="00D8362C">
        <w:rPr>
          <w:iCs/>
          <w:szCs w:val="24"/>
        </w:rPr>
        <w:fldChar w:fldCharType="begin" w:fldLock="1"/>
      </w:r>
      <w:r w:rsidR="00D8362C">
        <w:rPr>
          <w:iCs/>
          <w:szCs w:val="24"/>
        </w:rPr>
        <w:instrText>ADDIN CSL_CITATION {"citationItems":[{"id":"ITEM-1","itemData":{"author":[{"dropping-particle":"","family":"Wulansari","given":"Dwi Novi","non-dropping-particle":"","parse-names":false,"suffix":""}],"container-title":"Kajian Teknik Sipil","id":"ITEM-1","issue":"3","issued":{"date-parts":[["2017"]]},"page":"22-31","title":"Analisis Tebal Perkerasan Lentur Menggunakan Metode Analisa Komponen dan Metode AASHTO Pada Ruas Jalan Nagrak Kabupaten Bogor","type":"article-journal","volume":"1"},"uris":["http://www.mendeley.com/documents/?uuid=63f7cf1a-235a-4657-a3e4-8e4dd35a6cba"]}],"mendeley":{"formattedCitation":"(Wulansari 2017)","manualFormatting":"(Wulansari, 2017)","plainTextFormattedCitation":"(Wulansari 2017)","previouslyFormattedCitation":"(Wulansari 2017)"},"properties":{"noteIndex":0},"schema":"https://github.com/citation-style-language/schema/raw/master/csl-citation.json"}</w:instrText>
      </w:r>
      <w:r w:rsidR="00D8362C" w:rsidRPr="00D8362C">
        <w:rPr>
          <w:iCs/>
          <w:szCs w:val="24"/>
        </w:rPr>
        <w:fldChar w:fldCharType="separate"/>
      </w:r>
      <w:r w:rsidR="00D8362C" w:rsidRPr="00D8362C">
        <w:rPr>
          <w:iCs/>
          <w:noProof/>
          <w:szCs w:val="24"/>
        </w:rPr>
        <w:t>(Wulansari, 2017)</w:t>
      </w:r>
      <w:r w:rsidR="00D8362C" w:rsidRPr="00D8362C">
        <w:rPr>
          <w:iCs/>
          <w:szCs w:val="24"/>
        </w:rPr>
        <w:fldChar w:fldCharType="end"/>
      </w:r>
      <w:r w:rsidR="00DC10F8" w:rsidRPr="00DC10F8">
        <w:rPr>
          <w:iCs/>
          <w:color w:val="000000"/>
          <w:szCs w:val="24"/>
        </w:rPr>
        <w:t xml:space="preserve">. Penelitian lain tentang </w:t>
      </w:r>
      <w:r w:rsidR="00DC10F8" w:rsidRPr="00DC10F8">
        <w:rPr>
          <w:color w:val="000000"/>
          <w:szCs w:val="24"/>
        </w:rPr>
        <w:t xml:space="preserve">nilai CESA pada setiap metode yaitu Bina Marga Revisi Juni 2017 dan AASHTO 1993 diperoleh hasil yang berbeda cukup </w:t>
      </w:r>
      <w:r w:rsidR="00DC10F8" w:rsidRPr="00DC10F8">
        <w:rPr>
          <w:color w:val="000000"/>
          <w:szCs w:val="24"/>
        </w:rPr>
        <w:lastRenderedPageBreak/>
        <w:t>signifikan, faktor yang mempengaruhi nilai CESA Bina Marga Revisi Juni 2017 lebih besar dari AASHTO 1993 adalah nilai VDF</w:t>
      </w:r>
      <w:r w:rsidR="00D8362C">
        <w:rPr>
          <w:szCs w:val="24"/>
        </w:rPr>
        <w:t xml:space="preserve"> </w:t>
      </w:r>
      <w:r w:rsidR="00D8362C">
        <w:rPr>
          <w:szCs w:val="24"/>
        </w:rPr>
        <w:fldChar w:fldCharType="begin" w:fldLock="1"/>
      </w:r>
      <w:r w:rsidR="00D8362C">
        <w:rPr>
          <w:szCs w:val="24"/>
        </w:rPr>
        <w:instrText>ADDIN CSL_CITATION {"citationItems":[{"id":"ITEM-1","itemData":{"author":[{"dropping-particle":"","family":"Gultom","given":"Sony Sumarsoni Heru Judi H","non-dropping-particle":"","parse-names":false,"suffix":""}],"container-title":"Reka Racana Teknik Sipil ITENAS","id":"ITEM-1","issue":"3","issued":{"date-parts":[["2018"]]},"page":"60-71","title":"Perbandingan Analisa Perkerasan Metode Bina Marga Revisi Juni 2017 dan AASHTO 1993 (Studi Kasus pada Pekerjaan Rencana Preservasi Ruas Jalan Jatibarang-Langut TA 2017)","type":"article-journal","volume":"4"},"uris":["http://www.mendeley.com/documents/?uuid=1f80245a-d902-4e40-bd66-81ffca83120b"]}],"mendeley":{"formattedCitation":"(Gultom 2018)","manualFormatting":"(Gultom, 2018)","plainTextFormattedCitation":"(Gultom 2018)","previouslyFormattedCitation":"(Gultom 2018)"},"properties":{"noteIndex":0},"schema":"https://github.com/citation-style-language/schema/raw/master/csl-citation.json"}</w:instrText>
      </w:r>
      <w:r w:rsidR="00D8362C">
        <w:rPr>
          <w:szCs w:val="24"/>
        </w:rPr>
        <w:fldChar w:fldCharType="separate"/>
      </w:r>
      <w:r w:rsidR="00D8362C" w:rsidRPr="00D8362C">
        <w:rPr>
          <w:noProof/>
          <w:szCs w:val="24"/>
        </w:rPr>
        <w:t>(Gultom</w:t>
      </w:r>
      <w:r w:rsidR="00D8362C">
        <w:rPr>
          <w:noProof/>
          <w:szCs w:val="24"/>
        </w:rPr>
        <w:t>,</w:t>
      </w:r>
      <w:r w:rsidR="00D8362C" w:rsidRPr="00D8362C">
        <w:rPr>
          <w:noProof/>
          <w:szCs w:val="24"/>
        </w:rPr>
        <w:t xml:space="preserve"> 2018)</w:t>
      </w:r>
      <w:r w:rsidR="00D8362C">
        <w:rPr>
          <w:szCs w:val="24"/>
        </w:rPr>
        <w:fldChar w:fldCharType="end"/>
      </w:r>
      <w:r w:rsidR="00DC10F8" w:rsidRPr="00FF32AD">
        <w:rPr>
          <w:color w:val="FF0000"/>
          <w:szCs w:val="24"/>
        </w:rPr>
        <w:t>.</w:t>
      </w:r>
    </w:p>
    <w:p w:rsidR="00DC10F8" w:rsidRPr="00FF32AD" w:rsidRDefault="00DC10F8" w:rsidP="005D1B48">
      <w:pPr>
        <w:spacing w:after="120"/>
        <w:ind w:firstLine="426"/>
        <w:jc w:val="both"/>
        <w:rPr>
          <w:rStyle w:val="fontstyle21"/>
          <w:rFonts w:ascii="Times New Roman" w:hAnsi="Times New Roman"/>
          <w:color w:val="FF0000"/>
          <w:sz w:val="24"/>
          <w:szCs w:val="24"/>
        </w:rPr>
      </w:pPr>
      <w:r w:rsidRPr="00DC10F8">
        <w:rPr>
          <w:rStyle w:val="fontstyle01"/>
          <w:rFonts w:ascii="Times New Roman" w:hAnsi="Times New Roman"/>
          <w:i w:val="0"/>
          <w:sz w:val="24"/>
          <w:szCs w:val="24"/>
        </w:rPr>
        <w:t>Perbandingan kedua metode menunjukkan</w:t>
      </w:r>
      <w:r w:rsidR="00FF32AD">
        <w:rPr>
          <w:iCs/>
          <w:color w:val="000000"/>
          <w:szCs w:val="24"/>
        </w:rPr>
        <w:t xml:space="preserve"> </w:t>
      </w:r>
      <w:r w:rsidRPr="00DC10F8">
        <w:rPr>
          <w:rStyle w:val="fontstyle01"/>
          <w:rFonts w:ascii="Times New Roman" w:hAnsi="Times New Roman"/>
          <w:i w:val="0"/>
          <w:sz w:val="24"/>
          <w:szCs w:val="24"/>
        </w:rPr>
        <w:t>bahwa tebal lapis tambah (overlay) perhitungan Bina Marga 2013, lebih tipis dibandingkan dengan perhitungan</w:t>
      </w:r>
      <w:r w:rsidR="00FF32AD">
        <w:rPr>
          <w:rStyle w:val="fontstyle01"/>
          <w:rFonts w:ascii="Times New Roman" w:hAnsi="Times New Roman"/>
          <w:i w:val="0"/>
          <w:sz w:val="24"/>
          <w:szCs w:val="24"/>
        </w:rPr>
        <w:t xml:space="preserve"> </w:t>
      </w:r>
      <w:r>
        <w:rPr>
          <w:rStyle w:val="fontstyle01"/>
          <w:rFonts w:ascii="Times New Roman" w:hAnsi="Times New Roman"/>
          <w:i w:val="0"/>
          <w:sz w:val="24"/>
          <w:szCs w:val="24"/>
        </w:rPr>
        <w:t>AASHTO 1993</w:t>
      </w:r>
      <w:r w:rsidR="00D8362C">
        <w:rPr>
          <w:rStyle w:val="fontstyle01"/>
          <w:rFonts w:ascii="Times New Roman" w:hAnsi="Times New Roman"/>
          <w:i w:val="0"/>
          <w:sz w:val="24"/>
          <w:szCs w:val="24"/>
        </w:rPr>
        <w:t xml:space="preserve"> </w:t>
      </w:r>
      <w:r w:rsidR="00D8362C">
        <w:rPr>
          <w:rStyle w:val="fontstyle01"/>
          <w:rFonts w:ascii="Times New Roman" w:hAnsi="Times New Roman"/>
          <w:i w:val="0"/>
          <w:sz w:val="24"/>
          <w:szCs w:val="24"/>
        </w:rPr>
        <w:fldChar w:fldCharType="begin" w:fldLock="1"/>
      </w:r>
      <w:r w:rsidR="00D8362C">
        <w:rPr>
          <w:rStyle w:val="fontstyle01"/>
          <w:rFonts w:ascii="Times New Roman" w:hAnsi="Times New Roman"/>
          <w:i w:val="0"/>
          <w:sz w:val="24"/>
          <w:szCs w:val="24"/>
        </w:rPr>
        <w:instrText>ADDIN CSL_CITATION {"citationItems":[{"id":"ITEM-1","itemData":{"author":[{"dropping-particle":"","family":"Weningtyas","given":"Akhmad Haris Fahruddin Aji Bambang Sugeng Subagio Eri Susanto Hariyadi Widyarini","non-dropping-particle":"","parse-names":false,"suffix":""}],"container-title":"Teknik Sipil","id":"ITEM-1","issue":"2","issued":{"date-parts":[["2015"]]},"page":"147-164","title":"Evaluasi Struktural Perkerasan Lentur Menggunakan Metode AASHTO 1993 dan Metode Bina Marga 2013 Studi Kasus : Jalan Nasional Losari - Cirebon","type":"article-journal","volume":"22"},"uris":["http://www.mendeley.com/documents/?uuid=01c055ae-b3ad-436c-aeb7-8876a07b4ae0"]}],"mendeley":{"formattedCitation":"(Weningtyas 2015)","manualFormatting":"(Weningtyas, 2015)","plainTextFormattedCitation":"(Weningtyas 2015)","previouslyFormattedCitation":"(Weningtyas 2015)"},"properties":{"noteIndex":0},"schema":"https://github.com/citation-style-language/schema/raw/master/csl-citation.json"}</w:instrText>
      </w:r>
      <w:r w:rsidR="00D8362C">
        <w:rPr>
          <w:rStyle w:val="fontstyle01"/>
          <w:rFonts w:ascii="Times New Roman" w:hAnsi="Times New Roman"/>
          <w:i w:val="0"/>
          <w:sz w:val="24"/>
          <w:szCs w:val="24"/>
        </w:rPr>
        <w:fldChar w:fldCharType="separate"/>
      </w:r>
      <w:r w:rsidR="00D8362C" w:rsidRPr="00D8362C">
        <w:rPr>
          <w:rStyle w:val="fontstyle01"/>
          <w:rFonts w:ascii="Times New Roman" w:hAnsi="Times New Roman"/>
          <w:i w:val="0"/>
          <w:noProof/>
          <w:sz w:val="24"/>
          <w:szCs w:val="24"/>
        </w:rPr>
        <w:t>(Weningtyas</w:t>
      </w:r>
      <w:r w:rsidR="00D8362C">
        <w:rPr>
          <w:rStyle w:val="fontstyle01"/>
          <w:rFonts w:ascii="Times New Roman" w:hAnsi="Times New Roman"/>
          <w:i w:val="0"/>
          <w:noProof/>
          <w:sz w:val="24"/>
          <w:szCs w:val="24"/>
        </w:rPr>
        <w:t>,</w:t>
      </w:r>
      <w:r w:rsidR="00D8362C" w:rsidRPr="00D8362C">
        <w:rPr>
          <w:rStyle w:val="fontstyle01"/>
          <w:rFonts w:ascii="Times New Roman" w:hAnsi="Times New Roman"/>
          <w:i w:val="0"/>
          <w:noProof/>
          <w:sz w:val="24"/>
          <w:szCs w:val="24"/>
        </w:rPr>
        <w:t xml:space="preserve"> 2015)</w:t>
      </w:r>
      <w:r w:rsidR="00D8362C">
        <w:rPr>
          <w:rStyle w:val="fontstyle01"/>
          <w:rFonts w:ascii="Times New Roman" w:hAnsi="Times New Roman"/>
          <w:i w:val="0"/>
          <w:sz w:val="24"/>
          <w:szCs w:val="24"/>
        </w:rPr>
        <w:fldChar w:fldCharType="end"/>
      </w:r>
      <w:r>
        <w:rPr>
          <w:rStyle w:val="fontstyle01"/>
          <w:rFonts w:ascii="Times New Roman" w:hAnsi="Times New Roman"/>
          <w:i w:val="0"/>
          <w:sz w:val="24"/>
          <w:szCs w:val="24"/>
        </w:rPr>
        <w:t>. Penelitian lainnya m</w:t>
      </w:r>
      <w:r w:rsidRPr="00DC10F8">
        <w:rPr>
          <w:color w:val="000000"/>
          <w:szCs w:val="24"/>
        </w:rPr>
        <w:t xml:space="preserve">engidentifikasi kekurangan dan kelebihan </w:t>
      </w:r>
      <w:r>
        <w:rPr>
          <w:color w:val="000000"/>
          <w:szCs w:val="24"/>
        </w:rPr>
        <w:t xml:space="preserve">serta membandingkan tebal lapis tambah perkerasan </w:t>
      </w:r>
      <w:r w:rsidRPr="00DC10F8">
        <w:rPr>
          <w:color w:val="000000"/>
          <w:szCs w:val="24"/>
        </w:rPr>
        <w:t xml:space="preserve">pada setiap pedoman </w:t>
      </w:r>
      <w:r>
        <w:rPr>
          <w:color w:val="000000"/>
          <w:szCs w:val="24"/>
        </w:rPr>
        <w:t>Bina Marga yang masih digunakan yaitu Pt.</w:t>
      </w:r>
      <w:r w:rsidR="00FF32AD">
        <w:rPr>
          <w:color w:val="000000"/>
          <w:szCs w:val="24"/>
        </w:rPr>
        <w:t xml:space="preserve"> </w:t>
      </w:r>
      <w:r>
        <w:rPr>
          <w:color w:val="000000"/>
          <w:szCs w:val="24"/>
        </w:rPr>
        <w:t>T-01-2002-B,</w:t>
      </w:r>
      <w:r w:rsidR="00FF32AD">
        <w:rPr>
          <w:color w:val="000000"/>
          <w:szCs w:val="24"/>
        </w:rPr>
        <w:t xml:space="preserve"> </w:t>
      </w:r>
      <w:r>
        <w:rPr>
          <w:color w:val="000000"/>
          <w:szCs w:val="24"/>
        </w:rPr>
        <w:t>Pd.</w:t>
      </w:r>
      <w:r w:rsidR="00FF32AD">
        <w:rPr>
          <w:color w:val="000000"/>
          <w:szCs w:val="24"/>
        </w:rPr>
        <w:t xml:space="preserve"> </w:t>
      </w:r>
      <w:r>
        <w:rPr>
          <w:color w:val="000000"/>
          <w:szCs w:val="24"/>
        </w:rPr>
        <w:t>T-05-2005-B, No.</w:t>
      </w:r>
      <w:r w:rsidR="00FF32AD">
        <w:rPr>
          <w:color w:val="000000"/>
          <w:szCs w:val="24"/>
        </w:rPr>
        <w:t xml:space="preserve"> </w:t>
      </w:r>
      <w:r>
        <w:rPr>
          <w:color w:val="000000"/>
          <w:szCs w:val="24"/>
        </w:rPr>
        <w:t>001/BT/2010, dan No.</w:t>
      </w:r>
      <w:r w:rsidR="00FF32AD">
        <w:rPr>
          <w:color w:val="000000"/>
          <w:szCs w:val="24"/>
        </w:rPr>
        <w:t xml:space="preserve"> </w:t>
      </w:r>
      <w:r>
        <w:rPr>
          <w:color w:val="000000"/>
          <w:szCs w:val="24"/>
        </w:rPr>
        <w:t>02/M/BM/2013. Didapatkan hasil tebal lapis tambahan yang berbeda-beda pada setiap pe</w:t>
      </w:r>
      <w:r w:rsidR="00D8362C">
        <w:rPr>
          <w:color w:val="000000"/>
          <w:szCs w:val="24"/>
        </w:rPr>
        <w:t xml:space="preserve">doman Bina Marga yang digunakan </w:t>
      </w:r>
      <w:r w:rsidR="00D8362C">
        <w:rPr>
          <w:color w:val="000000"/>
          <w:szCs w:val="24"/>
        </w:rPr>
        <w:fldChar w:fldCharType="begin" w:fldLock="1"/>
      </w:r>
      <w:r w:rsidR="00D8362C">
        <w:rPr>
          <w:color w:val="000000"/>
          <w:szCs w:val="24"/>
        </w:rPr>
        <w:instrText>ADDIN CSL_CITATION {"citationItems":[{"id":"ITEM-1","itemData":{"author":[{"dropping-particle":"","family":"Aris Araka Nauval","given":"Muhammad","non-dropping-particle":"","parse-names":false,"suffix":""},{"dropping-particle":"","family":"Simbolan","given":"Gerson","non-dropping-particle":"","parse-names":false,"suffix":""},{"dropping-particle":"","family":"Setiadji","given":"Bagus Hario","non-dropping-particle":"","parse-names":false,"suffix":""},{"dropping-particle":"","family":"Supriyono","given":"","non-dropping-particle":"","parse-names":false,"suffix":""}],"container-title":"Karya Teknik Sipil","id":"ITEM-1","issue":"02","issued":{"date-parts":[["2015"]]},"page":"380-393","title":"Analisa Perbandingan Perencanaan Tebal Perkerasan Jalan Lentur Menggunakan Beberapa Metode Bina Marga Studi Kasus : (Ruas Jalan Piringsurat – Batas Kedu Timur)","type":"article-journal","volume":"4"},"uris":["http://www.mendeley.com/documents/?uuid=0f447005-8fa6-4580-b53c-b7d1da6df8f4"]}],"mendeley":{"formattedCitation":"(Aris Araka Nauval et al. 2015)","plainTextFormattedCitation":"(Aris Araka Nauval et al. 2015)","previouslyFormattedCitation":"(Aris Araka Nauval et al. 2015)"},"properties":{"noteIndex":0},"schema":"https://github.com/citation-style-language/schema/raw/master/csl-citation.json"}</w:instrText>
      </w:r>
      <w:r w:rsidR="00D8362C">
        <w:rPr>
          <w:color w:val="000000"/>
          <w:szCs w:val="24"/>
        </w:rPr>
        <w:fldChar w:fldCharType="separate"/>
      </w:r>
      <w:r w:rsidR="00D8362C" w:rsidRPr="00D8362C">
        <w:rPr>
          <w:noProof/>
          <w:color w:val="000000"/>
          <w:szCs w:val="24"/>
        </w:rPr>
        <w:t>(Aris Araka Nauval et al. 2015)</w:t>
      </w:r>
      <w:r w:rsidR="00D8362C">
        <w:rPr>
          <w:color w:val="000000"/>
          <w:szCs w:val="24"/>
        </w:rPr>
        <w:fldChar w:fldCharType="end"/>
      </w:r>
      <w:r w:rsidRPr="00FF32AD">
        <w:rPr>
          <w:color w:val="FF0000"/>
          <w:szCs w:val="24"/>
        </w:rPr>
        <w:t>.</w:t>
      </w:r>
    </w:p>
    <w:p w:rsidR="005D1B48" w:rsidRPr="005D1B48" w:rsidRDefault="005D1B48" w:rsidP="005D1B48">
      <w:pPr>
        <w:spacing w:after="120"/>
        <w:ind w:firstLine="426"/>
        <w:jc w:val="both"/>
        <w:rPr>
          <w:szCs w:val="24"/>
        </w:rPr>
      </w:pPr>
    </w:p>
    <w:p w:rsidR="00000000" w:rsidRDefault="00A01E62">
      <w:pPr>
        <w:pStyle w:val="Heading1"/>
        <w:suppressAutoHyphens/>
        <w:spacing w:after="60"/>
        <w:rPr>
          <w:i w:val="0"/>
          <w:sz w:val="24"/>
          <w:szCs w:val="24"/>
        </w:rPr>
      </w:pPr>
      <w:r>
        <w:rPr>
          <w:i w:val="0"/>
          <w:sz w:val="24"/>
          <w:szCs w:val="24"/>
        </w:rPr>
        <w:t>HASIL DAN PEMBAHASAN</w:t>
      </w:r>
    </w:p>
    <w:p w:rsidR="00103BCF" w:rsidRDefault="00103BCF">
      <w:pPr>
        <w:spacing w:after="240"/>
        <w:ind w:firstLine="360"/>
        <w:jc w:val="both"/>
        <w:rPr>
          <w:szCs w:val="24"/>
        </w:rPr>
      </w:pPr>
      <w:r>
        <w:rPr>
          <w:szCs w:val="24"/>
        </w:rPr>
        <w:t>H</w:t>
      </w:r>
      <w:r w:rsidR="004F138F">
        <w:rPr>
          <w:szCs w:val="24"/>
        </w:rPr>
        <w:t>asil suvey LHR tahun 2017 pada lokasi penelitian dapat dilihat pada Gambar 1 berikut ini:</w:t>
      </w:r>
    </w:p>
    <w:p w:rsidR="004F138F" w:rsidRDefault="005505F3" w:rsidP="004F138F">
      <w:pPr>
        <w:spacing w:after="240"/>
        <w:jc w:val="both"/>
        <w:rPr>
          <w:szCs w:val="24"/>
        </w:rPr>
      </w:pPr>
      <w:r>
        <w:rPr>
          <w:noProof/>
        </w:rPr>
        <w:drawing>
          <wp:inline distT="0" distB="0" distL="0" distR="0" wp14:anchorId="6A83A4CF" wp14:editId="57569B6C">
            <wp:extent cx="2637790" cy="1903969"/>
            <wp:effectExtent l="0" t="0" r="10160" b="203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505F3" w:rsidRPr="005505F3" w:rsidRDefault="005505F3" w:rsidP="005505F3">
      <w:pPr>
        <w:spacing w:after="240"/>
        <w:jc w:val="center"/>
        <w:rPr>
          <w:sz w:val="22"/>
          <w:szCs w:val="22"/>
        </w:rPr>
      </w:pPr>
      <w:r w:rsidRPr="005505F3">
        <w:rPr>
          <w:sz w:val="22"/>
          <w:szCs w:val="22"/>
        </w:rPr>
        <w:t>Gambar 1 Hasil survey LHR tahun 2017</w:t>
      </w:r>
    </w:p>
    <w:p w:rsidR="005505F3" w:rsidRDefault="005505F3">
      <w:pPr>
        <w:spacing w:after="240"/>
        <w:ind w:firstLine="360"/>
        <w:jc w:val="both"/>
        <w:rPr>
          <w:szCs w:val="24"/>
        </w:rPr>
      </w:pPr>
      <w:r>
        <w:rPr>
          <w:szCs w:val="24"/>
        </w:rPr>
        <w:t>Dari Gambar 1 di atas terlihat pada lokasi penelitian jumlah LHR kendaraan/hari/2 arah untuk kendaraan ringan sebesar 156 kendaraan, truk 2 as 18 kendaraan, dan trus 3 as 14 kendaraan. Data LHR survey ini kemudian dianalisis menggunakan metode Analisa Komponen dan Metode AASHTO 1993.</w:t>
      </w:r>
    </w:p>
    <w:p w:rsidR="00000000" w:rsidRDefault="00FF32AD">
      <w:pPr>
        <w:spacing w:after="240"/>
        <w:ind w:firstLine="360"/>
        <w:jc w:val="both"/>
        <w:rPr>
          <w:szCs w:val="24"/>
        </w:rPr>
      </w:pPr>
      <w:r>
        <w:rPr>
          <w:szCs w:val="24"/>
        </w:rPr>
        <w:lastRenderedPageBreak/>
        <w:t>Berdasarkan perbandingan dua metode perencanaan tebal perkerasan lentur didapatkan hasil sebagai berikut:</w:t>
      </w:r>
    </w:p>
    <w:p w:rsidR="00FF32AD" w:rsidRDefault="00FF32AD" w:rsidP="00FF32AD">
      <w:pPr>
        <w:pStyle w:val="ListParagraph"/>
        <w:numPr>
          <w:ilvl w:val="0"/>
          <w:numId w:val="8"/>
        </w:numPr>
        <w:spacing w:after="240"/>
        <w:jc w:val="both"/>
        <w:rPr>
          <w:szCs w:val="24"/>
        </w:rPr>
      </w:pPr>
      <w:r>
        <w:rPr>
          <w:szCs w:val="24"/>
        </w:rPr>
        <w:t xml:space="preserve">Metode Analisa Komponen Bina Marga </w:t>
      </w:r>
      <w:r>
        <w:rPr>
          <w:szCs w:val="24"/>
        </w:rPr>
        <w:t>SKBI-2.3.26.1987</w:t>
      </w:r>
      <w:r>
        <w:rPr>
          <w:szCs w:val="24"/>
        </w:rPr>
        <w:t>, hasil perhitungan dapat dilihat pada Tabel 1 berikut ini:</w:t>
      </w:r>
    </w:p>
    <w:p w:rsidR="00FF32AD" w:rsidRPr="00FF32AD" w:rsidRDefault="00FF32AD" w:rsidP="00FF32AD">
      <w:pPr>
        <w:spacing w:after="240"/>
        <w:ind w:left="851" w:hanging="851"/>
        <w:jc w:val="both"/>
        <w:rPr>
          <w:sz w:val="22"/>
          <w:szCs w:val="22"/>
        </w:rPr>
      </w:pPr>
      <w:proofErr w:type="gramStart"/>
      <w:r>
        <w:rPr>
          <w:sz w:val="22"/>
          <w:szCs w:val="22"/>
        </w:rPr>
        <w:t>Tabel 1.</w:t>
      </w:r>
      <w:proofErr w:type="gramEnd"/>
      <w:r>
        <w:rPr>
          <w:sz w:val="22"/>
          <w:szCs w:val="22"/>
        </w:rPr>
        <w:t xml:space="preserve"> Hasil perhitungan dengan Metode Analisa Komponen</w:t>
      </w:r>
    </w:p>
    <w:tbl>
      <w:tblPr>
        <w:tblStyle w:val="TableGrid"/>
        <w:tblW w:w="0" w:type="auto"/>
        <w:tblInd w:w="108" w:type="dxa"/>
        <w:tblLook w:val="04A0" w:firstRow="1" w:lastRow="0" w:firstColumn="1" w:lastColumn="0" w:noHBand="0" w:noVBand="1"/>
      </w:tblPr>
      <w:tblGrid>
        <w:gridCol w:w="567"/>
        <w:gridCol w:w="2238"/>
        <w:gridCol w:w="1306"/>
      </w:tblGrid>
      <w:tr w:rsidR="00FF32AD" w:rsidRPr="002D6525" w:rsidTr="001E2AC6">
        <w:trPr>
          <w:tblHeader/>
        </w:trPr>
        <w:tc>
          <w:tcPr>
            <w:tcW w:w="567" w:type="dxa"/>
            <w:shd w:val="clear" w:color="auto" w:fill="EEECE1" w:themeFill="background2"/>
          </w:tcPr>
          <w:p w:rsidR="00FF32AD" w:rsidRPr="002D6525" w:rsidRDefault="003704EF" w:rsidP="003704EF">
            <w:pPr>
              <w:jc w:val="center"/>
              <w:rPr>
                <w:rFonts w:ascii="Times New Roman" w:hAnsi="Times New Roman"/>
                <w:b/>
                <w:sz w:val="20"/>
              </w:rPr>
            </w:pPr>
            <w:r w:rsidRPr="002D6525">
              <w:rPr>
                <w:rFonts w:ascii="Times New Roman" w:hAnsi="Times New Roman"/>
                <w:b/>
                <w:sz w:val="20"/>
              </w:rPr>
              <w:t>No</w:t>
            </w:r>
          </w:p>
        </w:tc>
        <w:tc>
          <w:tcPr>
            <w:tcW w:w="2238" w:type="dxa"/>
            <w:shd w:val="clear" w:color="auto" w:fill="EEECE1" w:themeFill="background2"/>
          </w:tcPr>
          <w:p w:rsidR="00FF32AD" w:rsidRPr="002D6525" w:rsidRDefault="002A5BDA" w:rsidP="003704EF">
            <w:pPr>
              <w:jc w:val="center"/>
              <w:rPr>
                <w:rFonts w:ascii="Times New Roman" w:hAnsi="Times New Roman"/>
                <w:b/>
                <w:sz w:val="20"/>
              </w:rPr>
            </w:pPr>
            <w:r>
              <w:rPr>
                <w:rFonts w:ascii="Times New Roman" w:hAnsi="Times New Roman"/>
                <w:b/>
                <w:sz w:val="20"/>
              </w:rPr>
              <w:t>Parameter Analisa</w:t>
            </w:r>
          </w:p>
        </w:tc>
        <w:tc>
          <w:tcPr>
            <w:tcW w:w="1306" w:type="dxa"/>
            <w:shd w:val="clear" w:color="auto" w:fill="EEECE1" w:themeFill="background2"/>
          </w:tcPr>
          <w:p w:rsidR="00FF32AD" w:rsidRPr="002D6525" w:rsidRDefault="003704EF" w:rsidP="003704EF">
            <w:pPr>
              <w:jc w:val="center"/>
              <w:rPr>
                <w:rFonts w:ascii="Times New Roman" w:hAnsi="Times New Roman"/>
                <w:b/>
                <w:sz w:val="20"/>
              </w:rPr>
            </w:pPr>
            <w:r w:rsidRPr="002D6525">
              <w:rPr>
                <w:rFonts w:ascii="Times New Roman" w:hAnsi="Times New Roman"/>
                <w:b/>
                <w:sz w:val="20"/>
              </w:rPr>
              <w:t>Hasil</w:t>
            </w:r>
          </w:p>
        </w:tc>
      </w:tr>
      <w:tr w:rsidR="002D6525" w:rsidRPr="002D6525" w:rsidTr="003704EF">
        <w:tc>
          <w:tcPr>
            <w:tcW w:w="567" w:type="dxa"/>
          </w:tcPr>
          <w:p w:rsidR="002D6525" w:rsidRPr="002D6525" w:rsidRDefault="002A5BDA" w:rsidP="00AB5990">
            <w:pPr>
              <w:jc w:val="center"/>
              <w:rPr>
                <w:rFonts w:ascii="Times New Roman" w:hAnsi="Times New Roman"/>
                <w:sz w:val="20"/>
              </w:rPr>
            </w:pPr>
            <w:r>
              <w:rPr>
                <w:rFonts w:ascii="Times New Roman" w:hAnsi="Times New Roman"/>
                <w:sz w:val="20"/>
              </w:rPr>
              <w:t>1</w:t>
            </w:r>
          </w:p>
        </w:tc>
        <w:tc>
          <w:tcPr>
            <w:tcW w:w="2238" w:type="dxa"/>
          </w:tcPr>
          <w:p w:rsidR="002D6525" w:rsidRPr="002D6525" w:rsidRDefault="002D6525" w:rsidP="003704EF">
            <w:pPr>
              <w:jc w:val="both"/>
              <w:rPr>
                <w:rFonts w:ascii="Times New Roman" w:hAnsi="Times New Roman"/>
                <w:sz w:val="20"/>
              </w:rPr>
            </w:pPr>
            <w:r w:rsidRPr="002D6525">
              <w:rPr>
                <w:rFonts w:ascii="Times New Roman" w:hAnsi="Times New Roman"/>
                <w:sz w:val="20"/>
              </w:rPr>
              <w:t>U</w:t>
            </w:r>
            <w:r w:rsidR="002A5BDA">
              <w:rPr>
                <w:rFonts w:ascii="Times New Roman" w:hAnsi="Times New Roman"/>
                <w:sz w:val="20"/>
              </w:rPr>
              <w:t xml:space="preserve">mur </w:t>
            </w:r>
            <w:r w:rsidRPr="002D6525">
              <w:rPr>
                <w:rFonts w:ascii="Times New Roman" w:hAnsi="Times New Roman"/>
                <w:sz w:val="20"/>
              </w:rPr>
              <w:t>R</w:t>
            </w:r>
            <w:r w:rsidR="002A5BDA">
              <w:rPr>
                <w:rFonts w:ascii="Times New Roman" w:hAnsi="Times New Roman"/>
                <w:sz w:val="20"/>
              </w:rPr>
              <w:t>encana (UR)</w:t>
            </w:r>
          </w:p>
        </w:tc>
        <w:tc>
          <w:tcPr>
            <w:tcW w:w="1306" w:type="dxa"/>
          </w:tcPr>
          <w:p w:rsidR="002D6525" w:rsidRPr="002D6525" w:rsidRDefault="002D6525" w:rsidP="003704EF">
            <w:pPr>
              <w:jc w:val="both"/>
              <w:rPr>
                <w:rFonts w:ascii="Times New Roman" w:hAnsi="Times New Roman"/>
                <w:sz w:val="20"/>
              </w:rPr>
            </w:pPr>
            <w:r w:rsidRPr="002D6525">
              <w:rPr>
                <w:rFonts w:ascii="Times New Roman" w:hAnsi="Times New Roman"/>
                <w:sz w:val="20"/>
              </w:rPr>
              <w:t>10 tahun</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2</w:t>
            </w:r>
          </w:p>
        </w:tc>
        <w:tc>
          <w:tcPr>
            <w:tcW w:w="2238" w:type="dxa"/>
          </w:tcPr>
          <w:p w:rsidR="002A5BDA" w:rsidRPr="002D6525" w:rsidRDefault="002A5BDA" w:rsidP="003704EF">
            <w:pPr>
              <w:jc w:val="both"/>
              <w:rPr>
                <w:rFonts w:ascii="Times New Roman" w:hAnsi="Times New Roman"/>
                <w:sz w:val="20"/>
              </w:rPr>
            </w:pPr>
            <w:r>
              <w:rPr>
                <w:rFonts w:ascii="Times New Roman" w:hAnsi="Times New Roman"/>
                <w:sz w:val="20"/>
              </w:rPr>
              <w:t>Perkembangan lalu lintas (i)</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7,5%</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3</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CBR tanah dasar</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5,1 %</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4</w:t>
            </w:r>
          </w:p>
        </w:tc>
        <w:tc>
          <w:tcPr>
            <w:tcW w:w="2238" w:type="dxa"/>
          </w:tcPr>
          <w:p w:rsidR="002A5BDA" w:rsidRPr="002D6525" w:rsidRDefault="002A5BDA" w:rsidP="002D6525">
            <w:pPr>
              <w:spacing w:after="120"/>
              <w:jc w:val="both"/>
              <w:rPr>
                <w:rFonts w:ascii="Times New Roman" w:hAnsi="Times New Roman"/>
                <w:sz w:val="20"/>
              </w:rPr>
            </w:pPr>
            <w:r w:rsidRPr="002D6525">
              <w:rPr>
                <w:rFonts w:ascii="Times New Roman" w:hAnsi="Times New Roman"/>
                <w:sz w:val="20"/>
              </w:rPr>
              <w:t xml:space="preserve">Iklim </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&gt;900 mm/th</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5</w:t>
            </w:r>
          </w:p>
        </w:tc>
        <w:tc>
          <w:tcPr>
            <w:tcW w:w="2238" w:type="dxa"/>
          </w:tcPr>
          <w:p w:rsidR="002A5BDA" w:rsidRPr="002D6525" w:rsidRDefault="002A5BDA" w:rsidP="00AB5990">
            <w:pPr>
              <w:jc w:val="both"/>
              <w:rPr>
                <w:rFonts w:ascii="Times New Roman" w:hAnsi="Times New Roman"/>
                <w:sz w:val="20"/>
              </w:rPr>
            </w:pPr>
            <m:oMathPara>
              <m:oMathParaPr>
                <m:jc m:val="left"/>
              </m:oMathParaPr>
              <m:oMath>
                <m:sSub>
                  <m:sSubPr>
                    <m:ctrlPr>
                      <w:rPr>
                        <w:rFonts w:ascii="Cambria Math" w:hAnsi="Cambria Math"/>
                        <w:i/>
                        <w:sz w:val="20"/>
                      </w:rPr>
                    </m:ctrlPr>
                  </m:sSubPr>
                  <m:e>
                    <m:r>
                      <w:rPr>
                        <w:rFonts w:ascii="Cambria Math" w:hAnsi="Cambria Math"/>
                        <w:sz w:val="20"/>
                      </w:rPr>
                      <m:t>LHR</m:t>
                    </m:r>
                  </m:e>
                  <m:sub>
                    <m:r>
                      <w:rPr>
                        <w:rFonts w:ascii="Cambria Math" w:hAnsi="Cambria Math"/>
                        <w:sz w:val="20"/>
                      </w:rPr>
                      <m:t>awal</m:t>
                    </m:r>
                  </m:sub>
                </m:sSub>
              </m:oMath>
            </m:oMathPara>
          </w:p>
        </w:tc>
        <w:tc>
          <w:tcPr>
            <w:tcW w:w="1306" w:type="dxa"/>
          </w:tcPr>
          <w:p w:rsidR="002A5BDA" w:rsidRPr="002D6525" w:rsidRDefault="002A5BDA" w:rsidP="00AB5990">
            <w:pPr>
              <w:jc w:val="both"/>
              <w:rPr>
                <w:rFonts w:ascii="Times New Roman" w:hAnsi="Times New Roman"/>
                <w:sz w:val="20"/>
              </w:rPr>
            </w:pPr>
            <w:r w:rsidRPr="002D6525">
              <w:rPr>
                <w:rFonts w:ascii="Times New Roman" w:hAnsi="Times New Roman"/>
                <w:sz w:val="20"/>
              </w:rPr>
              <w:t>219 kend/hari</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6</w:t>
            </w:r>
          </w:p>
        </w:tc>
        <w:tc>
          <w:tcPr>
            <w:tcW w:w="2238" w:type="dxa"/>
          </w:tcPr>
          <w:p w:rsidR="002A5BDA" w:rsidRPr="002D6525" w:rsidRDefault="002A5BDA" w:rsidP="003704EF">
            <w:pPr>
              <w:jc w:val="both"/>
              <w:rPr>
                <w:rFonts w:ascii="Times New Roman" w:hAnsi="Times New Roman"/>
                <w:sz w:val="20"/>
              </w:rPr>
            </w:pPr>
            <m:oMathPara>
              <m:oMathParaPr>
                <m:jc m:val="left"/>
              </m:oMathParaPr>
              <m:oMath>
                <m:sSub>
                  <m:sSubPr>
                    <m:ctrlPr>
                      <w:rPr>
                        <w:rFonts w:ascii="Cambria Math" w:hAnsi="Cambria Math"/>
                        <w:i/>
                        <w:sz w:val="20"/>
                      </w:rPr>
                    </m:ctrlPr>
                  </m:sSubPr>
                  <m:e>
                    <m:r>
                      <w:rPr>
                        <w:rFonts w:ascii="Cambria Math" w:hAnsi="Cambria Math"/>
                        <w:sz w:val="20"/>
                      </w:rPr>
                      <m:t>LHR</m:t>
                    </m:r>
                  </m:e>
                  <m:sub>
                    <m:r>
                      <w:rPr>
                        <w:rFonts w:ascii="Cambria Math" w:hAnsi="Cambria Math"/>
                        <w:sz w:val="20"/>
                      </w:rPr>
                      <m:t>akhir</m:t>
                    </m:r>
                  </m:sub>
                </m:sSub>
              </m:oMath>
            </m:oMathPara>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454 kend/hari</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7</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Koefisien distribusi kendaraan (C)</w:t>
            </w:r>
            <w:r w:rsidRPr="002D6525">
              <w:rPr>
                <w:rFonts w:ascii="Times New Roman" w:hAnsi="Times New Roman"/>
                <w:sz w:val="20"/>
              </w:rPr>
              <w:t xml:space="preserve"> jalan kolektor 2 lajur 2 arah</w:t>
            </w:r>
          </w:p>
          <w:p w:rsidR="002A5BDA" w:rsidRPr="002D6525" w:rsidRDefault="002A5BDA" w:rsidP="003704EF">
            <w:pPr>
              <w:jc w:val="both"/>
              <w:rPr>
                <w:rFonts w:ascii="Times New Roman" w:hAnsi="Times New Roman"/>
                <w:sz w:val="20"/>
              </w:rPr>
            </w:pPr>
            <w:r w:rsidRPr="002D6525">
              <w:rPr>
                <w:rFonts w:ascii="Times New Roman" w:hAnsi="Times New Roman"/>
                <w:sz w:val="20"/>
              </w:rPr>
              <w:t>C kendaraan ringan</w:t>
            </w:r>
          </w:p>
          <w:p w:rsidR="002A5BDA" w:rsidRPr="002D6525" w:rsidRDefault="002A5BDA" w:rsidP="003704EF">
            <w:pPr>
              <w:jc w:val="both"/>
              <w:rPr>
                <w:rFonts w:ascii="Times New Roman" w:hAnsi="Times New Roman"/>
                <w:sz w:val="20"/>
              </w:rPr>
            </w:pPr>
            <w:r w:rsidRPr="002D6525">
              <w:rPr>
                <w:rFonts w:ascii="Times New Roman" w:hAnsi="Times New Roman"/>
                <w:sz w:val="20"/>
              </w:rPr>
              <w:t>C kendaraan berat</w:t>
            </w:r>
          </w:p>
        </w:tc>
        <w:tc>
          <w:tcPr>
            <w:tcW w:w="1306" w:type="dxa"/>
          </w:tcPr>
          <w:p w:rsidR="002A5BDA" w:rsidRPr="002D6525" w:rsidRDefault="002A5BDA" w:rsidP="003704EF">
            <w:pPr>
              <w:jc w:val="both"/>
              <w:rPr>
                <w:rFonts w:ascii="Times New Roman" w:hAnsi="Times New Roman"/>
                <w:sz w:val="20"/>
              </w:rPr>
            </w:pPr>
          </w:p>
          <w:p w:rsidR="002A5BDA" w:rsidRPr="002D6525" w:rsidRDefault="002A5BDA" w:rsidP="003704EF">
            <w:pPr>
              <w:jc w:val="both"/>
              <w:rPr>
                <w:rFonts w:ascii="Times New Roman" w:hAnsi="Times New Roman"/>
                <w:sz w:val="20"/>
              </w:rPr>
            </w:pPr>
          </w:p>
          <w:p w:rsidR="005505F3" w:rsidRDefault="005505F3" w:rsidP="003704EF">
            <w:pPr>
              <w:jc w:val="both"/>
              <w:rPr>
                <w:rFonts w:ascii="Times New Roman" w:hAnsi="Times New Roman"/>
                <w:sz w:val="20"/>
              </w:rPr>
            </w:pPr>
          </w:p>
          <w:p w:rsidR="002A5BDA" w:rsidRPr="002D6525" w:rsidRDefault="002A5BDA" w:rsidP="003704EF">
            <w:pPr>
              <w:jc w:val="both"/>
              <w:rPr>
                <w:rFonts w:ascii="Times New Roman" w:hAnsi="Times New Roman"/>
                <w:sz w:val="20"/>
              </w:rPr>
            </w:pPr>
            <w:r w:rsidRPr="002D6525">
              <w:rPr>
                <w:rFonts w:ascii="Times New Roman" w:hAnsi="Times New Roman"/>
                <w:sz w:val="20"/>
              </w:rPr>
              <w:t>0,5</w:t>
            </w:r>
          </w:p>
          <w:p w:rsidR="002A5BDA" w:rsidRPr="002D6525" w:rsidRDefault="002A5BDA" w:rsidP="003704EF">
            <w:pPr>
              <w:jc w:val="both"/>
              <w:rPr>
                <w:rFonts w:ascii="Times New Roman" w:hAnsi="Times New Roman"/>
                <w:sz w:val="20"/>
              </w:rPr>
            </w:pPr>
            <w:r w:rsidRPr="002D6525">
              <w:rPr>
                <w:rFonts w:ascii="Times New Roman" w:hAnsi="Times New Roman"/>
                <w:sz w:val="20"/>
              </w:rPr>
              <w:t>0,5</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8</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Lintas Ekivalen Permulaan (LEP)</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20,04</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9</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Lintas Ekivalen Akhir (LEA)</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42,185</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10</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Lintas Ekivalen Rencana (LER)</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31,112</w:t>
            </w:r>
          </w:p>
        </w:tc>
      </w:tr>
      <w:tr w:rsidR="002A5BDA" w:rsidRPr="002D6525" w:rsidTr="003704EF">
        <w:tc>
          <w:tcPr>
            <w:tcW w:w="567" w:type="dxa"/>
          </w:tcPr>
          <w:p w:rsidR="002A5BDA" w:rsidRPr="002D6525" w:rsidRDefault="002A5BDA" w:rsidP="00AB5990">
            <w:pPr>
              <w:jc w:val="center"/>
              <w:rPr>
                <w:rFonts w:ascii="Times New Roman" w:hAnsi="Times New Roman"/>
                <w:sz w:val="20"/>
              </w:rPr>
            </w:pPr>
            <w:r w:rsidRPr="002D6525">
              <w:rPr>
                <w:rFonts w:ascii="Times New Roman" w:hAnsi="Times New Roman"/>
                <w:sz w:val="20"/>
              </w:rPr>
              <w:t>11</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IPo</w:t>
            </w:r>
          </w:p>
          <w:p w:rsidR="002A5BDA" w:rsidRPr="002D6525" w:rsidRDefault="002A5BDA" w:rsidP="003704EF">
            <w:pPr>
              <w:jc w:val="both"/>
              <w:rPr>
                <w:rFonts w:ascii="Times New Roman" w:hAnsi="Times New Roman"/>
                <w:sz w:val="20"/>
              </w:rPr>
            </w:pPr>
            <w:r w:rsidRPr="002D6525">
              <w:rPr>
                <w:rFonts w:ascii="Times New Roman" w:hAnsi="Times New Roman"/>
                <w:sz w:val="20"/>
              </w:rPr>
              <w:t>IPt</w:t>
            </w:r>
          </w:p>
          <w:p w:rsidR="002A5BDA" w:rsidRPr="002D6525" w:rsidRDefault="002A5BDA" w:rsidP="003704EF">
            <w:pPr>
              <w:jc w:val="both"/>
              <w:rPr>
                <w:rFonts w:ascii="Times New Roman" w:hAnsi="Times New Roman"/>
                <w:sz w:val="20"/>
              </w:rPr>
            </w:pPr>
            <w:r w:rsidRPr="002D6525">
              <w:rPr>
                <w:rFonts w:ascii="Times New Roman" w:hAnsi="Times New Roman"/>
                <w:sz w:val="20"/>
              </w:rPr>
              <w:t>FR</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3,9 – 3,5</w:t>
            </w:r>
          </w:p>
          <w:p w:rsidR="002A5BDA" w:rsidRPr="002D6525" w:rsidRDefault="002A5BDA" w:rsidP="003704EF">
            <w:pPr>
              <w:jc w:val="both"/>
              <w:rPr>
                <w:rFonts w:ascii="Times New Roman" w:hAnsi="Times New Roman"/>
                <w:sz w:val="20"/>
              </w:rPr>
            </w:pPr>
            <w:r w:rsidRPr="002D6525">
              <w:rPr>
                <w:rFonts w:ascii="Times New Roman" w:hAnsi="Times New Roman"/>
                <w:sz w:val="20"/>
              </w:rPr>
              <w:t>1,5</w:t>
            </w:r>
          </w:p>
          <w:p w:rsidR="002A5BDA" w:rsidRPr="002D6525" w:rsidRDefault="002A5BDA" w:rsidP="003704EF">
            <w:pPr>
              <w:jc w:val="both"/>
              <w:rPr>
                <w:rFonts w:ascii="Times New Roman" w:hAnsi="Times New Roman"/>
                <w:sz w:val="20"/>
              </w:rPr>
            </w:pPr>
            <w:r w:rsidRPr="002D6525">
              <w:rPr>
                <w:rFonts w:ascii="Times New Roman" w:hAnsi="Times New Roman"/>
                <w:sz w:val="20"/>
              </w:rPr>
              <w:t>2</w:t>
            </w:r>
          </w:p>
        </w:tc>
      </w:tr>
      <w:tr w:rsidR="002A5BDA" w:rsidRPr="002D6525" w:rsidTr="003704EF">
        <w:tc>
          <w:tcPr>
            <w:tcW w:w="567" w:type="dxa"/>
          </w:tcPr>
          <w:p w:rsidR="002A5BDA" w:rsidRPr="002D6525" w:rsidRDefault="002A5BDA" w:rsidP="003704EF">
            <w:pPr>
              <w:jc w:val="center"/>
              <w:rPr>
                <w:rFonts w:ascii="Times New Roman" w:hAnsi="Times New Roman"/>
                <w:sz w:val="20"/>
              </w:rPr>
            </w:pPr>
            <w:r>
              <w:rPr>
                <w:rFonts w:ascii="Times New Roman" w:hAnsi="Times New Roman"/>
                <w:sz w:val="20"/>
              </w:rPr>
              <w:t>12</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 xml:space="preserve">Nomogram </w:t>
            </w:r>
          </w:p>
        </w:tc>
        <w:tc>
          <w:tcPr>
            <w:tcW w:w="1306" w:type="dxa"/>
          </w:tcPr>
          <w:p w:rsidR="002A5BDA" w:rsidRPr="002D6525" w:rsidRDefault="002A5BDA" w:rsidP="003704EF">
            <w:pPr>
              <w:jc w:val="both"/>
              <w:rPr>
                <w:rFonts w:ascii="Times New Roman" w:hAnsi="Times New Roman"/>
                <w:sz w:val="20"/>
              </w:rPr>
            </w:pPr>
            <w:r w:rsidRPr="002D6525">
              <w:rPr>
                <w:rFonts w:ascii="Times New Roman" w:hAnsi="Times New Roman"/>
                <w:sz w:val="20"/>
              </w:rPr>
              <w:t>5</w:t>
            </w:r>
          </w:p>
        </w:tc>
      </w:tr>
      <w:tr w:rsidR="002A5BDA" w:rsidRPr="002D6525" w:rsidTr="003704EF">
        <w:tc>
          <w:tcPr>
            <w:tcW w:w="567" w:type="dxa"/>
          </w:tcPr>
          <w:p w:rsidR="002A5BDA" w:rsidRPr="002D6525" w:rsidRDefault="002A5BDA" w:rsidP="003704EF">
            <w:pPr>
              <w:jc w:val="center"/>
              <w:rPr>
                <w:rFonts w:ascii="Times New Roman" w:hAnsi="Times New Roman"/>
                <w:sz w:val="20"/>
              </w:rPr>
            </w:pPr>
            <w:r>
              <w:rPr>
                <w:rFonts w:ascii="Times New Roman" w:hAnsi="Times New Roman"/>
                <w:sz w:val="20"/>
              </w:rPr>
              <w:t>13</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Indeks Tebal Perkerasan (ITP)</w:t>
            </w:r>
          </w:p>
        </w:tc>
        <w:tc>
          <w:tcPr>
            <w:tcW w:w="1306" w:type="dxa"/>
          </w:tcPr>
          <w:p w:rsidR="002A5BDA" w:rsidRPr="002D6525" w:rsidRDefault="002A5BDA" w:rsidP="003704EF">
            <w:pPr>
              <w:jc w:val="both"/>
              <w:rPr>
                <w:rFonts w:ascii="Times New Roman" w:hAnsi="Times New Roman"/>
                <w:b/>
                <w:sz w:val="20"/>
              </w:rPr>
            </w:pPr>
            <w:r w:rsidRPr="002D6525">
              <w:rPr>
                <w:rFonts w:ascii="Times New Roman" w:hAnsi="Times New Roman"/>
                <w:sz w:val="20"/>
              </w:rPr>
              <w:t>6</w:t>
            </w:r>
          </w:p>
        </w:tc>
      </w:tr>
      <w:tr w:rsidR="002A5BDA" w:rsidRPr="002D6525" w:rsidTr="002D6525">
        <w:trPr>
          <w:trHeight w:val="887"/>
        </w:trPr>
        <w:tc>
          <w:tcPr>
            <w:tcW w:w="567" w:type="dxa"/>
          </w:tcPr>
          <w:p w:rsidR="002A5BDA" w:rsidRPr="002D6525" w:rsidRDefault="002A5BDA" w:rsidP="002D6525">
            <w:pPr>
              <w:jc w:val="center"/>
              <w:rPr>
                <w:rFonts w:ascii="Times New Roman" w:hAnsi="Times New Roman"/>
                <w:sz w:val="20"/>
              </w:rPr>
            </w:pPr>
            <w:r>
              <w:rPr>
                <w:rFonts w:ascii="Times New Roman" w:hAnsi="Times New Roman"/>
                <w:sz w:val="20"/>
              </w:rPr>
              <w:t>14</w:t>
            </w:r>
          </w:p>
        </w:tc>
        <w:tc>
          <w:tcPr>
            <w:tcW w:w="2238" w:type="dxa"/>
          </w:tcPr>
          <w:p w:rsidR="002A5BDA" w:rsidRPr="002D6525" w:rsidRDefault="002A5BDA" w:rsidP="002D6525">
            <w:pPr>
              <w:jc w:val="both"/>
              <w:rPr>
                <w:rFonts w:ascii="Times New Roman" w:hAnsi="Times New Roman"/>
                <w:sz w:val="20"/>
              </w:rPr>
            </w:pPr>
            <w:r w:rsidRPr="002D6525">
              <w:rPr>
                <w:rFonts w:ascii="Times New Roman" w:hAnsi="Times New Roman"/>
                <w:sz w:val="20"/>
              </w:rPr>
              <w:t>Koefisien kekuatan relatif (a)</w:t>
            </w:r>
            <w:r w:rsidR="005505F3">
              <w:rPr>
                <w:rFonts w:ascii="Times New Roman" w:hAnsi="Times New Roman"/>
                <w:sz w:val="20"/>
              </w:rPr>
              <w:t>:</w:t>
            </w:r>
          </w:p>
          <w:p w:rsidR="002A5BDA" w:rsidRPr="002D6525" w:rsidRDefault="002A5BDA" w:rsidP="002D6525">
            <w:pPr>
              <w:ind w:left="34" w:hanging="34"/>
              <w:jc w:val="both"/>
              <w:rPr>
                <w:rFonts w:ascii="Times New Roman" w:hAnsi="Times New Roman"/>
                <w:sz w:val="20"/>
              </w:rPr>
            </w:pPr>
            <m:oMathPara>
              <m:oMathParaPr>
                <m:jc m:val="left"/>
              </m:oMathParaPr>
              <m:oMath>
                <m:sSub>
                  <m:sSubPr>
                    <m:ctrlPr>
                      <w:rPr>
                        <w:rFonts w:ascii="Cambria Math" w:hAnsi="Cambria Math"/>
                        <w:i/>
                        <w:sz w:val="20"/>
                      </w:rPr>
                    </m:ctrlPr>
                  </m:sSubPr>
                  <m:e>
                    <m:r>
                      <w:rPr>
                        <w:rFonts w:ascii="Cambria Math" w:hAnsi="Cambria Math"/>
                        <w:sz w:val="20"/>
                      </w:rPr>
                      <m:t>a</m:t>
                    </m:r>
                  </m:e>
                  <m:sub>
                    <m:r>
                      <w:rPr>
                        <w:rFonts w:ascii="Cambria Math" w:hAnsi="Cambria Math"/>
                        <w:sz w:val="20"/>
                      </w:rPr>
                      <m:t>1</m:t>
                    </m:r>
                  </m:sub>
                </m:sSub>
              </m:oMath>
            </m:oMathPara>
          </w:p>
          <w:p w:rsidR="002A5BDA" w:rsidRPr="002D6525" w:rsidRDefault="002A5BDA" w:rsidP="002D6525">
            <w:pPr>
              <w:jc w:val="both"/>
              <w:rPr>
                <w:rFonts w:ascii="Times New Roman" w:hAnsi="Times New Roman"/>
                <w:sz w:val="20"/>
              </w:rPr>
            </w:pPr>
            <m:oMathPara>
              <m:oMathParaPr>
                <m:jc m:val="left"/>
              </m:oMathParaPr>
              <m:oMath>
                <m:sSub>
                  <m:sSubPr>
                    <m:ctrlPr>
                      <w:rPr>
                        <w:rFonts w:ascii="Cambria Math" w:hAnsi="Cambria Math"/>
                        <w:i/>
                        <w:sz w:val="20"/>
                      </w:rPr>
                    </m:ctrlPr>
                  </m:sSubPr>
                  <m:e>
                    <m:r>
                      <w:rPr>
                        <w:rFonts w:ascii="Cambria Math" w:hAnsi="Cambria Math"/>
                        <w:sz w:val="20"/>
                      </w:rPr>
                      <m:t>a</m:t>
                    </m:r>
                  </m:e>
                  <m:sub>
                    <m:r>
                      <w:rPr>
                        <w:rFonts w:ascii="Cambria Math" w:hAnsi="Cambria Math"/>
                        <w:sz w:val="20"/>
                      </w:rPr>
                      <m:t>2</m:t>
                    </m:r>
                  </m:sub>
                </m:sSub>
              </m:oMath>
            </m:oMathPara>
          </w:p>
          <w:p w:rsidR="002A5BDA" w:rsidRPr="005505F3" w:rsidRDefault="002A5BDA" w:rsidP="005505F3">
            <w:pPr>
              <w:ind w:left="34" w:hanging="34"/>
              <w:jc w:val="both"/>
              <w:rPr>
                <w:rFonts w:ascii="Times New Roman" w:hAnsi="Times New Roman"/>
                <w:sz w:val="20"/>
              </w:rPr>
            </w:pPr>
            <m:oMathPara>
              <m:oMathParaPr>
                <m:jc m:val="left"/>
              </m:oMathParaPr>
              <m:oMath>
                <m:sSub>
                  <m:sSubPr>
                    <m:ctrlPr>
                      <w:rPr>
                        <w:rFonts w:ascii="Cambria Math" w:hAnsi="Cambria Math"/>
                        <w:i/>
                        <w:sz w:val="20"/>
                      </w:rPr>
                    </m:ctrlPr>
                  </m:sSubPr>
                  <m:e>
                    <m:r>
                      <w:rPr>
                        <w:rFonts w:ascii="Cambria Math" w:hAnsi="Cambria Math"/>
                        <w:sz w:val="20"/>
                      </w:rPr>
                      <m:t>a</m:t>
                    </m:r>
                  </m:e>
                  <m:sub>
                    <m:r>
                      <w:rPr>
                        <w:rFonts w:ascii="Cambria Math" w:hAnsi="Cambria Math"/>
                        <w:sz w:val="20"/>
                      </w:rPr>
                      <m:t>3</m:t>
                    </m:r>
                  </m:sub>
                </m:sSub>
              </m:oMath>
            </m:oMathPara>
          </w:p>
        </w:tc>
        <w:tc>
          <w:tcPr>
            <w:tcW w:w="1306" w:type="dxa"/>
          </w:tcPr>
          <w:p w:rsidR="002A5BDA" w:rsidRPr="002D6525" w:rsidRDefault="002A5BDA" w:rsidP="002D6525">
            <w:pPr>
              <w:jc w:val="both"/>
              <w:rPr>
                <w:rFonts w:ascii="Times New Roman" w:hAnsi="Times New Roman"/>
                <w:sz w:val="20"/>
              </w:rPr>
            </w:pPr>
          </w:p>
          <w:p w:rsidR="002A5BDA" w:rsidRPr="002D6525" w:rsidRDefault="002A5BDA" w:rsidP="002D6525">
            <w:pPr>
              <w:jc w:val="both"/>
              <w:rPr>
                <w:rFonts w:ascii="Times New Roman" w:hAnsi="Times New Roman"/>
                <w:sz w:val="20"/>
              </w:rPr>
            </w:pPr>
          </w:p>
          <w:p w:rsidR="002A5BDA" w:rsidRPr="002D6525" w:rsidRDefault="002A5BDA" w:rsidP="002D6525">
            <w:pPr>
              <w:jc w:val="both"/>
              <w:rPr>
                <w:rFonts w:ascii="Times New Roman" w:hAnsi="Times New Roman"/>
                <w:sz w:val="20"/>
              </w:rPr>
            </w:pPr>
            <w:r w:rsidRPr="002D6525">
              <w:rPr>
                <w:rFonts w:ascii="Times New Roman" w:hAnsi="Times New Roman"/>
                <w:sz w:val="20"/>
              </w:rPr>
              <w:t>0,30</w:t>
            </w:r>
          </w:p>
          <w:p w:rsidR="002A5BDA" w:rsidRPr="002D6525" w:rsidRDefault="002A5BDA" w:rsidP="002D6525">
            <w:pPr>
              <w:jc w:val="both"/>
              <w:rPr>
                <w:rFonts w:ascii="Times New Roman" w:hAnsi="Times New Roman"/>
                <w:sz w:val="20"/>
              </w:rPr>
            </w:pPr>
            <w:r w:rsidRPr="002D6525">
              <w:rPr>
                <w:rFonts w:ascii="Times New Roman" w:hAnsi="Times New Roman"/>
                <w:sz w:val="20"/>
              </w:rPr>
              <w:t>0,14</w:t>
            </w:r>
          </w:p>
          <w:p w:rsidR="002A5BDA" w:rsidRPr="002D6525" w:rsidRDefault="002A5BDA" w:rsidP="002D6525">
            <w:pPr>
              <w:jc w:val="both"/>
              <w:rPr>
                <w:rFonts w:ascii="Times New Roman" w:hAnsi="Times New Roman"/>
                <w:sz w:val="20"/>
              </w:rPr>
            </w:pPr>
            <w:r w:rsidRPr="002D6525">
              <w:rPr>
                <w:rFonts w:ascii="Times New Roman" w:hAnsi="Times New Roman"/>
                <w:sz w:val="20"/>
              </w:rPr>
              <w:t>0,12</w:t>
            </w:r>
          </w:p>
        </w:tc>
      </w:tr>
      <w:tr w:rsidR="002A5BDA" w:rsidRPr="002D6525" w:rsidTr="003704EF">
        <w:tc>
          <w:tcPr>
            <w:tcW w:w="567" w:type="dxa"/>
          </w:tcPr>
          <w:p w:rsidR="002A5BDA" w:rsidRPr="002D6525" w:rsidRDefault="002A5BDA" w:rsidP="003704EF">
            <w:pPr>
              <w:jc w:val="center"/>
              <w:rPr>
                <w:rFonts w:ascii="Times New Roman" w:hAnsi="Times New Roman"/>
                <w:sz w:val="20"/>
              </w:rPr>
            </w:pPr>
            <w:r>
              <w:rPr>
                <w:rFonts w:ascii="Times New Roman" w:hAnsi="Times New Roman"/>
                <w:sz w:val="20"/>
              </w:rPr>
              <w:t>15</w:t>
            </w:r>
          </w:p>
        </w:tc>
        <w:tc>
          <w:tcPr>
            <w:tcW w:w="2238" w:type="dxa"/>
          </w:tcPr>
          <w:p w:rsidR="002A5BDA" w:rsidRPr="002D6525" w:rsidRDefault="002A5BDA" w:rsidP="003704EF">
            <w:pPr>
              <w:jc w:val="both"/>
              <w:rPr>
                <w:rFonts w:ascii="Times New Roman" w:hAnsi="Times New Roman"/>
                <w:sz w:val="20"/>
              </w:rPr>
            </w:pPr>
            <w:r w:rsidRPr="002D6525">
              <w:rPr>
                <w:rFonts w:ascii="Times New Roman" w:hAnsi="Times New Roman"/>
                <w:sz w:val="20"/>
              </w:rPr>
              <w:t>Tebal perkerasan</w:t>
            </w:r>
            <w:r w:rsidR="005505F3">
              <w:rPr>
                <w:rFonts w:ascii="Times New Roman" w:hAnsi="Times New Roman"/>
                <w:sz w:val="20"/>
              </w:rPr>
              <w:t>:</w:t>
            </w:r>
          </w:p>
          <w:p w:rsidR="002A5BDA" w:rsidRPr="002D6525" w:rsidRDefault="002A5BDA" w:rsidP="003704EF">
            <w:pPr>
              <w:jc w:val="both"/>
              <w:rPr>
                <w:rFonts w:ascii="Times New Roman" w:hAnsi="Times New Roman"/>
                <w:sz w:val="20"/>
              </w:rPr>
            </w:pPr>
            <w:r w:rsidRPr="002D6525">
              <w:rPr>
                <w:rFonts w:ascii="Times New Roman" w:hAnsi="Times New Roman"/>
                <w:sz w:val="20"/>
              </w:rPr>
              <w:t xml:space="preserve">Laston MS 340 </w:t>
            </w:r>
          </w:p>
          <w:p w:rsidR="002A5BDA" w:rsidRPr="002D6525" w:rsidRDefault="003014F5" w:rsidP="003704EF">
            <w:pPr>
              <w:jc w:val="both"/>
              <w:rPr>
                <w:rFonts w:ascii="Times New Roman" w:hAnsi="Times New Roman"/>
                <w:sz w:val="20"/>
              </w:rPr>
            </w:pPr>
            <w:r>
              <w:rPr>
                <w:rFonts w:ascii="Times New Roman" w:hAnsi="Times New Roman"/>
                <w:sz w:val="20"/>
              </w:rPr>
              <w:t>Batu pecah k</w:t>
            </w:r>
            <w:r w:rsidR="002A5BDA" w:rsidRPr="002D6525">
              <w:rPr>
                <w:rFonts w:ascii="Times New Roman" w:hAnsi="Times New Roman"/>
                <w:sz w:val="20"/>
              </w:rPr>
              <w:t>elas A</w:t>
            </w:r>
          </w:p>
          <w:p w:rsidR="002A5BDA" w:rsidRPr="002D6525" w:rsidRDefault="003014F5" w:rsidP="003704EF">
            <w:pPr>
              <w:jc w:val="both"/>
              <w:rPr>
                <w:rFonts w:ascii="Times New Roman" w:hAnsi="Times New Roman"/>
                <w:sz w:val="20"/>
              </w:rPr>
            </w:pPr>
            <w:r>
              <w:rPr>
                <w:rFonts w:ascii="Times New Roman" w:hAnsi="Times New Roman"/>
                <w:sz w:val="20"/>
              </w:rPr>
              <w:t>Sirtu k</w:t>
            </w:r>
            <w:r w:rsidR="002A5BDA" w:rsidRPr="002D6525">
              <w:rPr>
                <w:rFonts w:ascii="Times New Roman" w:hAnsi="Times New Roman"/>
                <w:sz w:val="20"/>
              </w:rPr>
              <w:t>elas B</w:t>
            </w:r>
          </w:p>
        </w:tc>
        <w:tc>
          <w:tcPr>
            <w:tcW w:w="1306" w:type="dxa"/>
          </w:tcPr>
          <w:p w:rsidR="002A5BDA" w:rsidRPr="002D6525" w:rsidRDefault="002A5BDA" w:rsidP="003704EF">
            <w:pPr>
              <w:jc w:val="both"/>
              <w:rPr>
                <w:rFonts w:ascii="Times New Roman" w:hAnsi="Times New Roman"/>
                <w:sz w:val="20"/>
              </w:rPr>
            </w:pPr>
          </w:p>
          <w:p w:rsidR="002A5BDA" w:rsidRPr="002D6525" w:rsidRDefault="002A5BDA" w:rsidP="003704EF">
            <w:pPr>
              <w:jc w:val="both"/>
              <w:rPr>
                <w:rFonts w:ascii="Times New Roman" w:hAnsi="Times New Roman"/>
                <w:sz w:val="20"/>
              </w:rPr>
            </w:pPr>
            <w:r w:rsidRPr="002D6525">
              <w:rPr>
                <w:rFonts w:ascii="Times New Roman" w:hAnsi="Times New Roman"/>
                <w:sz w:val="20"/>
              </w:rPr>
              <w:t>5 cm</w:t>
            </w:r>
          </w:p>
          <w:p w:rsidR="002A5BDA" w:rsidRPr="002D6525" w:rsidRDefault="002A5BDA" w:rsidP="003704EF">
            <w:pPr>
              <w:jc w:val="both"/>
              <w:rPr>
                <w:rFonts w:ascii="Times New Roman" w:hAnsi="Times New Roman"/>
                <w:sz w:val="20"/>
              </w:rPr>
            </w:pPr>
            <w:r w:rsidRPr="002D6525">
              <w:rPr>
                <w:rFonts w:ascii="Times New Roman" w:hAnsi="Times New Roman"/>
                <w:sz w:val="20"/>
              </w:rPr>
              <w:t>15 cm</w:t>
            </w:r>
          </w:p>
          <w:p w:rsidR="002A5BDA" w:rsidRPr="002D6525" w:rsidRDefault="002A5BDA" w:rsidP="003704EF">
            <w:pPr>
              <w:jc w:val="both"/>
              <w:rPr>
                <w:rFonts w:ascii="Times New Roman" w:hAnsi="Times New Roman"/>
                <w:sz w:val="20"/>
              </w:rPr>
            </w:pPr>
            <w:r w:rsidRPr="002D6525">
              <w:rPr>
                <w:rFonts w:ascii="Times New Roman" w:hAnsi="Times New Roman"/>
                <w:sz w:val="20"/>
              </w:rPr>
              <w:t>10 cm</w:t>
            </w:r>
          </w:p>
        </w:tc>
      </w:tr>
    </w:tbl>
    <w:p w:rsidR="001E2AC6" w:rsidRDefault="001E2AC6" w:rsidP="002D6525">
      <w:pPr>
        <w:tabs>
          <w:tab w:val="left" w:pos="426"/>
        </w:tabs>
        <w:spacing w:before="240" w:after="120"/>
        <w:ind w:firstLine="426"/>
        <w:jc w:val="both"/>
        <w:rPr>
          <w:szCs w:val="24"/>
        </w:rPr>
      </w:pPr>
      <w:r>
        <w:rPr>
          <w:szCs w:val="24"/>
        </w:rPr>
        <w:t xml:space="preserve">Berdasarkan Tabel 1 di atas, hasil perhitungan tebal perkerasan lentur Metode Analisa Komponen pada masing-masing lapisan adalah  </w:t>
      </w:r>
      <w:r>
        <w:rPr>
          <w:szCs w:val="24"/>
        </w:rPr>
        <w:t>lapis permukaan dengan bahan Laston MS 340</w:t>
      </w:r>
      <w:r>
        <w:rPr>
          <w:szCs w:val="24"/>
        </w:rPr>
        <w:t xml:space="preserve"> tebal 5 cm</w:t>
      </w:r>
      <w:r>
        <w:rPr>
          <w:szCs w:val="24"/>
        </w:rPr>
        <w:t xml:space="preserve">, tebal pondasi atas dengan bahan </w:t>
      </w:r>
      <w:r w:rsidR="00103BCF">
        <w:rPr>
          <w:szCs w:val="24"/>
        </w:rPr>
        <w:t xml:space="preserve">agregat kelas </w:t>
      </w:r>
      <w:r>
        <w:rPr>
          <w:szCs w:val="24"/>
        </w:rPr>
        <w:t xml:space="preserve">A </w:t>
      </w:r>
      <w:r>
        <w:rPr>
          <w:szCs w:val="24"/>
        </w:rPr>
        <w:t xml:space="preserve">tebal 15 cm </w:t>
      </w:r>
      <w:r>
        <w:rPr>
          <w:szCs w:val="24"/>
        </w:rPr>
        <w:t xml:space="preserve">dan tebal lapis </w:t>
      </w:r>
      <w:r>
        <w:rPr>
          <w:szCs w:val="24"/>
        </w:rPr>
        <w:lastRenderedPageBreak/>
        <w:t xml:space="preserve">pondasi bawah dengan </w:t>
      </w:r>
      <w:r w:rsidR="00103BCF">
        <w:rPr>
          <w:szCs w:val="24"/>
        </w:rPr>
        <w:t xml:space="preserve">bahan sirtu kelas </w:t>
      </w:r>
      <w:r>
        <w:rPr>
          <w:szCs w:val="24"/>
        </w:rPr>
        <w:t>B</w:t>
      </w:r>
      <w:r>
        <w:rPr>
          <w:szCs w:val="24"/>
        </w:rPr>
        <w:t xml:space="preserve"> tebal 10 cm</w:t>
      </w:r>
      <w:r>
        <w:rPr>
          <w:szCs w:val="24"/>
        </w:rPr>
        <w:t>.</w:t>
      </w:r>
    </w:p>
    <w:p w:rsidR="001E2AC6" w:rsidRDefault="001E2AC6" w:rsidP="00FF32AD">
      <w:pPr>
        <w:pStyle w:val="ListParagraph"/>
        <w:spacing w:after="240"/>
        <w:ind w:left="360"/>
        <w:jc w:val="both"/>
        <w:rPr>
          <w:szCs w:val="24"/>
        </w:rPr>
      </w:pPr>
    </w:p>
    <w:p w:rsidR="00FF32AD" w:rsidRDefault="00FF32AD" w:rsidP="00FF32AD">
      <w:pPr>
        <w:pStyle w:val="ListParagraph"/>
        <w:numPr>
          <w:ilvl w:val="0"/>
          <w:numId w:val="8"/>
        </w:numPr>
        <w:spacing w:after="240"/>
        <w:jc w:val="both"/>
        <w:rPr>
          <w:szCs w:val="24"/>
        </w:rPr>
      </w:pPr>
      <w:r>
        <w:rPr>
          <w:szCs w:val="24"/>
        </w:rPr>
        <w:t>Metode AASHTO 1993</w:t>
      </w:r>
      <w:r w:rsidR="002D6525">
        <w:rPr>
          <w:szCs w:val="24"/>
        </w:rPr>
        <w:t>, hasil perhitungan dapat dilihat pada Tabel 2 berikut ini:</w:t>
      </w:r>
    </w:p>
    <w:p w:rsidR="001E2AC6" w:rsidRPr="002D6525" w:rsidRDefault="002D6525" w:rsidP="002D6525">
      <w:pPr>
        <w:spacing w:after="240"/>
        <w:ind w:left="993" w:hanging="993"/>
        <w:jc w:val="both"/>
        <w:rPr>
          <w:sz w:val="22"/>
          <w:szCs w:val="22"/>
        </w:rPr>
      </w:pPr>
      <w:proofErr w:type="gramStart"/>
      <w:r>
        <w:rPr>
          <w:sz w:val="22"/>
          <w:szCs w:val="22"/>
        </w:rPr>
        <w:t>Tabel 2</w:t>
      </w:r>
      <w:r w:rsidR="001E2AC6" w:rsidRPr="002D6525">
        <w:rPr>
          <w:sz w:val="22"/>
          <w:szCs w:val="22"/>
        </w:rPr>
        <w:t>.</w:t>
      </w:r>
      <w:proofErr w:type="gramEnd"/>
      <w:r w:rsidR="001E2AC6" w:rsidRPr="002D6525">
        <w:rPr>
          <w:sz w:val="22"/>
          <w:szCs w:val="22"/>
        </w:rPr>
        <w:t xml:space="preserve"> Hasil perhitungan dengan Metode A</w:t>
      </w:r>
      <w:r>
        <w:rPr>
          <w:sz w:val="22"/>
          <w:szCs w:val="22"/>
        </w:rPr>
        <w:t>ASHTO 1993</w:t>
      </w:r>
    </w:p>
    <w:tbl>
      <w:tblPr>
        <w:tblStyle w:val="TableGrid"/>
        <w:tblW w:w="0" w:type="auto"/>
        <w:tblInd w:w="108" w:type="dxa"/>
        <w:tblLook w:val="04A0" w:firstRow="1" w:lastRow="0" w:firstColumn="1" w:lastColumn="0" w:noHBand="0" w:noVBand="1"/>
      </w:tblPr>
      <w:tblGrid>
        <w:gridCol w:w="567"/>
        <w:gridCol w:w="2238"/>
        <w:gridCol w:w="1306"/>
      </w:tblGrid>
      <w:tr w:rsidR="001E2AC6" w:rsidRPr="005505F3" w:rsidTr="00AB5990">
        <w:trPr>
          <w:tblHeader/>
        </w:trPr>
        <w:tc>
          <w:tcPr>
            <w:tcW w:w="567" w:type="dxa"/>
            <w:shd w:val="clear" w:color="auto" w:fill="EEECE1" w:themeFill="background2"/>
          </w:tcPr>
          <w:p w:rsidR="001E2AC6" w:rsidRPr="005505F3" w:rsidRDefault="001E2AC6" w:rsidP="00AB5990">
            <w:pPr>
              <w:jc w:val="center"/>
              <w:rPr>
                <w:rFonts w:ascii="Times New Roman" w:hAnsi="Times New Roman"/>
                <w:b/>
                <w:sz w:val="20"/>
              </w:rPr>
            </w:pPr>
            <w:r w:rsidRPr="005505F3">
              <w:rPr>
                <w:rFonts w:ascii="Times New Roman" w:hAnsi="Times New Roman"/>
                <w:b/>
                <w:sz w:val="20"/>
              </w:rPr>
              <w:t>No</w:t>
            </w:r>
          </w:p>
        </w:tc>
        <w:tc>
          <w:tcPr>
            <w:tcW w:w="2238" w:type="dxa"/>
            <w:shd w:val="clear" w:color="auto" w:fill="EEECE1" w:themeFill="background2"/>
          </w:tcPr>
          <w:p w:rsidR="001E2AC6" w:rsidRPr="005505F3" w:rsidRDefault="002A5BDA" w:rsidP="00AB5990">
            <w:pPr>
              <w:jc w:val="center"/>
              <w:rPr>
                <w:rFonts w:ascii="Times New Roman" w:hAnsi="Times New Roman"/>
                <w:b/>
                <w:sz w:val="20"/>
              </w:rPr>
            </w:pPr>
            <w:r w:rsidRPr="005505F3">
              <w:rPr>
                <w:rFonts w:ascii="Times New Roman" w:hAnsi="Times New Roman"/>
                <w:b/>
                <w:sz w:val="20"/>
              </w:rPr>
              <w:t xml:space="preserve">Parameter </w:t>
            </w:r>
            <w:r w:rsidR="001E2AC6" w:rsidRPr="005505F3">
              <w:rPr>
                <w:rFonts w:ascii="Times New Roman" w:hAnsi="Times New Roman"/>
                <w:b/>
                <w:sz w:val="20"/>
              </w:rPr>
              <w:t>Analisa</w:t>
            </w:r>
          </w:p>
        </w:tc>
        <w:tc>
          <w:tcPr>
            <w:tcW w:w="1306" w:type="dxa"/>
            <w:shd w:val="clear" w:color="auto" w:fill="EEECE1" w:themeFill="background2"/>
          </w:tcPr>
          <w:p w:rsidR="001E2AC6" w:rsidRPr="005505F3" w:rsidRDefault="001E2AC6" w:rsidP="00AB5990">
            <w:pPr>
              <w:jc w:val="center"/>
              <w:rPr>
                <w:rFonts w:ascii="Times New Roman" w:hAnsi="Times New Roman"/>
                <w:b/>
                <w:sz w:val="20"/>
              </w:rPr>
            </w:pPr>
            <w:r w:rsidRPr="005505F3">
              <w:rPr>
                <w:rFonts w:ascii="Times New Roman" w:hAnsi="Times New Roman"/>
                <w:b/>
                <w:sz w:val="20"/>
              </w:rPr>
              <w:t>Hasil</w:t>
            </w:r>
          </w:p>
        </w:tc>
      </w:tr>
      <w:tr w:rsidR="001E2AC6" w:rsidRPr="005505F3" w:rsidTr="00AB5990">
        <w:tc>
          <w:tcPr>
            <w:tcW w:w="567" w:type="dxa"/>
          </w:tcPr>
          <w:p w:rsidR="001E2AC6" w:rsidRPr="005505F3" w:rsidRDefault="001E2AC6" w:rsidP="00AB5990">
            <w:pPr>
              <w:jc w:val="center"/>
              <w:rPr>
                <w:rFonts w:ascii="Times New Roman" w:hAnsi="Times New Roman"/>
                <w:sz w:val="20"/>
              </w:rPr>
            </w:pPr>
            <w:r w:rsidRPr="005505F3">
              <w:rPr>
                <w:rFonts w:ascii="Times New Roman" w:hAnsi="Times New Roman"/>
                <w:sz w:val="20"/>
              </w:rPr>
              <w:t>1</w:t>
            </w:r>
          </w:p>
        </w:tc>
        <w:tc>
          <w:tcPr>
            <w:tcW w:w="2238" w:type="dxa"/>
          </w:tcPr>
          <w:p w:rsidR="001E2AC6" w:rsidRPr="005505F3" w:rsidRDefault="002A5BDA" w:rsidP="00AB5990">
            <w:pPr>
              <w:jc w:val="both"/>
              <w:rPr>
                <w:rFonts w:ascii="Times New Roman" w:hAnsi="Times New Roman"/>
                <w:sz w:val="20"/>
              </w:rPr>
            </w:pPr>
            <w:r w:rsidRPr="005505F3">
              <w:rPr>
                <w:rFonts w:ascii="Times New Roman" w:hAnsi="Times New Roman"/>
                <w:sz w:val="20"/>
              </w:rPr>
              <w:t>Umur pelayanan</w:t>
            </w:r>
          </w:p>
        </w:tc>
        <w:tc>
          <w:tcPr>
            <w:tcW w:w="1306" w:type="dxa"/>
          </w:tcPr>
          <w:p w:rsidR="001E2AC6" w:rsidRPr="005505F3" w:rsidRDefault="002A5BDA" w:rsidP="00AB5990">
            <w:pPr>
              <w:jc w:val="both"/>
              <w:rPr>
                <w:rFonts w:ascii="Times New Roman" w:hAnsi="Times New Roman"/>
                <w:sz w:val="20"/>
              </w:rPr>
            </w:pPr>
            <w:r w:rsidRPr="005505F3">
              <w:rPr>
                <w:rFonts w:ascii="Times New Roman" w:hAnsi="Times New Roman"/>
                <w:sz w:val="20"/>
              </w:rPr>
              <w:t>10 tahun</w:t>
            </w:r>
          </w:p>
        </w:tc>
      </w:tr>
      <w:tr w:rsidR="001E2AC6" w:rsidRPr="005505F3" w:rsidTr="00AB5990">
        <w:tc>
          <w:tcPr>
            <w:tcW w:w="567" w:type="dxa"/>
          </w:tcPr>
          <w:p w:rsidR="001E2AC6" w:rsidRPr="005505F3" w:rsidRDefault="001E2AC6" w:rsidP="00AB5990">
            <w:pPr>
              <w:jc w:val="center"/>
              <w:rPr>
                <w:rFonts w:ascii="Times New Roman" w:hAnsi="Times New Roman"/>
                <w:sz w:val="20"/>
              </w:rPr>
            </w:pPr>
            <w:r w:rsidRPr="005505F3">
              <w:rPr>
                <w:rFonts w:ascii="Times New Roman" w:hAnsi="Times New Roman"/>
                <w:sz w:val="20"/>
              </w:rPr>
              <w:t>2</w:t>
            </w:r>
          </w:p>
        </w:tc>
        <w:tc>
          <w:tcPr>
            <w:tcW w:w="2238" w:type="dxa"/>
          </w:tcPr>
          <w:p w:rsidR="001E2AC6" w:rsidRPr="005505F3" w:rsidRDefault="002A5BDA" w:rsidP="00AB5990">
            <w:pPr>
              <w:jc w:val="both"/>
              <w:rPr>
                <w:rFonts w:ascii="Times New Roman" w:hAnsi="Times New Roman"/>
                <w:sz w:val="20"/>
              </w:rPr>
            </w:pPr>
            <w:r w:rsidRPr="005505F3">
              <w:rPr>
                <w:rFonts w:ascii="Times New Roman" w:hAnsi="Times New Roman"/>
                <w:sz w:val="20"/>
              </w:rPr>
              <w:t>Faktor distribusi arah (DD)</w:t>
            </w:r>
          </w:p>
        </w:tc>
        <w:tc>
          <w:tcPr>
            <w:tcW w:w="1306" w:type="dxa"/>
          </w:tcPr>
          <w:p w:rsidR="001E2AC6" w:rsidRPr="005505F3" w:rsidRDefault="00026DC5" w:rsidP="00AB5990">
            <w:pPr>
              <w:jc w:val="both"/>
              <w:rPr>
                <w:rFonts w:ascii="Times New Roman" w:hAnsi="Times New Roman"/>
                <w:sz w:val="20"/>
              </w:rPr>
            </w:pPr>
            <w:r w:rsidRPr="005505F3">
              <w:rPr>
                <w:rFonts w:ascii="Times New Roman" w:hAnsi="Times New Roman"/>
                <w:sz w:val="20"/>
              </w:rPr>
              <w:t>0,5</w:t>
            </w:r>
          </w:p>
        </w:tc>
      </w:tr>
      <w:tr w:rsidR="001E2AC6" w:rsidRPr="005505F3" w:rsidTr="00AB5990">
        <w:tc>
          <w:tcPr>
            <w:tcW w:w="567" w:type="dxa"/>
          </w:tcPr>
          <w:p w:rsidR="001E2AC6" w:rsidRPr="005505F3" w:rsidRDefault="001E2AC6" w:rsidP="00AB5990">
            <w:pPr>
              <w:jc w:val="center"/>
              <w:rPr>
                <w:rFonts w:ascii="Times New Roman" w:hAnsi="Times New Roman"/>
                <w:sz w:val="20"/>
              </w:rPr>
            </w:pPr>
            <w:r w:rsidRPr="005505F3">
              <w:rPr>
                <w:rFonts w:ascii="Times New Roman" w:hAnsi="Times New Roman"/>
                <w:sz w:val="20"/>
              </w:rPr>
              <w:t>3</w:t>
            </w:r>
          </w:p>
        </w:tc>
        <w:tc>
          <w:tcPr>
            <w:tcW w:w="2238" w:type="dxa"/>
          </w:tcPr>
          <w:p w:rsidR="001E2AC6" w:rsidRPr="005505F3" w:rsidRDefault="002A5BDA" w:rsidP="00AB5990">
            <w:pPr>
              <w:jc w:val="both"/>
              <w:rPr>
                <w:rFonts w:ascii="Times New Roman" w:hAnsi="Times New Roman"/>
                <w:sz w:val="20"/>
              </w:rPr>
            </w:pPr>
            <w:r w:rsidRPr="005505F3">
              <w:rPr>
                <w:rFonts w:ascii="Times New Roman" w:hAnsi="Times New Roman"/>
                <w:sz w:val="20"/>
              </w:rPr>
              <w:t>Faktor distribusi lajur (DL)</w:t>
            </w:r>
          </w:p>
        </w:tc>
        <w:tc>
          <w:tcPr>
            <w:tcW w:w="1306" w:type="dxa"/>
          </w:tcPr>
          <w:p w:rsidR="001E2AC6" w:rsidRPr="005505F3" w:rsidRDefault="00026DC5" w:rsidP="00AB5990">
            <w:pPr>
              <w:jc w:val="both"/>
              <w:rPr>
                <w:rFonts w:ascii="Times New Roman" w:hAnsi="Times New Roman"/>
                <w:sz w:val="20"/>
              </w:rPr>
            </w:pPr>
            <w:r w:rsidRPr="005505F3">
              <w:rPr>
                <w:rFonts w:ascii="Times New Roman" w:hAnsi="Times New Roman"/>
                <w:sz w:val="20"/>
              </w:rPr>
              <w:t>0,9</w:t>
            </w:r>
          </w:p>
        </w:tc>
      </w:tr>
      <w:tr w:rsidR="001E2AC6" w:rsidRPr="005505F3" w:rsidTr="00AB5990">
        <w:tc>
          <w:tcPr>
            <w:tcW w:w="567" w:type="dxa"/>
          </w:tcPr>
          <w:p w:rsidR="001E2AC6" w:rsidRPr="005505F3" w:rsidRDefault="001E2AC6" w:rsidP="00AB5990">
            <w:pPr>
              <w:jc w:val="center"/>
              <w:rPr>
                <w:rFonts w:ascii="Times New Roman" w:hAnsi="Times New Roman"/>
                <w:sz w:val="20"/>
              </w:rPr>
            </w:pPr>
            <w:r w:rsidRPr="005505F3">
              <w:rPr>
                <w:rFonts w:ascii="Times New Roman" w:hAnsi="Times New Roman"/>
                <w:sz w:val="20"/>
              </w:rPr>
              <w:t>4</w:t>
            </w:r>
          </w:p>
        </w:tc>
        <w:tc>
          <w:tcPr>
            <w:tcW w:w="2238" w:type="dxa"/>
          </w:tcPr>
          <w:p w:rsidR="001E2AC6" w:rsidRPr="005505F3" w:rsidRDefault="002A5BDA" w:rsidP="00AB5990">
            <w:pPr>
              <w:jc w:val="both"/>
              <w:rPr>
                <w:rFonts w:ascii="Times New Roman" w:hAnsi="Times New Roman"/>
                <w:sz w:val="20"/>
              </w:rPr>
            </w:pPr>
            <w:r w:rsidRPr="005505F3">
              <w:rPr>
                <w:rFonts w:ascii="Times New Roman" w:hAnsi="Times New Roman"/>
                <w:sz w:val="20"/>
              </w:rPr>
              <w:t>Perkembangan lalu lintas (g)</w:t>
            </w:r>
          </w:p>
        </w:tc>
        <w:tc>
          <w:tcPr>
            <w:tcW w:w="1306" w:type="dxa"/>
          </w:tcPr>
          <w:p w:rsidR="001E2AC6" w:rsidRPr="005505F3" w:rsidRDefault="002A5BDA" w:rsidP="00AB5990">
            <w:pPr>
              <w:jc w:val="both"/>
              <w:rPr>
                <w:rFonts w:ascii="Times New Roman" w:hAnsi="Times New Roman"/>
                <w:sz w:val="20"/>
              </w:rPr>
            </w:pPr>
            <w:r w:rsidRPr="005505F3">
              <w:rPr>
                <w:rFonts w:ascii="Times New Roman" w:hAnsi="Times New Roman"/>
                <w:sz w:val="20"/>
              </w:rPr>
              <w:t>7,5%</w:t>
            </w:r>
          </w:p>
        </w:tc>
      </w:tr>
      <w:tr w:rsidR="001E2AC6" w:rsidRPr="005505F3" w:rsidTr="00AB5990">
        <w:tc>
          <w:tcPr>
            <w:tcW w:w="567" w:type="dxa"/>
          </w:tcPr>
          <w:p w:rsidR="001E2AC6" w:rsidRPr="005505F3" w:rsidRDefault="001E2AC6" w:rsidP="00AB5990">
            <w:pPr>
              <w:jc w:val="center"/>
              <w:rPr>
                <w:rFonts w:ascii="Times New Roman" w:hAnsi="Times New Roman"/>
                <w:sz w:val="20"/>
              </w:rPr>
            </w:pPr>
            <w:r w:rsidRPr="005505F3">
              <w:rPr>
                <w:rFonts w:ascii="Times New Roman" w:hAnsi="Times New Roman"/>
                <w:sz w:val="20"/>
              </w:rPr>
              <w:t>5</w:t>
            </w:r>
          </w:p>
        </w:tc>
        <w:tc>
          <w:tcPr>
            <w:tcW w:w="2238" w:type="dxa"/>
          </w:tcPr>
          <w:p w:rsidR="001E2AC6" w:rsidRPr="005505F3" w:rsidRDefault="002A5BDA" w:rsidP="00AB5990">
            <w:pPr>
              <w:jc w:val="both"/>
              <w:rPr>
                <w:rFonts w:ascii="Times New Roman" w:hAnsi="Times New Roman"/>
                <w:sz w:val="20"/>
              </w:rPr>
            </w:pPr>
            <w:r w:rsidRPr="005505F3">
              <w:rPr>
                <w:rFonts w:ascii="Times New Roman" w:hAnsi="Times New Roman"/>
                <w:sz w:val="20"/>
              </w:rPr>
              <w:t>Beban gandar standar kumulatif (</w:t>
            </w:r>
            <m:oMath>
              <m:sSub>
                <m:sSubPr>
                  <m:ctrlPr>
                    <w:rPr>
                      <w:rFonts w:ascii="Cambria Math" w:hAnsi="Cambria Math"/>
                      <w:i/>
                      <w:sz w:val="20"/>
                    </w:rPr>
                  </m:ctrlPr>
                </m:sSubPr>
                <m:e>
                  <m:r>
                    <w:rPr>
                      <w:rFonts w:ascii="Cambria Math" w:hAnsi="Cambria Math"/>
                      <w:sz w:val="20"/>
                    </w:rPr>
                    <m:t>W</m:t>
                  </m:r>
                </m:e>
                <m:sub>
                  <m:r>
                    <w:rPr>
                      <w:rFonts w:ascii="Cambria Math" w:hAnsi="Cambria Math"/>
                      <w:sz w:val="20"/>
                    </w:rPr>
                    <m:t>18</m:t>
                  </m:r>
                </m:sub>
              </m:sSub>
              <m:r>
                <w:rPr>
                  <w:rFonts w:ascii="Cambria Math" w:hAnsi="Cambria Math"/>
                  <w:sz w:val="20"/>
                </w:rPr>
                <m:t>)</m:t>
              </m:r>
            </m:oMath>
          </w:p>
        </w:tc>
        <w:tc>
          <w:tcPr>
            <w:tcW w:w="1306" w:type="dxa"/>
          </w:tcPr>
          <w:p w:rsidR="001E2AC6" w:rsidRPr="005505F3" w:rsidRDefault="00E91CF0" w:rsidP="00AB5990">
            <w:pPr>
              <w:jc w:val="both"/>
              <w:rPr>
                <w:rFonts w:ascii="Times New Roman" w:hAnsi="Times New Roman"/>
                <w:sz w:val="20"/>
              </w:rPr>
            </w:pPr>
            <w:r w:rsidRPr="005505F3">
              <w:rPr>
                <w:rFonts w:ascii="Times New Roman" w:hAnsi="Times New Roman"/>
                <w:sz w:val="20"/>
              </w:rPr>
              <w:t>78432,32</w:t>
            </w:r>
          </w:p>
          <w:p w:rsidR="00E91CF0" w:rsidRPr="005505F3" w:rsidRDefault="00E91CF0" w:rsidP="00AB5990">
            <w:pPr>
              <w:jc w:val="both"/>
              <w:rPr>
                <w:rFonts w:ascii="Times New Roman" w:hAnsi="Times New Roman"/>
                <w:sz w:val="20"/>
              </w:rPr>
            </w:pPr>
          </w:p>
        </w:tc>
      </w:tr>
      <w:tr w:rsidR="001E2AC6" w:rsidRPr="005505F3" w:rsidTr="00AB5990">
        <w:tc>
          <w:tcPr>
            <w:tcW w:w="567" w:type="dxa"/>
          </w:tcPr>
          <w:p w:rsidR="001E2AC6" w:rsidRPr="005505F3" w:rsidRDefault="001E2AC6" w:rsidP="00AB5990">
            <w:pPr>
              <w:jc w:val="center"/>
              <w:rPr>
                <w:rFonts w:ascii="Times New Roman" w:hAnsi="Times New Roman"/>
                <w:sz w:val="20"/>
              </w:rPr>
            </w:pPr>
            <w:r w:rsidRPr="005505F3">
              <w:rPr>
                <w:rFonts w:ascii="Times New Roman" w:hAnsi="Times New Roman"/>
                <w:sz w:val="20"/>
              </w:rPr>
              <w:t>6</w:t>
            </w:r>
          </w:p>
        </w:tc>
        <w:tc>
          <w:tcPr>
            <w:tcW w:w="2238" w:type="dxa"/>
          </w:tcPr>
          <w:p w:rsidR="001E2AC6" w:rsidRPr="005505F3" w:rsidRDefault="002A5BDA" w:rsidP="00AB5990">
            <w:pPr>
              <w:jc w:val="both"/>
              <w:rPr>
                <w:rFonts w:ascii="Times New Roman" w:hAnsi="Times New Roman"/>
                <w:sz w:val="20"/>
              </w:rPr>
            </w:pPr>
            <w:r w:rsidRPr="005505F3">
              <w:rPr>
                <w:rFonts w:ascii="Times New Roman" w:hAnsi="Times New Roman"/>
                <w:sz w:val="20"/>
              </w:rPr>
              <w:t>CBR tanah dasar</w:t>
            </w:r>
          </w:p>
        </w:tc>
        <w:tc>
          <w:tcPr>
            <w:tcW w:w="1306" w:type="dxa"/>
          </w:tcPr>
          <w:p w:rsidR="001E2AC6" w:rsidRPr="005505F3" w:rsidRDefault="002A5BDA" w:rsidP="00AB5990">
            <w:pPr>
              <w:jc w:val="both"/>
              <w:rPr>
                <w:rFonts w:ascii="Times New Roman" w:hAnsi="Times New Roman"/>
                <w:sz w:val="20"/>
              </w:rPr>
            </w:pPr>
            <w:r w:rsidRPr="005505F3">
              <w:rPr>
                <w:rFonts w:ascii="Times New Roman" w:hAnsi="Times New Roman"/>
                <w:sz w:val="20"/>
              </w:rPr>
              <w:t>5,1 %</w:t>
            </w:r>
          </w:p>
        </w:tc>
      </w:tr>
      <w:tr w:rsidR="001E2AC6" w:rsidRPr="005505F3" w:rsidTr="00AB5990">
        <w:tc>
          <w:tcPr>
            <w:tcW w:w="567" w:type="dxa"/>
          </w:tcPr>
          <w:p w:rsidR="001E2AC6" w:rsidRPr="005505F3" w:rsidRDefault="001E2AC6" w:rsidP="00AB5990">
            <w:pPr>
              <w:jc w:val="center"/>
              <w:rPr>
                <w:rFonts w:ascii="Times New Roman" w:hAnsi="Times New Roman"/>
                <w:sz w:val="20"/>
              </w:rPr>
            </w:pPr>
            <w:r w:rsidRPr="005505F3">
              <w:rPr>
                <w:rFonts w:ascii="Times New Roman" w:hAnsi="Times New Roman"/>
                <w:sz w:val="20"/>
              </w:rPr>
              <w:t>7</w:t>
            </w:r>
          </w:p>
        </w:tc>
        <w:tc>
          <w:tcPr>
            <w:tcW w:w="2238" w:type="dxa"/>
          </w:tcPr>
          <w:p w:rsidR="001E2AC6" w:rsidRPr="005505F3" w:rsidRDefault="002A5BDA" w:rsidP="002A5BDA">
            <w:pPr>
              <w:jc w:val="both"/>
              <w:rPr>
                <w:rFonts w:ascii="Times New Roman" w:hAnsi="Times New Roman"/>
                <w:sz w:val="20"/>
              </w:rPr>
            </w:pPr>
            <w:r w:rsidRPr="005505F3">
              <w:rPr>
                <w:rFonts w:ascii="Times New Roman" w:hAnsi="Times New Roman"/>
                <w:sz w:val="20"/>
              </w:rPr>
              <w:t>Koefisien drainase (</w:t>
            </w:r>
            <m:oMath>
              <m:sSub>
                <m:sSubPr>
                  <m:ctrlPr>
                    <w:rPr>
                      <w:rFonts w:ascii="Cambria Math" w:hAnsi="Cambria Math"/>
                      <w:i/>
                      <w:sz w:val="20"/>
                    </w:rPr>
                  </m:ctrlPr>
                </m:sSubPr>
                <m:e>
                  <m:r>
                    <w:rPr>
                      <w:rFonts w:ascii="Cambria Math" w:hAnsi="Cambria Math"/>
                      <w:sz w:val="20"/>
                    </w:rPr>
                    <m:t>m</m:t>
                  </m:r>
                </m:e>
                <m:sub>
                  <m:r>
                    <w:rPr>
                      <w:rFonts w:ascii="Cambria Math" w:hAnsi="Cambria Math"/>
                      <w:sz w:val="20"/>
                    </w:rPr>
                    <m:t>2,</m:t>
                  </m:r>
                </m:sub>
              </m:sSub>
              <m:sSub>
                <m:sSubPr>
                  <m:ctrlPr>
                    <w:rPr>
                      <w:rFonts w:ascii="Cambria Math" w:hAnsi="Cambria Math"/>
                      <w:i/>
                      <w:sz w:val="20"/>
                    </w:rPr>
                  </m:ctrlPr>
                </m:sSubPr>
                <m:e>
                  <m:r>
                    <w:rPr>
                      <w:rFonts w:ascii="Cambria Math" w:hAnsi="Cambria Math"/>
                      <w:sz w:val="20"/>
                    </w:rPr>
                    <m:t>m</m:t>
                  </m:r>
                </m:e>
                <m:sub>
                  <m:r>
                    <w:rPr>
                      <w:rFonts w:ascii="Cambria Math" w:hAnsi="Cambria Math"/>
                      <w:sz w:val="20"/>
                    </w:rPr>
                    <m:t>3</m:t>
                  </m:r>
                </m:sub>
              </m:sSub>
              <m:r>
                <w:rPr>
                  <w:rFonts w:ascii="Cambria Math" w:hAnsi="Cambria Math"/>
                  <w:sz w:val="20"/>
                </w:rPr>
                <m:t>)</m:t>
              </m:r>
            </m:oMath>
          </w:p>
        </w:tc>
        <w:tc>
          <w:tcPr>
            <w:tcW w:w="1306" w:type="dxa"/>
          </w:tcPr>
          <w:p w:rsidR="001E2AC6" w:rsidRPr="005505F3" w:rsidRDefault="00117FFB" w:rsidP="00AB5990">
            <w:pPr>
              <w:jc w:val="both"/>
              <w:rPr>
                <w:rFonts w:ascii="Times New Roman" w:hAnsi="Times New Roman"/>
                <w:sz w:val="20"/>
              </w:rPr>
            </w:pPr>
            <w:r w:rsidRPr="005505F3">
              <w:rPr>
                <w:rFonts w:ascii="Times New Roman" w:hAnsi="Times New Roman"/>
                <w:sz w:val="20"/>
              </w:rPr>
              <w:t>1</w:t>
            </w:r>
          </w:p>
        </w:tc>
      </w:tr>
      <w:tr w:rsidR="001E2AC6" w:rsidRPr="005505F3" w:rsidTr="00AB5990">
        <w:tc>
          <w:tcPr>
            <w:tcW w:w="567" w:type="dxa"/>
          </w:tcPr>
          <w:p w:rsidR="001E2AC6" w:rsidRPr="005505F3" w:rsidRDefault="00195EDF" w:rsidP="00AB5990">
            <w:pPr>
              <w:jc w:val="center"/>
              <w:rPr>
                <w:rFonts w:ascii="Times New Roman" w:hAnsi="Times New Roman"/>
                <w:sz w:val="20"/>
              </w:rPr>
            </w:pPr>
            <w:r w:rsidRPr="005505F3">
              <w:rPr>
                <w:rFonts w:ascii="Times New Roman" w:hAnsi="Times New Roman"/>
                <w:sz w:val="20"/>
              </w:rPr>
              <w:t>8</w:t>
            </w:r>
          </w:p>
        </w:tc>
        <w:tc>
          <w:tcPr>
            <w:tcW w:w="2238" w:type="dxa"/>
          </w:tcPr>
          <w:p w:rsidR="001E2AC6" w:rsidRPr="005505F3" w:rsidRDefault="002A5BDA" w:rsidP="00AB5990">
            <w:pPr>
              <w:jc w:val="both"/>
              <w:rPr>
                <w:rFonts w:ascii="Times New Roman" w:hAnsi="Times New Roman"/>
                <w:sz w:val="20"/>
              </w:rPr>
            </w:pPr>
            <w:r w:rsidRPr="005505F3">
              <w:rPr>
                <w:rStyle w:val="fontstyle01"/>
                <w:rFonts w:ascii="Times New Roman" w:hAnsi="Times New Roman"/>
              </w:rPr>
              <w:t xml:space="preserve">Terminal Serviceabilty Index </w:t>
            </w:r>
            <w:r w:rsidRPr="005505F3">
              <w:rPr>
                <w:rStyle w:val="fontstyle21"/>
                <w:rFonts w:ascii="Times New Roman" w:hAnsi="Times New Roman"/>
              </w:rPr>
              <w:t>(Pt)</w:t>
            </w:r>
          </w:p>
        </w:tc>
        <w:tc>
          <w:tcPr>
            <w:tcW w:w="1306" w:type="dxa"/>
          </w:tcPr>
          <w:p w:rsidR="001E2AC6" w:rsidRPr="005505F3" w:rsidRDefault="00026DC5" w:rsidP="00AB5990">
            <w:pPr>
              <w:jc w:val="both"/>
              <w:rPr>
                <w:rFonts w:ascii="Times New Roman" w:hAnsi="Times New Roman"/>
                <w:sz w:val="20"/>
              </w:rPr>
            </w:pPr>
            <w:r w:rsidRPr="005505F3">
              <w:rPr>
                <w:rFonts w:ascii="Times New Roman" w:hAnsi="Times New Roman"/>
                <w:sz w:val="20"/>
              </w:rPr>
              <w:t>2</w:t>
            </w:r>
            <w:r w:rsidR="00E91CF0" w:rsidRPr="005505F3">
              <w:rPr>
                <w:rFonts w:ascii="Times New Roman" w:hAnsi="Times New Roman"/>
                <w:sz w:val="20"/>
              </w:rPr>
              <w:t>,5</w:t>
            </w:r>
          </w:p>
        </w:tc>
      </w:tr>
      <w:tr w:rsidR="002A5BDA" w:rsidRPr="005505F3" w:rsidTr="00AB5990">
        <w:tc>
          <w:tcPr>
            <w:tcW w:w="567" w:type="dxa"/>
          </w:tcPr>
          <w:p w:rsidR="002A5BDA" w:rsidRPr="005505F3" w:rsidRDefault="00195EDF" w:rsidP="00AB5990">
            <w:pPr>
              <w:jc w:val="center"/>
              <w:rPr>
                <w:rFonts w:ascii="Times New Roman" w:hAnsi="Times New Roman"/>
                <w:sz w:val="20"/>
              </w:rPr>
            </w:pPr>
            <w:r w:rsidRPr="005505F3">
              <w:rPr>
                <w:rFonts w:ascii="Times New Roman" w:hAnsi="Times New Roman"/>
                <w:sz w:val="20"/>
              </w:rPr>
              <w:t>9</w:t>
            </w:r>
          </w:p>
        </w:tc>
        <w:tc>
          <w:tcPr>
            <w:tcW w:w="2238" w:type="dxa"/>
          </w:tcPr>
          <w:p w:rsidR="002A5BDA" w:rsidRPr="005505F3" w:rsidRDefault="002A5BDA" w:rsidP="00AB5990">
            <w:pPr>
              <w:jc w:val="both"/>
              <w:rPr>
                <w:rStyle w:val="fontstyle01"/>
                <w:rFonts w:ascii="Times New Roman" w:hAnsi="Times New Roman"/>
                <w:i w:val="0"/>
                <w:iCs w:val="0"/>
                <w:color w:val="auto"/>
              </w:rPr>
            </w:pPr>
            <w:r w:rsidRPr="005505F3">
              <w:rPr>
                <w:rStyle w:val="fontstyle01"/>
                <w:rFonts w:ascii="Times New Roman" w:hAnsi="Times New Roman"/>
              </w:rPr>
              <w:t xml:space="preserve">Standard Deviate </w:t>
            </w:r>
            <w:r w:rsidRPr="005505F3">
              <w:rPr>
                <w:rStyle w:val="fontstyle21"/>
                <w:rFonts w:ascii="Times New Roman" w:hAnsi="Times New Roman"/>
              </w:rPr>
              <w:t>(So)</w:t>
            </w:r>
          </w:p>
        </w:tc>
        <w:tc>
          <w:tcPr>
            <w:tcW w:w="1306" w:type="dxa"/>
          </w:tcPr>
          <w:p w:rsidR="002A5BDA" w:rsidRPr="005505F3" w:rsidRDefault="00026DC5" w:rsidP="00AB5990">
            <w:pPr>
              <w:jc w:val="both"/>
              <w:rPr>
                <w:rFonts w:ascii="Times New Roman" w:hAnsi="Times New Roman"/>
                <w:sz w:val="20"/>
              </w:rPr>
            </w:pPr>
            <w:r w:rsidRPr="005505F3">
              <w:rPr>
                <w:rFonts w:ascii="Times New Roman" w:hAnsi="Times New Roman"/>
                <w:sz w:val="20"/>
              </w:rPr>
              <w:t>0,45</w:t>
            </w:r>
          </w:p>
        </w:tc>
      </w:tr>
      <w:tr w:rsidR="002A5BDA" w:rsidRPr="005505F3" w:rsidTr="00AB5990">
        <w:tc>
          <w:tcPr>
            <w:tcW w:w="567" w:type="dxa"/>
          </w:tcPr>
          <w:p w:rsidR="002A5BDA" w:rsidRPr="005505F3" w:rsidRDefault="00195EDF" w:rsidP="00AB5990">
            <w:pPr>
              <w:jc w:val="center"/>
              <w:rPr>
                <w:rFonts w:ascii="Times New Roman" w:hAnsi="Times New Roman"/>
                <w:sz w:val="20"/>
              </w:rPr>
            </w:pPr>
            <w:r w:rsidRPr="005505F3">
              <w:rPr>
                <w:rFonts w:ascii="Times New Roman" w:hAnsi="Times New Roman"/>
                <w:sz w:val="20"/>
              </w:rPr>
              <w:t>10</w:t>
            </w:r>
          </w:p>
        </w:tc>
        <w:tc>
          <w:tcPr>
            <w:tcW w:w="2238" w:type="dxa"/>
          </w:tcPr>
          <w:p w:rsidR="002A5BDA" w:rsidRPr="005505F3" w:rsidRDefault="002A5BDA" w:rsidP="00AB5990">
            <w:pPr>
              <w:jc w:val="both"/>
              <w:rPr>
                <w:rStyle w:val="fontstyle01"/>
                <w:rFonts w:ascii="Times New Roman" w:hAnsi="Times New Roman"/>
                <w:i w:val="0"/>
                <w:iCs w:val="0"/>
                <w:color w:val="auto"/>
              </w:rPr>
            </w:pPr>
            <w:r w:rsidRPr="005505F3">
              <w:rPr>
                <w:rStyle w:val="fontstyle01"/>
                <w:rFonts w:ascii="Times New Roman" w:hAnsi="Times New Roman"/>
              </w:rPr>
              <w:t xml:space="preserve">Reliability </w:t>
            </w:r>
            <w:r w:rsidRPr="005505F3">
              <w:rPr>
                <w:rStyle w:val="fontstyle21"/>
                <w:rFonts w:ascii="Times New Roman" w:hAnsi="Times New Roman"/>
              </w:rPr>
              <w:t>(R)</w:t>
            </w:r>
          </w:p>
        </w:tc>
        <w:tc>
          <w:tcPr>
            <w:tcW w:w="1306" w:type="dxa"/>
          </w:tcPr>
          <w:p w:rsidR="002A5BDA" w:rsidRPr="005505F3" w:rsidRDefault="00026DC5" w:rsidP="00AB5990">
            <w:pPr>
              <w:jc w:val="both"/>
              <w:rPr>
                <w:rFonts w:ascii="Times New Roman" w:hAnsi="Times New Roman"/>
                <w:sz w:val="20"/>
              </w:rPr>
            </w:pPr>
            <w:r w:rsidRPr="005505F3">
              <w:rPr>
                <w:rFonts w:ascii="Times New Roman" w:hAnsi="Times New Roman"/>
                <w:sz w:val="20"/>
              </w:rPr>
              <w:t>85%</w:t>
            </w:r>
          </w:p>
        </w:tc>
      </w:tr>
      <w:tr w:rsidR="005505F3" w:rsidRPr="005505F3" w:rsidTr="00AB5990">
        <w:tc>
          <w:tcPr>
            <w:tcW w:w="567" w:type="dxa"/>
          </w:tcPr>
          <w:p w:rsidR="005505F3" w:rsidRPr="005505F3" w:rsidRDefault="005505F3" w:rsidP="00AB5990">
            <w:pPr>
              <w:jc w:val="center"/>
              <w:rPr>
                <w:rFonts w:ascii="Times New Roman" w:hAnsi="Times New Roman"/>
                <w:sz w:val="20"/>
              </w:rPr>
            </w:pPr>
            <w:r w:rsidRPr="005505F3">
              <w:rPr>
                <w:rFonts w:ascii="Times New Roman" w:hAnsi="Times New Roman"/>
                <w:sz w:val="20"/>
              </w:rPr>
              <w:t>11</w:t>
            </w:r>
          </w:p>
        </w:tc>
        <w:tc>
          <w:tcPr>
            <w:tcW w:w="2238" w:type="dxa"/>
          </w:tcPr>
          <w:p w:rsidR="005505F3" w:rsidRPr="005505F3" w:rsidRDefault="005505F3" w:rsidP="00AB5990">
            <w:pPr>
              <w:jc w:val="both"/>
              <w:rPr>
                <w:rStyle w:val="fontstyle01"/>
                <w:rFonts w:ascii="Times New Roman" w:hAnsi="Times New Roman"/>
                <w:i w:val="0"/>
                <w:iCs w:val="0"/>
                <w:color w:val="auto"/>
              </w:rPr>
            </w:pPr>
            <w:r w:rsidRPr="005505F3">
              <w:rPr>
                <w:rStyle w:val="fontstyle01"/>
                <w:rFonts w:ascii="Times New Roman" w:hAnsi="Times New Roman"/>
              </w:rPr>
              <w:t xml:space="preserve">Initial Present Serviceability Index </w:t>
            </w:r>
            <w:r w:rsidRPr="005505F3">
              <w:rPr>
                <w:rStyle w:val="fontstyle21"/>
                <w:rFonts w:ascii="Times New Roman" w:hAnsi="Times New Roman"/>
              </w:rPr>
              <w:t>(Po)</w:t>
            </w:r>
          </w:p>
        </w:tc>
        <w:tc>
          <w:tcPr>
            <w:tcW w:w="1306" w:type="dxa"/>
          </w:tcPr>
          <w:p w:rsidR="005505F3" w:rsidRPr="005505F3" w:rsidRDefault="005505F3" w:rsidP="00AB5990">
            <w:pPr>
              <w:jc w:val="both"/>
              <w:rPr>
                <w:rFonts w:ascii="Times New Roman" w:hAnsi="Times New Roman"/>
                <w:sz w:val="20"/>
              </w:rPr>
            </w:pPr>
            <w:r w:rsidRPr="005505F3">
              <w:rPr>
                <w:rFonts w:ascii="Times New Roman" w:hAnsi="Times New Roman"/>
                <w:sz w:val="20"/>
              </w:rPr>
              <w:t>4,2</w:t>
            </w:r>
          </w:p>
        </w:tc>
      </w:tr>
      <w:tr w:rsidR="005505F3" w:rsidRPr="005505F3" w:rsidTr="00AB5990">
        <w:tc>
          <w:tcPr>
            <w:tcW w:w="567" w:type="dxa"/>
          </w:tcPr>
          <w:p w:rsidR="005505F3" w:rsidRPr="005505F3" w:rsidRDefault="005505F3" w:rsidP="00AB5990">
            <w:pPr>
              <w:jc w:val="center"/>
              <w:rPr>
                <w:rFonts w:ascii="Times New Roman" w:hAnsi="Times New Roman"/>
                <w:sz w:val="20"/>
              </w:rPr>
            </w:pPr>
            <w:r w:rsidRPr="005505F3">
              <w:rPr>
                <w:rFonts w:ascii="Times New Roman" w:hAnsi="Times New Roman"/>
                <w:sz w:val="20"/>
              </w:rPr>
              <w:t>12</w:t>
            </w:r>
          </w:p>
        </w:tc>
        <w:tc>
          <w:tcPr>
            <w:tcW w:w="2238" w:type="dxa"/>
          </w:tcPr>
          <w:p w:rsidR="005505F3" w:rsidRPr="005505F3" w:rsidRDefault="005505F3" w:rsidP="00AB5990">
            <w:pPr>
              <w:jc w:val="both"/>
              <w:rPr>
                <w:rStyle w:val="fontstyle01"/>
                <w:rFonts w:ascii="Times New Roman" w:hAnsi="Times New Roman"/>
                <w:i w:val="0"/>
                <w:iCs w:val="0"/>
                <w:color w:val="auto"/>
              </w:rPr>
            </w:pPr>
            <w:r w:rsidRPr="005505F3">
              <w:rPr>
                <w:rStyle w:val="fontstyle01"/>
                <w:rFonts w:ascii="Times New Roman" w:hAnsi="Times New Roman"/>
              </w:rPr>
              <w:t xml:space="preserve">Terminal Serviceabilty Index </w:t>
            </w:r>
            <w:r w:rsidRPr="005505F3">
              <w:rPr>
                <w:rStyle w:val="fontstyle21"/>
                <w:rFonts w:ascii="Times New Roman" w:hAnsi="Times New Roman"/>
              </w:rPr>
              <w:t>(Pt)</w:t>
            </w:r>
          </w:p>
        </w:tc>
        <w:tc>
          <w:tcPr>
            <w:tcW w:w="1306" w:type="dxa"/>
          </w:tcPr>
          <w:p w:rsidR="005505F3" w:rsidRPr="005505F3" w:rsidRDefault="005505F3" w:rsidP="00AB5990">
            <w:pPr>
              <w:jc w:val="both"/>
              <w:rPr>
                <w:rFonts w:ascii="Times New Roman" w:hAnsi="Times New Roman"/>
                <w:sz w:val="20"/>
              </w:rPr>
            </w:pPr>
            <w:r w:rsidRPr="005505F3">
              <w:rPr>
                <w:rFonts w:ascii="Times New Roman" w:hAnsi="Times New Roman"/>
                <w:sz w:val="20"/>
              </w:rPr>
              <w:t>2</w:t>
            </w:r>
          </w:p>
        </w:tc>
      </w:tr>
      <w:tr w:rsidR="005505F3" w:rsidRPr="005505F3" w:rsidTr="00AB5990">
        <w:tc>
          <w:tcPr>
            <w:tcW w:w="567" w:type="dxa"/>
          </w:tcPr>
          <w:p w:rsidR="005505F3" w:rsidRPr="005505F3" w:rsidRDefault="005505F3" w:rsidP="00AB5990">
            <w:pPr>
              <w:jc w:val="center"/>
              <w:rPr>
                <w:rFonts w:ascii="Times New Roman" w:hAnsi="Times New Roman"/>
                <w:sz w:val="20"/>
              </w:rPr>
            </w:pPr>
            <w:r w:rsidRPr="005505F3">
              <w:rPr>
                <w:rFonts w:ascii="Times New Roman" w:hAnsi="Times New Roman"/>
                <w:sz w:val="20"/>
              </w:rPr>
              <w:t>13</w:t>
            </w:r>
          </w:p>
        </w:tc>
        <w:tc>
          <w:tcPr>
            <w:tcW w:w="2238" w:type="dxa"/>
          </w:tcPr>
          <w:p w:rsidR="005505F3" w:rsidRPr="005505F3" w:rsidRDefault="005505F3" w:rsidP="008B4FD3">
            <w:pPr>
              <w:jc w:val="both"/>
              <w:rPr>
                <w:rStyle w:val="fontstyle01"/>
                <w:rFonts w:ascii="Times New Roman" w:hAnsi="Times New Roman"/>
                <w:i w:val="0"/>
                <w:iCs w:val="0"/>
                <w:color w:val="auto"/>
              </w:rPr>
            </w:pPr>
            <m:oMath>
              <m:r>
                <w:rPr>
                  <w:rFonts w:ascii="Cambria Math" w:hAnsi="Cambria Math"/>
                  <w:sz w:val="20"/>
                </w:rPr>
                <m:t>∆PSI</m:t>
              </m:r>
            </m:oMath>
            <w:r w:rsidRPr="005505F3">
              <w:rPr>
                <w:rStyle w:val="fontstyle01"/>
                <w:rFonts w:ascii="Times New Roman" w:hAnsi="Times New Roman"/>
              </w:rPr>
              <w:t xml:space="preserve"> = </w:t>
            </w:r>
            <w:r w:rsidRPr="005505F3">
              <w:rPr>
                <w:rStyle w:val="fontstyle21"/>
                <w:rFonts w:ascii="Times New Roman" w:hAnsi="Times New Roman"/>
              </w:rPr>
              <w:t>Po</w:t>
            </w:r>
            <w:r w:rsidRPr="005505F3">
              <w:rPr>
                <w:rStyle w:val="fontstyle21"/>
                <w:rFonts w:ascii="Times New Roman" w:hAnsi="Times New Roman"/>
              </w:rPr>
              <w:t xml:space="preserve"> - </w:t>
            </w:r>
            <w:r w:rsidRPr="005505F3">
              <w:rPr>
                <w:rStyle w:val="fontstyle21"/>
                <w:rFonts w:ascii="Times New Roman" w:hAnsi="Times New Roman"/>
              </w:rPr>
              <w:t>Pt</w:t>
            </w:r>
          </w:p>
        </w:tc>
        <w:tc>
          <w:tcPr>
            <w:tcW w:w="1306" w:type="dxa"/>
          </w:tcPr>
          <w:p w:rsidR="005505F3" w:rsidRPr="005505F3" w:rsidRDefault="005505F3" w:rsidP="00AB5990">
            <w:pPr>
              <w:jc w:val="both"/>
              <w:rPr>
                <w:rFonts w:ascii="Times New Roman" w:hAnsi="Times New Roman"/>
                <w:sz w:val="20"/>
              </w:rPr>
            </w:pPr>
            <w:r w:rsidRPr="005505F3">
              <w:rPr>
                <w:rFonts w:ascii="Times New Roman" w:hAnsi="Times New Roman"/>
                <w:sz w:val="20"/>
              </w:rPr>
              <w:t>2,2</w:t>
            </w:r>
          </w:p>
        </w:tc>
      </w:tr>
      <w:tr w:rsidR="005505F3" w:rsidRPr="005505F3" w:rsidTr="00AB5990">
        <w:tc>
          <w:tcPr>
            <w:tcW w:w="567" w:type="dxa"/>
          </w:tcPr>
          <w:p w:rsidR="005505F3" w:rsidRPr="005505F3" w:rsidRDefault="005505F3" w:rsidP="00AB5990">
            <w:pPr>
              <w:jc w:val="center"/>
              <w:rPr>
                <w:rFonts w:ascii="Times New Roman" w:hAnsi="Times New Roman"/>
                <w:sz w:val="20"/>
              </w:rPr>
            </w:pPr>
            <w:r w:rsidRPr="005505F3">
              <w:rPr>
                <w:rFonts w:ascii="Times New Roman" w:hAnsi="Times New Roman"/>
                <w:sz w:val="20"/>
              </w:rPr>
              <w:t>14</w:t>
            </w:r>
          </w:p>
        </w:tc>
        <w:tc>
          <w:tcPr>
            <w:tcW w:w="2238" w:type="dxa"/>
          </w:tcPr>
          <w:p w:rsidR="005505F3" w:rsidRPr="005505F3" w:rsidRDefault="005505F3" w:rsidP="008B4FD3">
            <w:pPr>
              <w:jc w:val="both"/>
              <w:rPr>
                <w:rFonts w:ascii="Times New Roman" w:hAnsi="Times New Roman"/>
                <w:sz w:val="20"/>
              </w:rPr>
            </w:pPr>
            <w:r>
              <w:rPr>
                <w:rFonts w:ascii="Times New Roman" w:hAnsi="Times New Roman"/>
                <w:sz w:val="20"/>
              </w:rPr>
              <w:t>Deviasi Standar Normal (</w:t>
            </w:r>
            <w:r w:rsidRPr="005505F3">
              <w:rPr>
                <w:rFonts w:ascii="Times New Roman" w:hAnsi="Times New Roman"/>
                <w:sz w:val="20"/>
              </w:rPr>
              <w:t>Z</w:t>
            </w:r>
            <w:r>
              <w:rPr>
                <w:rFonts w:ascii="Times New Roman" w:hAnsi="Times New Roman"/>
                <w:sz w:val="20"/>
              </w:rPr>
              <w:t>)</w:t>
            </w:r>
          </w:p>
        </w:tc>
        <w:tc>
          <w:tcPr>
            <w:tcW w:w="1306" w:type="dxa"/>
          </w:tcPr>
          <w:p w:rsidR="005505F3" w:rsidRPr="005505F3" w:rsidRDefault="005505F3" w:rsidP="00AB5990">
            <w:pPr>
              <w:jc w:val="both"/>
              <w:rPr>
                <w:rFonts w:ascii="Times New Roman" w:hAnsi="Times New Roman"/>
                <w:sz w:val="20"/>
              </w:rPr>
            </w:pPr>
            <w:r w:rsidRPr="005505F3">
              <w:rPr>
                <w:rFonts w:ascii="Times New Roman" w:hAnsi="Times New Roman"/>
                <w:sz w:val="20"/>
              </w:rPr>
              <w:t>-1,037</w:t>
            </w:r>
          </w:p>
        </w:tc>
      </w:tr>
      <w:tr w:rsidR="005505F3" w:rsidRPr="005505F3" w:rsidTr="00AB5990">
        <w:tc>
          <w:tcPr>
            <w:tcW w:w="567" w:type="dxa"/>
          </w:tcPr>
          <w:p w:rsidR="005505F3" w:rsidRPr="005505F3" w:rsidRDefault="005505F3" w:rsidP="00AB5990">
            <w:pPr>
              <w:jc w:val="center"/>
              <w:rPr>
                <w:rFonts w:ascii="Times New Roman" w:hAnsi="Times New Roman"/>
                <w:sz w:val="20"/>
              </w:rPr>
            </w:pPr>
            <w:r w:rsidRPr="005505F3">
              <w:rPr>
                <w:rFonts w:ascii="Times New Roman" w:hAnsi="Times New Roman"/>
                <w:sz w:val="20"/>
              </w:rPr>
              <w:t>15</w:t>
            </w:r>
          </w:p>
        </w:tc>
        <w:tc>
          <w:tcPr>
            <w:tcW w:w="2238" w:type="dxa"/>
          </w:tcPr>
          <w:p w:rsidR="005505F3" w:rsidRPr="005505F3" w:rsidRDefault="005505F3" w:rsidP="00AB5990">
            <w:pPr>
              <w:jc w:val="both"/>
              <w:rPr>
                <w:rStyle w:val="fontstyle01"/>
                <w:rFonts w:ascii="Times New Roman" w:hAnsi="Times New Roman"/>
              </w:rPr>
            </w:pPr>
            <w:r w:rsidRPr="005505F3">
              <w:rPr>
                <w:rFonts w:ascii="Times New Roman" w:hAnsi="Times New Roman"/>
                <w:color w:val="000000"/>
                <w:sz w:val="20"/>
              </w:rPr>
              <w:t>Beban Gandar Tunggal Standar Kumulatif (Wt)</w:t>
            </w:r>
          </w:p>
        </w:tc>
        <w:tc>
          <w:tcPr>
            <w:tcW w:w="1306" w:type="dxa"/>
          </w:tcPr>
          <w:p w:rsidR="005505F3" w:rsidRPr="005505F3" w:rsidRDefault="005505F3" w:rsidP="00AB5990">
            <w:pPr>
              <w:jc w:val="both"/>
              <w:rPr>
                <w:rFonts w:ascii="Times New Roman" w:hAnsi="Times New Roman"/>
                <w:sz w:val="20"/>
              </w:rPr>
            </w:pPr>
            <w:r w:rsidRPr="005505F3">
              <w:rPr>
                <w:rFonts w:ascii="Times New Roman" w:hAnsi="Times New Roman"/>
                <w:sz w:val="20"/>
              </w:rPr>
              <w:t>1109589</w:t>
            </w:r>
          </w:p>
          <w:p w:rsidR="005505F3" w:rsidRPr="005505F3" w:rsidRDefault="005505F3" w:rsidP="00AB5990">
            <w:pPr>
              <w:jc w:val="both"/>
              <w:rPr>
                <w:rFonts w:ascii="Times New Roman" w:hAnsi="Times New Roman"/>
                <w:sz w:val="20"/>
              </w:rPr>
            </w:pPr>
          </w:p>
        </w:tc>
      </w:tr>
      <w:tr w:rsidR="005505F3" w:rsidRPr="005505F3" w:rsidTr="00AB5990">
        <w:tc>
          <w:tcPr>
            <w:tcW w:w="567" w:type="dxa"/>
          </w:tcPr>
          <w:p w:rsidR="005505F3" w:rsidRPr="005505F3" w:rsidRDefault="005505F3" w:rsidP="00AB5990">
            <w:pPr>
              <w:jc w:val="center"/>
              <w:rPr>
                <w:rFonts w:ascii="Times New Roman" w:hAnsi="Times New Roman"/>
                <w:sz w:val="20"/>
              </w:rPr>
            </w:pPr>
            <w:r w:rsidRPr="005505F3">
              <w:rPr>
                <w:rFonts w:ascii="Times New Roman" w:hAnsi="Times New Roman"/>
                <w:sz w:val="20"/>
              </w:rPr>
              <w:t>16</w:t>
            </w:r>
          </w:p>
        </w:tc>
        <w:tc>
          <w:tcPr>
            <w:tcW w:w="2238" w:type="dxa"/>
          </w:tcPr>
          <w:p w:rsidR="005505F3" w:rsidRPr="005505F3" w:rsidRDefault="005505F3" w:rsidP="00117FFB">
            <w:pPr>
              <w:jc w:val="both"/>
              <w:rPr>
                <w:rFonts w:ascii="Times New Roman" w:hAnsi="Times New Roman"/>
                <w:color w:val="000000"/>
                <w:sz w:val="20"/>
              </w:rPr>
            </w:pPr>
            <w:r w:rsidRPr="005505F3">
              <w:rPr>
                <w:rFonts w:ascii="Times New Roman" w:hAnsi="Times New Roman"/>
                <w:color w:val="000000"/>
                <w:sz w:val="20"/>
              </w:rPr>
              <w:t>Nilai Modulus Resilien (</w:t>
            </w:r>
            <m:oMath>
              <m:sSub>
                <m:sSubPr>
                  <m:ctrlPr>
                    <w:rPr>
                      <w:rFonts w:ascii="Cambria Math" w:hAnsi="Cambria Math"/>
                      <w:bCs/>
                      <w:i/>
                      <w:color w:val="000000"/>
                      <w:sz w:val="20"/>
                    </w:rPr>
                  </m:ctrlPr>
                </m:sSubPr>
                <m:e>
                  <m:r>
                    <w:rPr>
                      <w:rFonts w:ascii="Cambria Math" w:hAnsi="Cambria Math"/>
                      <w:color w:val="000000"/>
                      <w:sz w:val="20"/>
                    </w:rPr>
                    <m:t>M</m:t>
                  </m:r>
                </m:e>
                <m:sub>
                  <m:r>
                    <w:rPr>
                      <w:rFonts w:ascii="Cambria Math" w:hAnsi="Cambria Math"/>
                      <w:color w:val="000000"/>
                      <w:sz w:val="20"/>
                    </w:rPr>
                    <m:t>R</m:t>
                  </m:r>
                </m:sub>
              </m:sSub>
            </m:oMath>
            <w:r w:rsidRPr="005505F3">
              <w:rPr>
                <w:rFonts w:ascii="Times New Roman" w:hAnsi="Times New Roman"/>
                <w:color w:val="000000"/>
                <w:sz w:val="20"/>
              </w:rPr>
              <w:t>)</w:t>
            </w:r>
          </w:p>
        </w:tc>
        <w:tc>
          <w:tcPr>
            <w:tcW w:w="1306" w:type="dxa"/>
          </w:tcPr>
          <w:p w:rsidR="005505F3" w:rsidRPr="005505F3" w:rsidRDefault="005505F3" w:rsidP="00AB5990">
            <w:pPr>
              <w:jc w:val="both"/>
              <w:rPr>
                <w:rFonts w:ascii="Times New Roman" w:hAnsi="Times New Roman"/>
                <w:sz w:val="20"/>
              </w:rPr>
            </w:pPr>
            <w:r w:rsidRPr="005505F3">
              <w:rPr>
                <w:rFonts w:ascii="Times New Roman" w:hAnsi="Times New Roman"/>
                <w:sz w:val="20"/>
              </w:rPr>
              <w:t>7650 psi</w:t>
            </w:r>
          </w:p>
        </w:tc>
      </w:tr>
      <w:tr w:rsidR="005505F3" w:rsidRPr="005505F3" w:rsidTr="00AB5990">
        <w:tc>
          <w:tcPr>
            <w:tcW w:w="567" w:type="dxa"/>
          </w:tcPr>
          <w:p w:rsidR="005505F3" w:rsidRPr="005505F3" w:rsidRDefault="003014F5" w:rsidP="00AB5990">
            <w:pPr>
              <w:jc w:val="center"/>
              <w:rPr>
                <w:rFonts w:ascii="Times New Roman" w:hAnsi="Times New Roman"/>
                <w:sz w:val="20"/>
              </w:rPr>
            </w:pPr>
            <w:r>
              <w:rPr>
                <w:rFonts w:ascii="Times New Roman" w:hAnsi="Times New Roman"/>
                <w:sz w:val="20"/>
              </w:rPr>
              <w:t>17</w:t>
            </w:r>
          </w:p>
        </w:tc>
        <w:tc>
          <w:tcPr>
            <w:tcW w:w="2238" w:type="dxa"/>
          </w:tcPr>
          <w:p w:rsidR="005505F3" w:rsidRPr="005505F3" w:rsidRDefault="005505F3" w:rsidP="00AB5990">
            <w:pPr>
              <w:jc w:val="both"/>
              <w:rPr>
                <w:rFonts w:ascii="Times New Roman" w:hAnsi="Times New Roman"/>
                <w:color w:val="000000"/>
                <w:sz w:val="20"/>
              </w:rPr>
            </w:pPr>
            <w:r w:rsidRPr="005505F3">
              <w:rPr>
                <w:rFonts w:ascii="Times New Roman" w:hAnsi="Times New Roman"/>
                <w:color w:val="000000"/>
                <w:sz w:val="20"/>
              </w:rPr>
              <w:t>Nilai Modulus Elastisitas (E)</w:t>
            </w:r>
            <w:r>
              <w:rPr>
                <w:rFonts w:ascii="Times New Roman" w:hAnsi="Times New Roman"/>
                <w:color w:val="000000"/>
                <w:sz w:val="20"/>
              </w:rPr>
              <w:t>:</w:t>
            </w:r>
          </w:p>
          <w:p w:rsidR="005505F3" w:rsidRPr="005505F3" w:rsidRDefault="005505F3" w:rsidP="00B204B2">
            <w:pPr>
              <w:jc w:val="both"/>
              <w:rPr>
                <w:rFonts w:ascii="Times New Roman" w:hAnsi="Times New Roman"/>
                <w:color w:val="000000"/>
                <w:sz w:val="20"/>
              </w:rPr>
            </w:pPr>
            <m:oMathPara>
              <m:oMathParaPr>
                <m:jc m:val="left"/>
              </m:oMathParaPr>
              <m:oMath>
                <m:sSub>
                  <m:sSubPr>
                    <m:ctrlPr>
                      <w:rPr>
                        <w:rFonts w:ascii="Cambria Math" w:hAnsi="Cambria Math"/>
                        <w:i/>
                        <w:color w:val="000000"/>
                        <w:sz w:val="20"/>
                      </w:rPr>
                    </m:ctrlPr>
                  </m:sSubPr>
                  <m:e>
                    <m:r>
                      <w:rPr>
                        <w:rFonts w:ascii="Cambria Math" w:hAnsi="Cambria Math"/>
                        <w:color w:val="000000"/>
                        <w:sz w:val="20"/>
                      </w:rPr>
                      <m:t>E</m:t>
                    </m:r>
                  </m:e>
                  <m:sub>
                    <m:r>
                      <w:rPr>
                        <w:rFonts w:ascii="Cambria Math" w:hAnsi="Cambria Math"/>
                        <w:color w:val="000000"/>
                        <w:sz w:val="20"/>
                      </w:rPr>
                      <m:t>AC</m:t>
                    </m:r>
                  </m:sub>
                </m:sSub>
              </m:oMath>
            </m:oMathPara>
          </w:p>
          <w:p w:rsidR="005505F3" w:rsidRPr="005505F3" w:rsidRDefault="005505F3" w:rsidP="00B204B2">
            <w:pPr>
              <w:jc w:val="both"/>
              <w:rPr>
                <w:rFonts w:ascii="Times New Roman" w:hAnsi="Times New Roman"/>
                <w:color w:val="000000"/>
                <w:sz w:val="20"/>
              </w:rPr>
            </w:pPr>
            <m:oMathPara>
              <m:oMathParaPr>
                <m:jc m:val="left"/>
              </m:oMathParaPr>
              <m:oMath>
                <m:sSub>
                  <m:sSubPr>
                    <m:ctrlPr>
                      <w:rPr>
                        <w:rFonts w:ascii="Cambria Math" w:hAnsi="Cambria Math"/>
                        <w:i/>
                        <w:color w:val="000000"/>
                        <w:sz w:val="20"/>
                      </w:rPr>
                    </m:ctrlPr>
                  </m:sSubPr>
                  <m:e>
                    <m:r>
                      <w:rPr>
                        <w:rFonts w:ascii="Cambria Math" w:hAnsi="Cambria Math"/>
                        <w:color w:val="000000"/>
                        <w:sz w:val="20"/>
                      </w:rPr>
                      <m:t>E</m:t>
                    </m:r>
                  </m:e>
                  <m:sub>
                    <m:r>
                      <w:rPr>
                        <w:rFonts w:ascii="Cambria Math" w:hAnsi="Cambria Math"/>
                        <w:color w:val="000000"/>
                        <w:sz w:val="20"/>
                      </w:rPr>
                      <m:t>BS</m:t>
                    </m:r>
                  </m:sub>
                </m:sSub>
              </m:oMath>
            </m:oMathPara>
          </w:p>
          <w:p w:rsidR="005505F3" w:rsidRPr="005505F3" w:rsidRDefault="005505F3" w:rsidP="00B204B2">
            <w:pPr>
              <w:jc w:val="both"/>
              <w:rPr>
                <w:rFonts w:ascii="Times New Roman" w:hAnsi="Times New Roman"/>
                <w:color w:val="000000"/>
                <w:sz w:val="20"/>
              </w:rPr>
            </w:pPr>
            <m:oMathPara>
              <m:oMathParaPr>
                <m:jc m:val="left"/>
              </m:oMathParaPr>
              <m:oMath>
                <m:sSub>
                  <m:sSubPr>
                    <m:ctrlPr>
                      <w:rPr>
                        <w:rFonts w:ascii="Cambria Math" w:hAnsi="Cambria Math"/>
                        <w:i/>
                        <w:color w:val="000000"/>
                        <w:sz w:val="20"/>
                      </w:rPr>
                    </m:ctrlPr>
                  </m:sSubPr>
                  <m:e>
                    <m:r>
                      <w:rPr>
                        <w:rFonts w:ascii="Cambria Math" w:hAnsi="Cambria Math"/>
                        <w:color w:val="000000"/>
                        <w:sz w:val="20"/>
                      </w:rPr>
                      <m:t>E</m:t>
                    </m:r>
                  </m:e>
                  <m:sub>
                    <m:r>
                      <w:rPr>
                        <w:rFonts w:ascii="Cambria Math" w:hAnsi="Cambria Math"/>
                        <w:color w:val="000000"/>
                        <w:sz w:val="20"/>
                      </w:rPr>
                      <m:t>SB</m:t>
                    </m:r>
                  </m:sub>
                </m:sSub>
              </m:oMath>
            </m:oMathPara>
          </w:p>
        </w:tc>
        <w:tc>
          <w:tcPr>
            <w:tcW w:w="1306" w:type="dxa"/>
          </w:tcPr>
          <w:p w:rsidR="005505F3" w:rsidRPr="005505F3" w:rsidRDefault="005505F3" w:rsidP="00AB5990">
            <w:pPr>
              <w:jc w:val="both"/>
              <w:rPr>
                <w:rFonts w:ascii="Times New Roman" w:hAnsi="Times New Roman"/>
                <w:sz w:val="20"/>
              </w:rPr>
            </w:pPr>
          </w:p>
          <w:p w:rsidR="005505F3" w:rsidRPr="005505F3" w:rsidRDefault="005505F3" w:rsidP="00AB5990">
            <w:pPr>
              <w:jc w:val="both"/>
              <w:rPr>
                <w:rFonts w:ascii="Times New Roman" w:hAnsi="Times New Roman"/>
                <w:sz w:val="20"/>
              </w:rPr>
            </w:pPr>
          </w:p>
          <w:p w:rsidR="005505F3" w:rsidRPr="005505F3" w:rsidRDefault="005505F3" w:rsidP="00AB5990">
            <w:pPr>
              <w:jc w:val="both"/>
              <w:rPr>
                <w:rFonts w:ascii="Times New Roman" w:hAnsi="Times New Roman"/>
                <w:sz w:val="20"/>
              </w:rPr>
            </w:pPr>
            <w:r w:rsidRPr="005505F3">
              <w:rPr>
                <w:rFonts w:ascii="Times New Roman" w:hAnsi="Times New Roman"/>
                <w:sz w:val="20"/>
              </w:rPr>
              <w:t>205.000 psi</w:t>
            </w:r>
          </w:p>
          <w:p w:rsidR="005505F3" w:rsidRPr="005505F3" w:rsidRDefault="005505F3" w:rsidP="00AB5990">
            <w:pPr>
              <w:jc w:val="both"/>
              <w:rPr>
                <w:rFonts w:ascii="Times New Roman" w:hAnsi="Times New Roman"/>
                <w:sz w:val="20"/>
              </w:rPr>
            </w:pPr>
            <w:r w:rsidRPr="005505F3">
              <w:rPr>
                <w:rFonts w:ascii="Times New Roman" w:hAnsi="Times New Roman"/>
                <w:sz w:val="20"/>
              </w:rPr>
              <w:t>31000 psi</w:t>
            </w:r>
          </w:p>
          <w:p w:rsidR="005505F3" w:rsidRPr="005505F3" w:rsidRDefault="005505F3" w:rsidP="00AB5990">
            <w:pPr>
              <w:jc w:val="both"/>
              <w:rPr>
                <w:rFonts w:ascii="Times New Roman" w:hAnsi="Times New Roman"/>
                <w:sz w:val="20"/>
              </w:rPr>
            </w:pPr>
            <w:r w:rsidRPr="005505F3">
              <w:rPr>
                <w:rFonts w:ascii="Times New Roman" w:hAnsi="Times New Roman"/>
                <w:sz w:val="20"/>
              </w:rPr>
              <w:t>17000 psi</w:t>
            </w:r>
          </w:p>
        </w:tc>
      </w:tr>
      <w:tr w:rsidR="005505F3" w:rsidRPr="005505F3" w:rsidTr="00AB5990">
        <w:tc>
          <w:tcPr>
            <w:tcW w:w="567" w:type="dxa"/>
          </w:tcPr>
          <w:p w:rsidR="005505F3" w:rsidRPr="005505F3" w:rsidRDefault="003014F5" w:rsidP="00AB5990">
            <w:pPr>
              <w:jc w:val="center"/>
              <w:rPr>
                <w:rFonts w:ascii="Times New Roman" w:hAnsi="Times New Roman"/>
                <w:sz w:val="20"/>
              </w:rPr>
            </w:pPr>
            <w:r>
              <w:rPr>
                <w:rFonts w:ascii="Times New Roman" w:hAnsi="Times New Roman"/>
                <w:sz w:val="20"/>
              </w:rPr>
              <w:t>18</w:t>
            </w:r>
          </w:p>
        </w:tc>
        <w:tc>
          <w:tcPr>
            <w:tcW w:w="2238" w:type="dxa"/>
          </w:tcPr>
          <w:p w:rsidR="005505F3" w:rsidRPr="005505F3" w:rsidRDefault="005505F3" w:rsidP="00AB5990">
            <w:pPr>
              <w:jc w:val="both"/>
              <w:rPr>
                <w:rFonts w:ascii="Times New Roman" w:hAnsi="Times New Roman"/>
                <w:color w:val="000000"/>
                <w:sz w:val="20"/>
              </w:rPr>
            </w:pPr>
            <w:r w:rsidRPr="005505F3">
              <w:rPr>
                <w:rFonts w:ascii="Times New Roman" w:hAnsi="Times New Roman"/>
                <w:i/>
                <w:iCs/>
                <w:color w:val="000000"/>
                <w:sz w:val="20"/>
              </w:rPr>
              <w:t xml:space="preserve">Structural Number </w:t>
            </w:r>
            <w:r w:rsidRPr="005505F3">
              <w:rPr>
                <w:rFonts w:ascii="Times New Roman" w:hAnsi="Times New Roman"/>
                <w:color w:val="000000"/>
                <w:sz w:val="20"/>
              </w:rPr>
              <w:t>(SN)</w:t>
            </w:r>
            <w:r>
              <w:rPr>
                <w:rFonts w:ascii="Times New Roman" w:hAnsi="Times New Roman"/>
                <w:color w:val="000000"/>
                <w:sz w:val="20"/>
              </w:rPr>
              <w:t>:</w:t>
            </w:r>
          </w:p>
          <w:p w:rsidR="005505F3" w:rsidRPr="005505F3" w:rsidRDefault="005505F3" w:rsidP="00812CA3">
            <w:pPr>
              <w:jc w:val="both"/>
              <w:rPr>
                <w:rFonts w:ascii="Times New Roman" w:hAnsi="Times New Roman"/>
                <w:color w:val="000000"/>
                <w:sz w:val="20"/>
              </w:rPr>
            </w:pPr>
            <m:oMathPara>
              <m:oMathParaPr>
                <m:jc m:val="left"/>
              </m:oMathParaPr>
              <m:oMath>
                <m:sSub>
                  <m:sSubPr>
                    <m:ctrlPr>
                      <w:rPr>
                        <w:rFonts w:ascii="Cambria Math" w:hAnsi="Cambria Math"/>
                        <w:i/>
                        <w:color w:val="000000"/>
                        <w:sz w:val="20"/>
                      </w:rPr>
                    </m:ctrlPr>
                  </m:sSubPr>
                  <m:e>
                    <m:r>
                      <w:rPr>
                        <w:rFonts w:ascii="Cambria Math" w:hAnsi="Cambria Math"/>
                        <w:color w:val="000000"/>
                        <w:sz w:val="20"/>
                      </w:rPr>
                      <m:t>SN</m:t>
                    </m:r>
                  </m:e>
                  <m:sub>
                    <m:r>
                      <w:rPr>
                        <w:rFonts w:ascii="Cambria Math" w:hAnsi="Cambria Math"/>
                        <w:color w:val="000000"/>
                        <w:sz w:val="20"/>
                      </w:rPr>
                      <m:t>1</m:t>
                    </m:r>
                  </m:sub>
                </m:sSub>
              </m:oMath>
            </m:oMathPara>
          </w:p>
          <w:p w:rsidR="005505F3" w:rsidRPr="005505F3" w:rsidRDefault="005505F3" w:rsidP="00812CA3">
            <w:pPr>
              <w:jc w:val="both"/>
              <w:rPr>
                <w:rFonts w:ascii="Times New Roman" w:hAnsi="Times New Roman"/>
                <w:color w:val="000000"/>
                <w:sz w:val="20"/>
              </w:rPr>
            </w:pPr>
            <m:oMathPara>
              <m:oMathParaPr>
                <m:jc m:val="left"/>
              </m:oMathParaPr>
              <m:oMath>
                <m:sSub>
                  <m:sSubPr>
                    <m:ctrlPr>
                      <w:rPr>
                        <w:rFonts w:ascii="Cambria Math" w:hAnsi="Cambria Math"/>
                        <w:i/>
                        <w:color w:val="000000"/>
                        <w:sz w:val="20"/>
                      </w:rPr>
                    </m:ctrlPr>
                  </m:sSubPr>
                  <m:e>
                    <m:r>
                      <w:rPr>
                        <w:rFonts w:ascii="Cambria Math" w:hAnsi="Cambria Math"/>
                        <w:color w:val="000000"/>
                        <w:sz w:val="20"/>
                      </w:rPr>
                      <m:t>SN</m:t>
                    </m:r>
                  </m:e>
                  <m:sub>
                    <m:r>
                      <w:rPr>
                        <w:rFonts w:ascii="Cambria Math" w:hAnsi="Cambria Math"/>
                        <w:color w:val="000000"/>
                        <w:sz w:val="20"/>
                      </w:rPr>
                      <m:t>2</m:t>
                    </m:r>
                  </m:sub>
                </m:sSub>
              </m:oMath>
            </m:oMathPara>
          </w:p>
          <w:p w:rsidR="005505F3" w:rsidRPr="005505F3" w:rsidRDefault="005505F3" w:rsidP="00141221">
            <w:pPr>
              <w:jc w:val="both"/>
              <w:rPr>
                <w:rFonts w:ascii="Times New Roman" w:hAnsi="Times New Roman"/>
                <w:color w:val="000000"/>
                <w:sz w:val="20"/>
              </w:rPr>
            </w:pPr>
            <m:oMathPara>
              <m:oMathParaPr>
                <m:jc m:val="left"/>
              </m:oMathParaPr>
              <m:oMath>
                <m:sSub>
                  <m:sSubPr>
                    <m:ctrlPr>
                      <w:rPr>
                        <w:rFonts w:ascii="Cambria Math" w:hAnsi="Cambria Math"/>
                        <w:i/>
                        <w:color w:val="000000"/>
                        <w:sz w:val="20"/>
                      </w:rPr>
                    </m:ctrlPr>
                  </m:sSubPr>
                  <m:e>
                    <m:r>
                      <w:rPr>
                        <w:rFonts w:ascii="Cambria Math" w:hAnsi="Cambria Math"/>
                        <w:color w:val="000000"/>
                        <w:sz w:val="20"/>
                      </w:rPr>
                      <m:t>SN</m:t>
                    </m:r>
                  </m:e>
                  <m:sub>
                    <m:r>
                      <w:rPr>
                        <w:rFonts w:ascii="Cambria Math" w:hAnsi="Cambria Math"/>
                        <w:color w:val="000000"/>
                        <w:sz w:val="20"/>
                      </w:rPr>
                      <m:t>3</m:t>
                    </m:r>
                  </m:sub>
                </m:sSub>
              </m:oMath>
            </m:oMathPara>
          </w:p>
        </w:tc>
        <w:tc>
          <w:tcPr>
            <w:tcW w:w="1306" w:type="dxa"/>
          </w:tcPr>
          <w:p w:rsidR="005505F3" w:rsidRPr="005505F3" w:rsidRDefault="005505F3" w:rsidP="00AB5990">
            <w:pPr>
              <w:jc w:val="both"/>
              <w:rPr>
                <w:rFonts w:ascii="Times New Roman" w:hAnsi="Times New Roman"/>
                <w:sz w:val="20"/>
              </w:rPr>
            </w:pPr>
          </w:p>
          <w:p w:rsidR="005505F3" w:rsidRPr="005505F3" w:rsidRDefault="005505F3" w:rsidP="00AB5990">
            <w:pPr>
              <w:jc w:val="both"/>
              <w:rPr>
                <w:rFonts w:ascii="Times New Roman" w:hAnsi="Times New Roman"/>
                <w:sz w:val="20"/>
              </w:rPr>
            </w:pPr>
            <w:r w:rsidRPr="005505F3">
              <w:rPr>
                <w:rFonts w:ascii="Times New Roman" w:hAnsi="Times New Roman"/>
                <w:sz w:val="20"/>
              </w:rPr>
              <w:t>1,3</w:t>
            </w:r>
          </w:p>
          <w:p w:rsidR="005505F3" w:rsidRPr="005505F3" w:rsidRDefault="005505F3" w:rsidP="00AB5990">
            <w:pPr>
              <w:jc w:val="both"/>
              <w:rPr>
                <w:rFonts w:ascii="Times New Roman" w:hAnsi="Times New Roman"/>
                <w:sz w:val="20"/>
              </w:rPr>
            </w:pPr>
            <w:r w:rsidRPr="005505F3">
              <w:rPr>
                <w:rFonts w:ascii="Times New Roman" w:hAnsi="Times New Roman"/>
                <w:sz w:val="20"/>
              </w:rPr>
              <w:t>1,6</w:t>
            </w:r>
          </w:p>
          <w:p w:rsidR="005505F3" w:rsidRPr="005505F3" w:rsidRDefault="005505F3" w:rsidP="00AB5990">
            <w:pPr>
              <w:jc w:val="both"/>
              <w:rPr>
                <w:rFonts w:ascii="Times New Roman" w:hAnsi="Times New Roman"/>
                <w:sz w:val="20"/>
              </w:rPr>
            </w:pPr>
            <w:r w:rsidRPr="005505F3">
              <w:rPr>
                <w:rFonts w:ascii="Times New Roman" w:hAnsi="Times New Roman"/>
                <w:sz w:val="20"/>
              </w:rPr>
              <w:t>2,2</w:t>
            </w:r>
          </w:p>
        </w:tc>
      </w:tr>
      <w:tr w:rsidR="005505F3" w:rsidRPr="005505F3" w:rsidTr="00AB5990">
        <w:tc>
          <w:tcPr>
            <w:tcW w:w="567" w:type="dxa"/>
          </w:tcPr>
          <w:p w:rsidR="005505F3" w:rsidRPr="005505F3" w:rsidRDefault="003014F5" w:rsidP="00AB5990">
            <w:pPr>
              <w:jc w:val="center"/>
              <w:rPr>
                <w:rFonts w:ascii="Times New Roman" w:hAnsi="Times New Roman"/>
                <w:sz w:val="20"/>
              </w:rPr>
            </w:pPr>
            <w:r>
              <w:rPr>
                <w:rFonts w:ascii="Times New Roman" w:hAnsi="Times New Roman"/>
                <w:sz w:val="20"/>
              </w:rPr>
              <w:t>19</w:t>
            </w:r>
          </w:p>
        </w:tc>
        <w:tc>
          <w:tcPr>
            <w:tcW w:w="2238" w:type="dxa"/>
          </w:tcPr>
          <w:p w:rsidR="005505F3" w:rsidRPr="005505F3" w:rsidRDefault="005505F3" w:rsidP="00AB5990">
            <w:pPr>
              <w:jc w:val="both"/>
              <w:rPr>
                <w:rFonts w:ascii="Times New Roman" w:hAnsi="Times New Roman"/>
                <w:iCs/>
                <w:color w:val="000000"/>
                <w:sz w:val="20"/>
              </w:rPr>
            </w:pPr>
            <w:r w:rsidRPr="005505F3">
              <w:rPr>
                <w:rFonts w:ascii="Times New Roman" w:hAnsi="Times New Roman"/>
                <w:iCs/>
                <w:color w:val="000000"/>
                <w:sz w:val="20"/>
              </w:rPr>
              <w:t>Tebal Perkerasan</w:t>
            </w:r>
          </w:p>
          <w:p w:rsidR="005505F3" w:rsidRPr="005505F3" w:rsidRDefault="003014F5" w:rsidP="00141221">
            <w:pPr>
              <w:jc w:val="both"/>
              <w:rPr>
                <w:rFonts w:ascii="Times New Roman" w:hAnsi="Times New Roman"/>
                <w:color w:val="000000"/>
                <w:sz w:val="20"/>
              </w:rPr>
            </w:pPr>
            <w:r w:rsidRPr="002D6525">
              <w:rPr>
                <w:rFonts w:ascii="Times New Roman" w:hAnsi="Times New Roman"/>
                <w:sz w:val="20"/>
              </w:rPr>
              <w:t xml:space="preserve">Laston MS 340 </w:t>
            </w:r>
            <w:r>
              <w:rPr>
                <w:rFonts w:ascii="Times New Roman" w:hAnsi="Times New Roman"/>
                <w:sz w:val="20"/>
              </w:rPr>
              <w:t>(</w:t>
            </w:r>
            <m:oMath>
              <m:sSub>
                <m:sSubPr>
                  <m:ctrlPr>
                    <w:rPr>
                      <w:rFonts w:ascii="Cambria Math" w:hAnsi="Cambria Math"/>
                      <w:i/>
                      <w:color w:val="000000"/>
                      <w:sz w:val="20"/>
                    </w:rPr>
                  </m:ctrlPr>
                </m:sSubPr>
                <m:e>
                  <m:r>
                    <w:rPr>
                      <w:rFonts w:ascii="Cambria Math" w:hAnsi="Cambria Math"/>
                      <w:color w:val="000000"/>
                      <w:sz w:val="20"/>
                    </w:rPr>
                    <m:t>D</m:t>
                  </m:r>
                </m:e>
                <m:sub>
                  <m:r>
                    <w:rPr>
                      <w:rFonts w:ascii="Cambria Math" w:hAnsi="Cambria Math"/>
                      <w:color w:val="000000"/>
                      <w:sz w:val="20"/>
                    </w:rPr>
                    <m:t>1</m:t>
                  </m:r>
                </m:sub>
              </m:sSub>
              <m:r>
                <w:rPr>
                  <w:rFonts w:ascii="Cambria Math" w:hAnsi="Cambria Math"/>
                  <w:color w:val="000000"/>
                  <w:sz w:val="20"/>
                </w:rPr>
                <m:t>)</m:t>
              </m:r>
            </m:oMath>
          </w:p>
          <w:p w:rsidR="005505F3" w:rsidRPr="005505F3" w:rsidRDefault="003014F5" w:rsidP="00141221">
            <w:pPr>
              <w:jc w:val="both"/>
              <w:rPr>
                <w:rFonts w:ascii="Times New Roman" w:hAnsi="Times New Roman"/>
                <w:color w:val="000000"/>
                <w:sz w:val="20"/>
              </w:rPr>
            </w:pPr>
            <w:r>
              <w:rPr>
                <w:rFonts w:ascii="Times New Roman" w:hAnsi="Times New Roman"/>
                <w:sz w:val="20"/>
              </w:rPr>
              <w:t>Batu pecah k</w:t>
            </w:r>
            <w:r w:rsidRPr="002D6525">
              <w:rPr>
                <w:rFonts w:ascii="Times New Roman" w:hAnsi="Times New Roman"/>
                <w:sz w:val="20"/>
              </w:rPr>
              <w:t>elas A</w:t>
            </w:r>
            <w:r>
              <w:rPr>
                <w:rFonts w:ascii="Times New Roman" w:hAnsi="Times New Roman"/>
                <w:sz w:val="20"/>
              </w:rPr>
              <w:t xml:space="preserve"> (</w:t>
            </w:r>
            <m:oMath>
              <m:sSub>
                <m:sSubPr>
                  <m:ctrlPr>
                    <w:rPr>
                      <w:rFonts w:ascii="Cambria Math" w:hAnsi="Cambria Math"/>
                      <w:i/>
                      <w:color w:val="000000"/>
                      <w:sz w:val="20"/>
                    </w:rPr>
                  </m:ctrlPr>
                </m:sSubPr>
                <m:e>
                  <m:r>
                    <w:rPr>
                      <w:rFonts w:ascii="Cambria Math" w:hAnsi="Cambria Math"/>
                      <w:color w:val="000000"/>
                      <w:sz w:val="20"/>
                    </w:rPr>
                    <m:t>D</m:t>
                  </m:r>
                </m:e>
                <m:sub>
                  <m:r>
                    <w:rPr>
                      <w:rFonts w:ascii="Cambria Math" w:hAnsi="Cambria Math"/>
                      <w:color w:val="000000"/>
                      <w:sz w:val="20"/>
                    </w:rPr>
                    <m:t>2</m:t>
                  </m:r>
                </m:sub>
              </m:sSub>
            </m:oMath>
            <w:r>
              <w:rPr>
                <w:rFonts w:ascii="Times New Roman" w:hAnsi="Times New Roman"/>
                <w:color w:val="000000"/>
                <w:sz w:val="20"/>
              </w:rPr>
              <w:t>)</w:t>
            </w:r>
          </w:p>
          <w:p w:rsidR="005505F3" w:rsidRPr="005505F3" w:rsidRDefault="003014F5" w:rsidP="00141221">
            <w:pPr>
              <w:jc w:val="both"/>
              <w:rPr>
                <w:rFonts w:ascii="Times New Roman" w:hAnsi="Times New Roman"/>
                <w:iCs/>
                <w:color w:val="000000"/>
                <w:sz w:val="20"/>
              </w:rPr>
            </w:pPr>
            <m:oMathPara>
              <m:oMathParaPr>
                <m:jc m:val="left"/>
              </m:oMathParaPr>
              <m:oMath>
                <m:r>
                  <m:rPr>
                    <m:sty m:val="p"/>
                  </m:rPr>
                  <w:rPr>
                    <w:rFonts w:ascii="Cambria Math" w:hAnsi="Cambria Math"/>
                    <w:sz w:val="20"/>
                  </w:rPr>
                  <m:t>Sirtu kelas B</m:t>
                </m:r>
                <m:r>
                  <m:rPr>
                    <m:sty m:val="p"/>
                  </m:rPr>
                  <w:rPr>
                    <w:rFonts w:ascii="Cambria Math" w:hAnsi="Cambria Math"/>
                    <w:sz w:val="20"/>
                  </w:rPr>
                  <m:t xml:space="preserve"> (</m:t>
                </m:r>
                <m:sSub>
                  <m:sSubPr>
                    <m:ctrlPr>
                      <w:rPr>
                        <w:rFonts w:ascii="Cambria Math" w:hAnsi="Cambria Math"/>
                        <w:i/>
                        <w:color w:val="000000"/>
                        <w:sz w:val="20"/>
                      </w:rPr>
                    </m:ctrlPr>
                  </m:sSubPr>
                  <m:e>
                    <m:r>
                      <w:rPr>
                        <w:rFonts w:ascii="Cambria Math" w:hAnsi="Cambria Math"/>
                        <w:color w:val="000000"/>
                        <w:sz w:val="20"/>
                      </w:rPr>
                      <m:t>D</m:t>
                    </m:r>
                  </m:e>
                  <m:sub>
                    <m:r>
                      <w:rPr>
                        <w:rFonts w:ascii="Cambria Math" w:hAnsi="Cambria Math"/>
                        <w:color w:val="000000"/>
                        <w:sz w:val="20"/>
                      </w:rPr>
                      <m:t>3</m:t>
                    </m:r>
                  </m:sub>
                </m:sSub>
                <m:r>
                  <w:rPr>
                    <w:rFonts w:ascii="Cambria Math" w:hAnsi="Cambria Math"/>
                    <w:color w:val="000000"/>
                    <w:sz w:val="20"/>
                  </w:rPr>
                  <m:t>)</m:t>
                </m:r>
              </m:oMath>
            </m:oMathPara>
          </w:p>
        </w:tc>
        <w:tc>
          <w:tcPr>
            <w:tcW w:w="1306" w:type="dxa"/>
          </w:tcPr>
          <w:p w:rsidR="005505F3" w:rsidRPr="005505F3" w:rsidRDefault="005505F3" w:rsidP="00AB5990">
            <w:pPr>
              <w:jc w:val="both"/>
              <w:rPr>
                <w:rFonts w:ascii="Times New Roman" w:hAnsi="Times New Roman"/>
                <w:sz w:val="20"/>
              </w:rPr>
            </w:pPr>
          </w:p>
          <w:p w:rsidR="005505F3" w:rsidRPr="005505F3" w:rsidRDefault="005505F3" w:rsidP="00AB5990">
            <w:pPr>
              <w:jc w:val="both"/>
              <w:rPr>
                <w:rFonts w:ascii="Times New Roman" w:hAnsi="Times New Roman"/>
                <w:sz w:val="20"/>
              </w:rPr>
            </w:pPr>
            <w:r w:rsidRPr="005505F3">
              <w:rPr>
                <w:rFonts w:ascii="Times New Roman" w:hAnsi="Times New Roman"/>
                <w:sz w:val="20"/>
              </w:rPr>
              <w:t>11 cm</w:t>
            </w:r>
          </w:p>
          <w:p w:rsidR="005505F3" w:rsidRPr="005505F3" w:rsidRDefault="005505F3" w:rsidP="00AB5990">
            <w:pPr>
              <w:jc w:val="both"/>
              <w:rPr>
                <w:rFonts w:ascii="Times New Roman" w:hAnsi="Times New Roman"/>
                <w:sz w:val="20"/>
              </w:rPr>
            </w:pPr>
            <w:r w:rsidRPr="005505F3">
              <w:rPr>
                <w:rFonts w:ascii="Times New Roman" w:hAnsi="Times New Roman"/>
                <w:sz w:val="20"/>
              </w:rPr>
              <w:t>8 cm</w:t>
            </w:r>
          </w:p>
          <w:p w:rsidR="005505F3" w:rsidRPr="005505F3" w:rsidRDefault="005505F3" w:rsidP="00AB5990">
            <w:pPr>
              <w:jc w:val="both"/>
              <w:rPr>
                <w:rFonts w:ascii="Times New Roman" w:hAnsi="Times New Roman"/>
                <w:sz w:val="20"/>
              </w:rPr>
            </w:pPr>
            <w:r w:rsidRPr="005505F3">
              <w:rPr>
                <w:rFonts w:ascii="Times New Roman" w:hAnsi="Times New Roman"/>
                <w:sz w:val="20"/>
              </w:rPr>
              <w:t>18 cm</w:t>
            </w:r>
          </w:p>
        </w:tc>
      </w:tr>
    </w:tbl>
    <w:p w:rsidR="00141221" w:rsidRDefault="00141221" w:rsidP="00141221">
      <w:pPr>
        <w:tabs>
          <w:tab w:val="left" w:pos="426"/>
        </w:tabs>
        <w:spacing w:before="240" w:after="120"/>
        <w:ind w:firstLine="426"/>
        <w:jc w:val="both"/>
        <w:rPr>
          <w:szCs w:val="24"/>
        </w:rPr>
      </w:pPr>
      <w:r>
        <w:rPr>
          <w:szCs w:val="24"/>
        </w:rPr>
        <w:t>Berdasarkan Tabel 2</w:t>
      </w:r>
      <w:r>
        <w:rPr>
          <w:szCs w:val="24"/>
        </w:rPr>
        <w:t xml:space="preserve"> di atas, hasil perhitungan tebal perkerasan lentur Metode </w:t>
      </w:r>
      <w:r>
        <w:rPr>
          <w:szCs w:val="24"/>
        </w:rPr>
        <w:t>AASHTO 1993</w:t>
      </w:r>
      <w:r>
        <w:rPr>
          <w:szCs w:val="24"/>
        </w:rPr>
        <w:t xml:space="preserve"> pada masing-masing lapisan adalah  lapis permukaan </w:t>
      </w:r>
      <w:r>
        <w:rPr>
          <w:szCs w:val="24"/>
        </w:rPr>
        <w:lastRenderedPageBreak/>
        <w:t>dengan bahan Laston MS 340</w:t>
      </w:r>
      <w:r>
        <w:rPr>
          <w:szCs w:val="24"/>
        </w:rPr>
        <w:t xml:space="preserve"> tebal 11</w:t>
      </w:r>
      <w:r>
        <w:rPr>
          <w:szCs w:val="24"/>
        </w:rPr>
        <w:t xml:space="preserve"> cm, tebal pondasi atas dengan bahan </w:t>
      </w:r>
      <w:r w:rsidR="00103BCF">
        <w:rPr>
          <w:szCs w:val="24"/>
        </w:rPr>
        <w:t>agregat kelas</w:t>
      </w:r>
      <w:r>
        <w:rPr>
          <w:szCs w:val="24"/>
        </w:rPr>
        <w:t xml:space="preserve"> A </w:t>
      </w:r>
      <w:r>
        <w:rPr>
          <w:szCs w:val="24"/>
        </w:rPr>
        <w:t>tebal 8</w:t>
      </w:r>
      <w:r>
        <w:rPr>
          <w:szCs w:val="24"/>
        </w:rPr>
        <w:t xml:space="preserve"> cm dan tebal lapis pondasi bawah dengan bahan </w:t>
      </w:r>
      <w:r w:rsidR="00103BCF">
        <w:rPr>
          <w:szCs w:val="24"/>
        </w:rPr>
        <w:t xml:space="preserve">sirtu kelas </w:t>
      </w:r>
      <w:r>
        <w:rPr>
          <w:szCs w:val="24"/>
        </w:rPr>
        <w:t>B t</w:t>
      </w:r>
      <w:r>
        <w:rPr>
          <w:szCs w:val="24"/>
        </w:rPr>
        <w:t>ebal 18</w:t>
      </w:r>
      <w:r>
        <w:rPr>
          <w:szCs w:val="24"/>
        </w:rPr>
        <w:t xml:space="preserve"> cm.</w:t>
      </w:r>
    </w:p>
    <w:p w:rsidR="00F74918" w:rsidRDefault="00F74918" w:rsidP="00141221">
      <w:pPr>
        <w:tabs>
          <w:tab w:val="left" w:pos="426"/>
        </w:tabs>
        <w:spacing w:before="240" w:after="120"/>
        <w:ind w:firstLine="426"/>
        <w:jc w:val="both"/>
        <w:rPr>
          <w:szCs w:val="24"/>
        </w:rPr>
      </w:pPr>
      <w:r>
        <w:rPr>
          <w:szCs w:val="24"/>
        </w:rPr>
        <w:t>Perbedaan tebal perkerasan lentur antara Metode Analisa Komponen Bina Marga dan AASHTO 1993 dapat dilihat pada Tabel 3 berikut:</w:t>
      </w:r>
    </w:p>
    <w:p w:rsidR="00F74918" w:rsidRPr="002D6525" w:rsidRDefault="00F74918" w:rsidP="00F74918">
      <w:pPr>
        <w:spacing w:after="240"/>
        <w:ind w:left="851" w:hanging="851"/>
        <w:jc w:val="both"/>
        <w:rPr>
          <w:sz w:val="22"/>
          <w:szCs w:val="22"/>
        </w:rPr>
      </w:pPr>
      <w:proofErr w:type="gramStart"/>
      <w:r>
        <w:rPr>
          <w:sz w:val="22"/>
          <w:szCs w:val="22"/>
        </w:rPr>
        <w:t>Tabel 3</w:t>
      </w:r>
      <w:r w:rsidRPr="002D6525">
        <w:rPr>
          <w:sz w:val="22"/>
          <w:szCs w:val="22"/>
        </w:rPr>
        <w:t>.</w:t>
      </w:r>
      <w:proofErr w:type="gramEnd"/>
      <w:r w:rsidRPr="002D6525">
        <w:rPr>
          <w:sz w:val="22"/>
          <w:szCs w:val="22"/>
        </w:rPr>
        <w:t xml:space="preserve"> </w:t>
      </w:r>
      <w:r>
        <w:rPr>
          <w:sz w:val="22"/>
          <w:szCs w:val="22"/>
        </w:rPr>
        <w:t>Perbandingan tebal perkerasan lentur</w:t>
      </w:r>
      <w:r w:rsidRPr="002D6525">
        <w:rPr>
          <w:sz w:val="22"/>
          <w:szCs w:val="22"/>
        </w:rPr>
        <w:t xml:space="preserve"> </w:t>
      </w:r>
      <w:r>
        <w:rPr>
          <w:sz w:val="22"/>
          <w:szCs w:val="22"/>
        </w:rPr>
        <w:t xml:space="preserve">Metode Analisa Komponen </w:t>
      </w:r>
      <w:r w:rsidRPr="002D6525">
        <w:rPr>
          <w:sz w:val="22"/>
          <w:szCs w:val="22"/>
        </w:rPr>
        <w:t>dengan Metode A</w:t>
      </w:r>
      <w:r>
        <w:rPr>
          <w:sz w:val="22"/>
          <w:szCs w:val="22"/>
        </w:rPr>
        <w:t>ASHTO 1993</w:t>
      </w:r>
    </w:p>
    <w:tbl>
      <w:tblPr>
        <w:tblStyle w:val="TableGrid"/>
        <w:tblW w:w="0" w:type="auto"/>
        <w:tblInd w:w="108" w:type="dxa"/>
        <w:tblLook w:val="04A0" w:firstRow="1" w:lastRow="0" w:firstColumn="1" w:lastColumn="0" w:noHBand="0" w:noVBand="1"/>
      </w:tblPr>
      <w:tblGrid>
        <w:gridCol w:w="1701"/>
        <w:gridCol w:w="1276"/>
        <w:gridCol w:w="1194"/>
      </w:tblGrid>
      <w:tr w:rsidR="00F74918" w:rsidRPr="002A5BDA" w:rsidTr="00F74918">
        <w:trPr>
          <w:tblHeader/>
        </w:trPr>
        <w:tc>
          <w:tcPr>
            <w:tcW w:w="1701" w:type="dxa"/>
            <w:shd w:val="clear" w:color="auto" w:fill="EEECE1" w:themeFill="background2"/>
          </w:tcPr>
          <w:p w:rsidR="00F74918" w:rsidRPr="002A5BDA" w:rsidRDefault="00F74918" w:rsidP="00AB5990">
            <w:pPr>
              <w:jc w:val="center"/>
              <w:rPr>
                <w:rFonts w:ascii="Times New Roman" w:hAnsi="Times New Roman"/>
                <w:b/>
                <w:sz w:val="20"/>
              </w:rPr>
            </w:pPr>
            <w:r>
              <w:rPr>
                <w:rFonts w:ascii="Times New Roman" w:hAnsi="Times New Roman"/>
                <w:b/>
                <w:sz w:val="20"/>
              </w:rPr>
              <w:t>Lapis Perkerasan</w:t>
            </w:r>
          </w:p>
        </w:tc>
        <w:tc>
          <w:tcPr>
            <w:tcW w:w="1276" w:type="dxa"/>
            <w:shd w:val="clear" w:color="auto" w:fill="EEECE1" w:themeFill="background2"/>
          </w:tcPr>
          <w:p w:rsidR="00F74918" w:rsidRPr="002A5BDA" w:rsidRDefault="00F74918" w:rsidP="00AB5990">
            <w:pPr>
              <w:jc w:val="center"/>
              <w:rPr>
                <w:rFonts w:ascii="Times New Roman" w:hAnsi="Times New Roman"/>
                <w:b/>
                <w:sz w:val="20"/>
              </w:rPr>
            </w:pPr>
            <w:r>
              <w:rPr>
                <w:rFonts w:ascii="Times New Roman" w:hAnsi="Times New Roman"/>
                <w:b/>
                <w:sz w:val="20"/>
              </w:rPr>
              <w:t>Metode Analisa Komponen</w:t>
            </w:r>
          </w:p>
        </w:tc>
        <w:tc>
          <w:tcPr>
            <w:tcW w:w="1194" w:type="dxa"/>
            <w:shd w:val="clear" w:color="auto" w:fill="EEECE1" w:themeFill="background2"/>
          </w:tcPr>
          <w:p w:rsidR="00F74918" w:rsidRPr="002A5BDA" w:rsidRDefault="00F74918" w:rsidP="00AB5990">
            <w:pPr>
              <w:jc w:val="center"/>
              <w:rPr>
                <w:rFonts w:ascii="Times New Roman" w:hAnsi="Times New Roman"/>
                <w:b/>
                <w:sz w:val="20"/>
              </w:rPr>
            </w:pPr>
            <w:r>
              <w:rPr>
                <w:rFonts w:ascii="Times New Roman" w:hAnsi="Times New Roman"/>
                <w:b/>
                <w:sz w:val="20"/>
              </w:rPr>
              <w:t>Metode AASHTO 1993</w:t>
            </w:r>
          </w:p>
        </w:tc>
      </w:tr>
      <w:tr w:rsidR="00F74918" w:rsidRPr="002A5BDA" w:rsidTr="00F74918">
        <w:tc>
          <w:tcPr>
            <w:tcW w:w="1701" w:type="dxa"/>
          </w:tcPr>
          <w:p w:rsidR="00F74918" w:rsidRDefault="00F74918" w:rsidP="00103BCF">
            <w:pPr>
              <w:rPr>
                <w:rFonts w:ascii="Times New Roman" w:hAnsi="Times New Roman"/>
                <w:sz w:val="20"/>
              </w:rPr>
            </w:pPr>
            <w:r>
              <w:rPr>
                <w:rFonts w:ascii="Times New Roman" w:hAnsi="Times New Roman"/>
                <w:sz w:val="20"/>
              </w:rPr>
              <w:t>Lapis Permukaan</w:t>
            </w:r>
          </w:p>
          <w:p w:rsidR="00103BCF" w:rsidRPr="002A5BDA" w:rsidRDefault="00103BCF" w:rsidP="00103BCF">
            <w:pPr>
              <w:rPr>
                <w:rFonts w:ascii="Times New Roman" w:hAnsi="Times New Roman"/>
                <w:sz w:val="20"/>
              </w:rPr>
            </w:pPr>
            <w:r>
              <w:rPr>
                <w:rFonts w:ascii="Times New Roman" w:hAnsi="Times New Roman"/>
                <w:sz w:val="20"/>
              </w:rPr>
              <w:t>Laston MS 340</w:t>
            </w:r>
          </w:p>
        </w:tc>
        <w:tc>
          <w:tcPr>
            <w:tcW w:w="1276" w:type="dxa"/>
          </w:tcPr>
          <w:p w:rsidR="00F74918" w:rsidRPr="002A5BDA" w:rsidRDefault="00103BCF" w:rsidP="00103BCF">
            <w:pPr>
              <w:rPr>
                <w:rFonts w:ascii="Times New Roman" w:hAnsi="Times New Roman"/>
                <w:sz w:val="20"/>
              </w:rPr>
            </w:pPr>
            <w:r>
              <w:rPr>
                <w:rFonts w:ascii="Times New Roman" w:hAnsi="Times New Roman"/>
                <w:sz w:val="20"/>
              </w:rPr>
              <w:t>5 cm</w:t>
            </w:r>
          </w:p>
        </w:tc>
        <w:tc>
          <w:tcPr>
            <w:tcW w:w="1194" w:type="dxa"/>
          </w:tcPr>
          <w:p w:rsidR="00F74918" w:rsidRPr="002A5BDA" w:rsidRDefault="00103BCF" w:rsidP="00103BCF">
            <w:pPr>
              <w:rPr>
                <w:rFonts w:ascii="Times New Roman" w:hAnsi="Times New Roman"/>
                <w:sz w:val="20"/>
              </w:rPr>
            </w:pPr>
            <w:r>
              <w:rPr>
                <w:rFonts w:ascii="Times New Roman" w:hAnsi="Times New Roman"/>
                <w:sz w:val="20"/>
              </w:rPr>
              <w:t>11 cm</w:t>
            </w:r>
          </w:p>
        </w:tc>
      </w:tr>
      <w:tr w:rsidR="00F74918" w:rsidRPr="002A5BDA" w:rsidTr="00F74918">
        <w:tc>
          <w:tcPr>
            <w:tcW w:w="1701" w:type="dxa"/>
          </w:tcPr>
          <w:p w:rsidR="00103BCF" w:rsidRPr="002A5BDA" w:rsidRDefault="00103BCF" w:rsidP="00103BCF">
            <w:pPr>
              <w:rPr>
                <w:rFonts w:ascii="Times New Roman" w:hAnsi="Times New Roman"/>
                <w:sz w:val="20"/>
              </w:rPr>
            </w:pPr>
            <w:r>
              <w:rPr>
                <w:rFonts w:ascii="Times New Roman" w:hAnsi="Times New Roman"/>
                <w:sz w:val="20"/>
              </w:rPr>
              <w:t>Lapis Pondasi atas batu pecah kelas A</w:t>
            </w:r>
          </w:p>
        </w:tc>
        <w:tc>
          <w:tcPr>
            <w:tcW w:w="1276" w:type="dxa"/>
          </w:tcPr>
          <w:p w:rsidR="00F74918" w:rsidRPr="002A5BDA" w:rsidRDefault="00103BCF" w:rsidP="00103BCF">
            <w:pPr>
              <w:rPr>
                <w:rFonts w:ascii="Times New Roman" w:hAnsi="Times New Roman"/>
                <w:sz w:val="20"/>
              </w:rPr>
            </w:pPr>
            <w:r>
              <w:rPr>
                <w:rFonts w:ascii="Times New Roman" w:hAnsi="Times New Roman"/>
                <w:sz w:val="20"/>
              </w:rPr>
              <w:t>15 cm</w:t>
            </w:r>
          </w:p>
        </w:tc>
        <w:tc>
          <w:tcPr>
            <w:tcW w:w="1194" w:type="dxa"/>
          </w:tcPr>
          <w:p w:rsidR="00F74918" w:rsidRPr="002A5BDA" w:rsidRDefault="00103BCF" w:rsidP="00103BCF">
            <w:pPr>
              <w:rPr>
                <w:rFonts w:ascii="Times New Roman" w:hAnsi="Times New Roman"/>
                <w:sz w:val="20"/>
              </w:rPr>
            </w:pPr>
            <w:r>
              <w:rPr>
                <w:rFonts w:ascii="Times New Roman" w:hAnsi="Times New Roman"/>
                <w:sz w:val="20"/>
              </w:rPr>
              <w:t>8 cm</w:t>
            </w:r>
          </w:p>
        </w:tc>
      </w:tr>
      <w:tr w:rsidR="00F74918" w:rsidRPr="002A5BDA" w:rsidTr="00F74918">
        <w:tc>
          <w:tcPr>
            <w:tcW w:w="1701" w:type="dxa"/>
          </w:tcPr>
          <w:p w:rsidR="00F74918" w:rsidRPr="002A5BDA" w:rsidRDefault="00103BCF" w:rsidP="00103BCF">
            <w:pPr>
              <w:rPr>
                <w:rFonts w:ascii="Times New Roman" w:hAnsi="Times New Roman"/>
                <w:sz w:val="20"/>
              </w:rPr>
            </w:pPr>
            <w:r>
              <w:rPr>
                <w:rFonts w:ascii="Times New Roman" w:hAnsi="Times New Roman"/>
                <w:sz w:val="20"/>
              </w:rPr>
              <w:t>Lapis pondasi bawah sirtu kelas B</w:t>
            </w:r>
          </w:p>
        </w:tc>
        <w:tc>
          <w:tcPr>
            <w:tcW w:w="1276" w:type="dxa"/>
          </w:tcPr>
          <w:p w:rsidR="00F74918" w:rsidRPr="002A5BDA" w:rsidRDefault="00103BCF" w:rsidP="00103BCF">
            <w:pPr>
              <w:rPr>
                <w:rFonts w:ascii="Times New Roman" w:hAnsi="Times New Roman"/>
                <w:sz w:val="20"/>
              </w:rPr>
            </w:pPr>
            <w:r>
              <w:rPr>
                <w:rFonts w:ascii="Times New Roman" w:hAnsi="Times New Roman"/>
                <w:sz w:val="20"/>
              </w:rPr>
              <w:t>10 cm</w:t>
            </w:r>
          </w:p>
        </w:tc>
        <w:tc>
          <w:tcPr>
            <w:tcW w:w="1194" w:type="dxa"/>
          </w:tcPr>
          <w:p w:rsidR="00F74918" w:rsidRPr="002A5BDA" w:rsidRDefault="00103BCF" w:rsidP="00103BCF">
            <w:pPr>
              <w:rPr>
                <w:rFonts w:ascii="Times New Roman" w:hAnsi="Times New Roman"/>
                <w:sz w:val="20"/>
              </w:rPr>
            </w:pPr>
            <w:r>
              <w:rPr>
                <w:rFonts w:ascii="Times New Roman" w:hAnsi="Times New Roman"/>
                <w:sz w:val="20"/>
              </w:rPr>
              <w:t>18 cm</w:t>
            </w:r>
          </w:p>
        </w:tc>
      </w:tr>
    </w:tbl>
    <w:p w:rsidR="004661DF" w:rsidRPr="004661DF" w:rsidRDefault="004661DF" w:rsidP="004661DF">
      <w:pPr>
        <w:spacing w:before="240"/>
        <w:ind w:firstLine="426"/>
        <w:jc w:val="both"/>
      </w:pPr>
      <w:bookmarkStart w:id="0" w:name="_GoBack"/>
      <w:bookmarkEnd w:id="0"/>
      <w:proofErr w:type="gramStart"/>
      <w:r>
        <w:rPr>
          <w:szCs w:val="24"/>
        </w:rPr>
        <w:t xml:space="preserve">Dari </w:t>
      </w:r>
      <w:r>
        <w:rPr>
          <w:szCs w:val="24"/>
        </w:rPr>
        <w:t xml:space="preserve">Tabel 2 di atas, </w:t>
      </w:r>
      <w:r>
        <w:rPr>
          <w:szCs w:val="24"/>
        </w:rPr>
        <w:t xml:space="preserve">terdapat perbedaan </w:t>
      </w:r>
      <w:r>
        <w:rPr>
          <w:szCs w:val="24"/>
        </w:rPr>
        <w:t xml:space="preserve">hasil perhitungan tebal perkerasan lentur </w:t>
      </w:r>
      <w:r>
        <w:rPr>
          <w:szCs w:val="24"/>
        </w:rPr>
        <w:t xml:space="preserve">antara Metode Analisa Komponen dengan </w:t>
      </w:r>
      <w:r>
        <w:rPr>
          <w:szCs w:val="24"/>
        </w:rPr>
        <w:t>Metode AASHTO 1993</w:t>
      </w:r>
      <w:r>
        <w:rPr>
          <w:szCs w:val="24"/>
        </w:rPr>
        <w:t>.</w:t>
      </w:r>
      <w:proofErr w:type="gramEnd"/>
      <w:r>
        <w:rPr>
          <w:szCs w:val="24"/>
        </w:rPr>
        <w:t xml:space="preserve"> </w:t>
      </w:r>
      <w:proofErr w:type="gramStart"/>
      <w:r>
        <w:rPr>
          <w:szCs w:val="24"/>
        </w:rPr>
        <w:t>Lapis  permukaan</w:t>
      </w:r>
      <w:proofErr w:type="gramEnd"/>
      <w:r>
        <w:rPr>
          <w:szCs w:val="24"/>
        </w:rPr>
        <w:t xml:space="preserve"> dan lapis pondasi bawah dengan Metode AASHTO lebih tebal dibandingkan dengan Metode Analisa Komponen. </w:t>
      </w:r>
      <w:proofErr w:type="gramStart"/>
      <w:r>
        <w:rPr>
          <w:szCs w:val="24"/>
        </w:rPr>
        <w:t>Sedangkan untuk lapis pondasi atas hasil perhitungan lebih tebal untuk Metode Analisa Komponen dibandingkan Metode AASHTO 1993.</w:t>
      </w:r>
      <w:proofErr w:type="gramEnd"/>
    </w:p>
    <w:p w:rsidR="004661DF" w:rsidRPr="004661DF" w:rsidRDefault="004661DF" w:rsidP="004661DF"/>
    <w:p w:rsidR="00000000" w:rsidRPr="00141221" w:rsidRDefault="00A01E62">
      <w:pPr>
        <w:pStyle w:val="Heading1"/>
        <w:suppressAutoHyphens/>
        <w:spacing w:after="60"/>
        <w:rPr>
          <w:i w:val="0"/>
          <w:sz w:val="24"/>
          <w:szCs w:val="24"/>
        </w:rPr>
      </w:pPr>
      <w:r w:rsidRPr="00141221">
        <w:rPr>
          <w:i w:val="0"/>
          <w:sz w:val="24"/>
          <w:szCs w:val="24"/>
        </w:rPr>
        <w:t>PENUTUP</w:t>
      </w:r>
    </w:p>
    <w:p w:rsidR="00000000" w:rsidRPr="00026DC5" w:rsidRDefault="005D1B48">
      <w:pPr>
        <w:spacing w:after="240"/>
        <w:ind w:firstLine="360"/>
        <w:jc w:val="both"/>
        <w:rPr>
          <w:szCs w:val="24"/>
        </w:rPr>
      </w:pPr>
      <w:r w:rsidRPr="00026DC5">
        <w:rPr>
          <w:szCs w:val="24"/>
        </w:rPr>
        <w:t>Berdasarkan analisa di atas, maka k</w:t>
      </w:r>
      <w:r w:rsidR="00A01E62" w:rsidRPr="00026DC5">
        <w:rPr>
          <w:szCs w:val="24"/>
        </w:rPr>
        <w:t xml:space="preserve">esimpulan </w:t>
      </w:r>
      <w:r w:rsidR="00A01E62" w:rsidRPr="00026DC5">
        <w:rPr>
          <w:szCs w:val="24"/>
        </w:rPr>
        <w:t>hasil penelitian yaitu:</w:t>
      </w:r>
    </w:p>
    <w:p w:rsidR="00000000" w:rsidRDefault="00103BCF">
      <w:pPr>
        <w:numPr>
          <w:ilvl w:val="0"/>
          <w:numId w:val="5"/>
        </w:numPr>
        <w:spacing w:after="240"/>
        <w:jc w:val="both"/>
        <w:rPr>
          <w:szCs w:val="24"/>
        </w:rPr>
      </w:pPr>
      <w:r>
        <w:rPr>
          <w:szCs w:val="24"/>
        </w:rPr>
        <w:t xml:space="preserve">Terdapat perbedaan parameter perencanaan dan hasil perhitungan tebal perkerasan lentur antara Metode Analisa Komponen Bina Marga dengan Metode AASHTO 1993. Hasil perhitungan menunjukkan dengan Metode AASHTO 1993 didapatkan perencanaan yang lebih tebal untuk lapis permukaan dan lapis pondasi </w:t>
      </w:r>
      <w:r>
        <w:rPr>
          <w:szCs w:val="24"/>
        </w:rPr>
        <w:lastRenderedPageBreak/>
        <w:t>bawah disbanding Metode Analisa Komponen.</w:t>
      </w:r>
    </w:p>
    <w:p w:rsidR="00103BCF" w:rsidRDefault="00103BCF">
      <w:pPr>
        <w:numPr>
          <w:ilvl w:val="0"/>
          <w:numId w:val="5"/>
        </w:numPr>
        <w:spacing w:after="240"/>
        <w:jc w:val="both"/>
        <w:rPr>
          <w:szCs w:val="24"/>
        </w:rPr>
      </w:pPr>
      <w:r>
        <w:rPr>
          <w:szCs w:val="24"/>
        </w:rPr>
        <w:t>Hasil perencanaan tebal perkerasan lentur dengan Metode Analisa Komponen untuk lapis permukaan Laston MS 340 tebalnya 5 cm, pondasi atas menggunakan batu pecah kelas A tebalnya 15 cm dan pondasi bawah menggunakan sirtu kelas B tebalnya 10 cm.</w:t>
      </w:r>
    </w:p>
    <w:p w:rsidR="00103BCF" w:rsidRDefault="00103BCF" w:rsidP="00103BCF">
      <w:pPr>
        <w:numPr>
          <w:ilvl w:val="0"/>
          <w:numId w:val="5"/>
        </w:numPr>
        <w:spacing w:after="240"/>
        <w:jc w:val="both"/>
        <w:rPr>
          <w:szCs w:val="24"/>
        </w:rPr>
      </w:pPr>
      <w:r>
        <w:rPr>
          <w:szCs w:val="24"/>
        </w:rPr>
        <w:t xml:space="preserve">Hasil perencanaan tebal perkerasan lentur dengan Metode </w:t>
      </w:r>
      <w:r>
        <w:rPr>
          <w:szCs w:val="24"/>
        </w:rPr>
        <w:t>AASHTO 1993</w:t>
      </w:r>
      <w:r>
        <w:rPr>
          <w:szCs w:val="24"/>
        </w:rPr>
        <w:t xml:space="preserve"> untuk lapis permukaan Laston MS 340 tebalnya </w:t>
      </w:r>
      <w:r>
        <w:rPr>
          <w:szCs w:val="24"/>
        </w:rPr>
        <w:t>11</w:t>
      </w:r>
      <w:r>
        <w:rPr>
          <w:szCs w:val="24"/>
        </w:rPr>
        <w:t xml:space="preserve"> cm, pondasi atas menggunakan batu pecah kelas A tebalnya </w:t>
      </w:r>
      <w:r>
        <w:rPr>
          <w:szCs w:val="24"/>
        </w:rPr>
        <w:t>8</w:t>
      </w:r>
      <w:r>
        <w:rPr>
          <w:szCs w:val="24"/>
        </w:rPr>
        <w:t xml:space="preserve"> cm dan pondasi bawah menggunakan sirtu kelas B tebalnya 1</w:t>
      </w:r>
      <w:r>
        <w:rPr>
          <w:szCs w:val="24"/>
        </w:rPr>
        <w:t>8</w:t>
      </w:r>
      <w:r>
        <w:rPr>
          <w:szCs w:val="24"/>
        </w:rPr>
        <w:t xml:space="preserve"> cm.</w:t>
      </w:r>
    </w:p>
    <w:p w:rsidR="00000000" w:rsidRPr="00141221" w:rsidRDefault="00A01E62">
      <w:pPr>
        <w:pStyle w:val="Heading1"/>
        <w:suppressAutoHyphens/>
        <w:spacing w:after="60"/>
        <w:rPr>
          <w:i w:val="0"/>
          <w:sz w:val="24"/>
          <w:szCs w:val="24"/>
        </w:rPr>
      </w:pPr>
      <w:r w:rsidRPr="00141221">
        <w:rPr>
          <w:i w:val="0"/>
          <w:sz w:val="24"/>
          <w:szCs w:val="24"/>
        </w:rPr>
        <w:t>DAFTAR PUSTAKA</w:t>
      </w:r>
    </w:p>
    <w:p w:rsidR="00D8362C" w:rsidRPr="00D8362C" w:rsidRDefault="00D8362C" w:rsidP="00D8362C">
      <w:pPr>
        <w:widowControl w:val="0"/>
        <w:autoSpaceDE w:val="0"/>
        <w:autoSpaceDN w:val="0"/>
        <w:adjustRightInd w:val="0"/>
        <w:spacing w:after="120"/>
        <w:ind w:left="480" w:hanging="480"/>
        <w:jc w:val="both"/>
        <w:rPr>
          <w:noProof/>
          <w:szCs w:val="24"/>
        </w:rPr>
      </w:pPr>
      <w:r>
        <w:rPr>
          <w:szCs w:val="24"/>
        </w:rPr>
        <w:fldChar w:fldCharType="begin" w:fldLock="1"/>
      </w:r>
      <w:r>
        <w:rPr>
          <w:szCs w:val="24"/>
        </w:rPr>
        <w:instrText xml:space="preserve">ADDIN Mendeley Bibliography CSL_BIBLIOGRAPHY </w:instrText>
      </w:r>
      <w:r>
        <w:rPr>
          <w:szCs w:val="24"/>
        </w:rPr>
        <w:fldChar w:fldCharType="separate"/>
      </w:r>
      <w:r w:rsidRPr="00D8362C">
        <w:rPr>
          <w:noProof/>
          <w:szCs w:val="24"/>
        </w:rPr>
        <w:t xml:space="preserve">Aris Araka Nauval, Muhammad, Gerson Simbolan, Bagus Hario Setiadji, and Supriyono. 2015. “Analisa Perbandingan Perencanaan Tebal Perkerasan Jalan Lentur Menggunakan Beberapa Metode Bina Marga Studi Kasus : (Ruas Jalan Piringsurat – Batas Kedu Timur).” </w:t>
      </w:r>
      <w:r w:rsidRPr="00D8362C">
        <w:rPr>
          <w:i/>
          <w:iCs/>
          <w:noProof/>
          <w:szCs w:val="24"/>
        </w:rPr>
        <w:t>Karya Teknik Sipil</w:t>
      </w:r>
      <w:r w:rsidRPr="00D8362C">
        <w:rPr>
          <w:noProof/>
          <w:szCs w:val="24"/>
        </w:rPr>
        <w:t xml:space="preserve"> 4(02):380–93.</w:t>
      </w:r>
    </w:p>
    <w:p w:rsidR="00D8362C" w:rsidRPr="00D8362C" w:rsidRDefault="00D8362C" w:rsidP="00D8362C">
      <w:pPr>
        <w:widowControl w:val="0"/>
        <w:autoSpaceDE w:val="0"/>
        <w:autoSpaceDN w:val="0"/>
        <w:adjustRightInd w:val="0"/>
        <w:spacing w:after="120"/>
        <w:ind w:left="480" w:hanging="480"/>
        <w:jc w:val="both"/>
        <w:rPr>
          <w:noProof/>
          <w:szCs w:val="24"/>
        </w:rPr>
      </w:pPr>
      <w:r w:rsidRPr="00D8362C">
        <w:rPr>
          <w:noProof/>
          <w:szCs w:val="24"/>
        </w:rPr>
        <w:t xml:space="preserve">Departemen Pekerjaan Umum. 1987. </w:t>
      </w:r>
      <w:r w:rsidRPr="00D8362C">
        <w:rPr>
          <w:i/>
          <w:iCs/>
          <w:noProof/>
          <w:szCs w:val="24"/>
        </w:rPr>
        <w:t>Petunjuk Perencanaan Tebal Perkerasan Lentur Jalan Raya Dengan Metode Analisa Komponen</w:t>
      </w:r>
      <w:r w:rsidRPr="00D8362C">
        <w:rPr>
          <w:noProof/>
          <w:szCs w:val="24"/>
        </w:rPr>
        <w:t>. Jakarta: Departemen Pekerjaan Umum.</w:t>
      </w:r>
    </w:p>
    <w:p w:rsidR="00D8362C" w:rsidRPr="00D8362C" w:rsidRDefault="00D8362C" w:rsidP="00D8362C">
      <w:pPr>
        <w:widowControl w:val="0"/>
        <w:autoSpaceDE w:val="0"/>
        <w:autoSpaceDN w:val="0"/>
        <w:adjustRightInd w:val="0"/>
        <w:spacing w:after="120"/>
        <w:ind w:left="480" w:hanging="480"/>
        <w:jc w:val="both"/>
        <w:rPr>
          <w:noProof/>
          <w:szCs w:val="24"/>
        </w:rPr>
      </w:pPr>
      <w:r w:rsidRPr="00D8362C">
        <w:rPr>
          <w:noProof/>
          <w:szCs w:val="24"/>
        </w:rPr>
        <w:t xml:space="preserve">Gultom, Sony Sumarsoni Heru Judi H. 2018. “Perbandingan Analisa Perkerasan Metode Bina Marga Revisi Juni 2017 Dan AASHTO 1993 (Studi Kasus Pada Pekerjaan Rencana Preservasi Ruas Jalan Jatibarang-Langut TA 2017).” </w:t>
      </w:r>
      <w:r w:rsidRPr="00D8362C">
        <w:rPr>
          <w:i/>
          <w:iCs/>
          <w:noProof/>
          <w:szCs w:val="24"/>
        </w:rPr>
        <w:t>Reka Racana Teknik Sipil ITENAS</w:t>
      </w:r>
      <w:r w:rsidRPr="00D8362C">
        <w:rPr>
          <w:noProof/>
          <w:szCs w:val="24"/>
        </w:rPr>
        <w:t xml:space="preserve"> 4(3):60–71.</w:t>
      </w:r>
    </w:p>
    <w:p w:rsidR="00D8362C" w:rsidRPr="00D8362C" w:rsidRDefault="00D8362C" w:rsidP="00D8362C">
      <w:pPr>
        <w:widowControl w:val="0"/>
        <w:autoSpaceDE w:val="0"/>
        <w:autoSpaceDN w:val="0"/>
        <w:adjustRightInd w:val="0"/>
        <w:spacing w:after="120"/>
        <w:ind w:left="480" w:hanging="480"/>
        <w:jc w:val="both"/>
        <w:rPr>
          <w:noProof/>
          <w:szCs w:val="24"/>
        </w:rPr>
      </w:pPr>
      <w:r w:rsidRPr="00D8362C">
        <w:rPr>
          <w:noProof/>
          <w:szCs w:val="24"/>
        </w:rPr>
        <w:t xml:space="preserve">Sukirman, Silvia. 2010. </w:t>
      </w:r>
      <w:r w:rsidRPr="00D8362C">
        <w:rPr>
          <w:i/>
          <w:iCs/>
          <w:noProof/>
          <w:szCs w:val="24"/>
        </w:rPr>
        <w:t>Perencanaan Tebal Struktur Perkerasan Lentur</w:t>
      </w:r>
      <w:r w:rsidRPr="00D8362C">
        <w:rPr>
          <w:noProof/>
          <w:szCs w:val="24"/>
        </w:rPr>
        <w:t>. Bandung: Penerbit Nova.</w:t>
      </w:r>
    </w:p>
    <w:p w:rsidR="00D8362C" w:rsidRPr="00D8362C" w:rsidRDefault="00D8362C" w:rsidP="00D8362C">
      <w:pPr>
        <w:widowControl w:val="0"/>
        <w:autoSpaceDE w:val="0"/>
        <w:autoSpaceDN w:val="0"/>
        <w:adjustRightInd w:val="0"/>
        <w:spacing w:after="120"/>
        <w:ind w:left="480" w:hanging="480"/>
        <w:jc w:val="both"/>
        <w:rPr>
          <w:noProof/>
          <w:szCs w:val="24"/>
        </w:rPr>
      </w:pPr>
      <w:r w:rsidRPr="00D8362C">
        <w:rPr>
          <w:noProof/>
          <w:szCs w:val="24"/>
        </w:rPr>
        <w:lastRenderedPageBreak/>
        <w:t xml:space="preserve">Weningtyas, Akhmad Haris Fahruddin Aji Bambang Sugeng Subagio Eri Susanto Hariyadi Widyarini. 2015. “Evaluasi Struktural Perkerasan Lentur Menggunakan Metode AASHTO 1993 Dan Metode Bina Marga 2013 Studi Kasus : Jalan Nasional Losari - Cirebon.” </w:t>
      </w:r>
      <w:r w:rsidRPr="00D8362C">
        <w:rPr>
          <w:i/>
          <w:iCs/>
          <w:noProof/>
          <w:szCs w:val="24"/>
        </w:rPr>
        <w:t>Teknik Sipil</w:t>
      </w:r>
      <w:r w:rsidRPr="00D8362C">
        <w:rPr>
          <w:noProof/>
          <w:szCs w:val="24"/>
        </w:rPr>
        <w:t xml:space="preserve"> 22(2):147–64.</w:t>
      </w:r>
    </w:p>
    <w:p w:rsidR="00D8362C" w:rsidRPr="00D8362C" w:rsidRDefault="00D8362C" w:rsidP="00D8362C">
      <w:pPr>
        <w:widowControl w:val="0"/>
        <w:autoSpaceDE w:val="0"/>
        <w:autoSpaceDN w:val="0"/>
        <w:adjustRightInd w:val="0"/>
        <w:spacing w:after="120"/>
        <w:ind w:left="480" w:hanging="480"/>
        <w:jc w:val="both"/>
        <w:rPr>
          <w:noProof/>
          <w:szCs w:val="24"/>
        </w:rPr>
      </w:pPr>
      <w:r w:rsidRPr="00D8362C">
        <w:rPr>
          <w:noProof/>
          <w:szCs w:val="24"/>
        </w:rPr>
        <w:t xml:space="preserve">Wong, Irwan Lie Keng. 2013. “Studi Perbandingan Perkerasan Jalan Lentur Metode Bina Marga Dan Aastho Dengan Menggunakan Uji Dynamic Cone Penetration ( Ruas Jalan Bungku - Funuasingko Kabupaten Morowali ).” </w:t>
      </w:r>
      <w:r w:rsidRPr="00D8362C">
        <w:rPr>
          <w:i/>
          <w:iCs/>
          <w:noProof/>
          <w:szCs w:val="24"/>
        </w:rPr>
        <w:t>Jurnal Transportasi</w:t>
      </w:r>
      <w:r w:rsidRPr="00D8362C">
        <w:rPr>
          <w:noProof/>
          <w:szCs w:val="24"/>
        </w:rPr>
        <w:t xml:space="preserve"> 7(KoNTekS 7):24–26.</w:t>
      </w:r>
    </w:p>
    <w:p w:rsidR="00D8362C" w:rsidRPr="00D8362C" w:rsidRDefault="00D8362C" w:rsidP="00D8362C">
      <w:pPr>
        <w:widowControl w:val="0"/>
        <w:autoSpaceDE w:val="0"/>
        <w:autoSpaceDN w:val="0"/>
        <w:adjustRightInd w:val="0"/>
        <w:spacing w:after="120"/>
        <w:ind w:left="480" w:hanging="480"/>
        <w:jc w:val="both"/>
        <w:rPr>
          <w:noProof/>
        </w:rPr>
      </w:pPr>
      <w:r w:rsidRPr="00D8362C">
        <w:rPr>
          <w:noProof/>
          <w:szCs w:val="24"/>
        </w:rPr>
        <w:t xml:space="preserve">Wulansari, Dwi Novi. 2017. “Analisis Tebal Perkerasan Lentur Menggunakan Metode Analisa Komponen Dan Metode AASHTO Pada Ruas Jalan Nagrak Kabupaten Bogor.” </w:t>
      </w:r>
      <w:r w:rsidRPr="00D8362C">
        <w:rPr>
          <w:i/>
          <w:iCs/>
          <w:noProof/>
          <w:szCs w:val="24"/>
        </w:rPr>
        <w:t>Kajian Teknik Sipil</w:t>
      </w:r>
      <w:r w:rsidRPr="00D8362C">
        <w:rPr>
          <w:noProof/>
          <w:szCs w:val="24"/>
        </w:rPr>
        <w:t xml:space="preserve"> 1(3):22–31.</w:t>
      </w:r>
    </w:p>
    <w:p w:rsidR="002A5BDA" w:rsidRPr="00026DC5" w:rsidRDefault="00D8362C" w:rsidP="00D8362C">
      <w:pPr>
        <w:spacing w:after="120"/>
        <w:ind w:firstLine="360"/>
        <w:jc w:val="both"/>
        <w:rPr>
          <w:szCs w:val="24"/>
        </w:rPr>
      </w:pPr>
      <w:r>
        <w:rPr>
          <w:szCs w:val="24"/>
        </w:rPr>
        <w:fldChar w:fldCharType="end"/>
      </w: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2A5BDA" w:rsidRPr="00026DC5" w:rsidRDefault="002A5BDA">
      <w:pPr>
        <w:spacing w:after="120"/>
        <w:ind w:firstLine="360"/>
        <w:jc w:val="both"/>
        <w:rPr>
          <w:szCs w:val="24"/>
        </w:rPr>
      </w:pPr>
    </w:p>
    <w:p w:rsidR="00A01E62" w:rsidRDefault="00A01E62">
      <w:pPr>
        <w:spacing w:after="120"/>
        <w:ind w:firstLine="360"/>
        <w:jc w:val="both"/>
        <w:rPr>
          <w:szCs w:val="24"/>
        </w:rPr>
      </w:pPr>
    </w:p>
    <w:sectPr w:rsidR="00A01E62">
      <w:type w:val="continuous"/>
      <w:pgSz w:w="11909" w:h="16834"/>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E62" w:rsidRDefault="00A01E62">
      <w:r>
        <w:separator/>
      </w:r>
    </w:p>
  </w:endnote>
  <w:endnote w:type="continuationSeparator" w:id="0">
    <w:p w:rsidR="00A01E62" w:rsidRDefault="00A01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Italic">
    <w:altName w:val="Times New Roman"/>
    <w:panose1 w:val="00000000000000000000"/>
    <w:charset w:val="00"/>
    <w:family w:val="roman"/>
    <w:notTrueType/>
    <w:pitch w:val="default"/>
  </w:font>
  <w:font w:name="Times-Roma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1E62">
    <w:pPr>
      <w:pStyle w:val="Footer"/>
      <w:tabs>
        <w:tab w:val="right" w:pos="8507"/>
      </w:tabs>
    </w:pPr>
    <w:r>
      <w:tab/>
    </w:r>
  </w:p>
  <w:p w:rsidR="00000000" w:rsidRDefault="00A01E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E62" w:rsidRDefault="00A01E62">
      <w:r>
        <w:separator/>
      </w:r>
    </w:p>
  </w:footnote>
  <w:footnote w:type="continuationSeparator" w:id="0">
    <w:p w:rsidR="00A01E62" w:rsidRDefault="00A01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01E62">
    <w:pPr>
      <w:pStyle w:val="Header"/>
      <w:jc w:val="center"/>
      <w:rPr>
        <w:b/>
      </w:rPr>
    </w:pPr>
    <w:r>
      <w:rPr>
        <w:b/>
      </w:rPr>
      <w:t>TEMPLATE JURNAL RANG TEKNIK UNTUK ARTIK</w:t>
    </w:r>
    <w:r>
      <w:rPr>
        <w:b/>
      </w:rPr>
      <w:t xml:space="preserve">EL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FD3B65"/>
    <w:multiLevelType w:val="singleLevel"/>
    <w:tmpl w:val="86FD3B65"/>
    <w:lvl w:ilvl="0">
      <w:start w:val="1"/>
      <w:numFmt w:val="decimal"/>
      <w:lvlText w:val="%1."/>
      <w:lvlJc w:val="left"/>
      <w:pPr>
        <w:tabs>
          <w:tab w:val="num" w:pos="425"/>
        </w:tabs>
        <w:ind w:left="425" w:hanging="425"/>
      </w:pPr>
      <w:rPr>
        <w:rFonts w:hint="default"/>
      </w:rPr>
    </w:lvl>
  </w:abstractNum>
  <w:abstractNum w:abstractNumId="1">
    <w:nsid w:val="B9F1F069"/>
    <w:multiLevelType w:val="singleLevel"/>
    <w:tmpl w:val="B9F1F069"/>
    <w:lvl w:ilvl="0">
      <w:start w:val="1"/>
      <w:numFmt w:val="lowerLetter"/>
      <w:lvlText w:val="%1."/>
      <w:lvlJc w:val="left"/>
      <w:pPr>
        <w:tabs>
          <w:tab w:val="num" w:pos="425"/>
        </w:tabs>
        <w:ind w:left="425" w:hanging="425"/>
      </w:pPr>
      <w:rPr>
        <w:rFonts w:hint="default"/>
      </w:rPr>
    </w:lvl>
  </w:abstractNum>
  <w:abstractNum w:abstractNumId="2">
    <w:nsid w:val="C98FCFB5"/>
    <w:multiLevelType w:val="singleLevel"/>
    <w:tmpl w:val="C98FCFB5"/>
    <w:lvl w:ilvl="0">
      <w:start w:val="1"/>
      <w:numFmt w:val="decimal"/>
      <w:lvlText w:val="%1."/>
      <w:lvlJc w:val="left"/>
      <w:pPr>
        <w:tabs>
          <w:tab w:val="num" w:pos="425"/>
        </w:tabs>
        <w:ind w:left="425" w:hanging="425"/>
      </w:pPr>
      <w:rPr>
        <w:rFonts w:hint="default"/>
      </w:rPr>
    </w:lvl>
  </w:abstractNum>
  <w:abstractNum w:abstractNumId="3">
    <w:nsid w:val="E79D16A7"/>
    <w:multiLevelType w:val="singleLevel"/>
    <w:tmpl w:val="E79D16A7"/>
    <w:lvl w:ilvl="0">
      <w:start w:val="1"/>
      <w:numFmt w:val="decimal"/>
      <w:lvlText w:val="%1."/>
      <w:lvlJc w:val="left"/>
      <w:pPr>
        <w:tabs>
          <w:tab w:val="num" w:pos="425"/>
        </w:tabs>
        <w:ind w:left="425" w:hanging="425"/>
      </w:pPr>
      <w:rPr>
        <w:rFonts w:hint="default"/>
      </w:rPr>
    </w:lvl>
  </w:abstractNum>
  <w:abstractNum w:abstractNumId="4">
    <w:nsid w:val="02816A76"/>
    <w:multiLevelType w:val="singleLevel"/>
    <w:tmpl w:val="02816A76"/>
    <w:lvl w:ilvl="0">
      <w:start w:val="1"/>
      <w:numFmt w:val="lowerLetter"/>
      <w:lvlText w:val="%1."/>
      <w:lvlJc w:val="left"/>
      <w:pPr>
        <w:tabs>
          <w:tab w:val="num" w:pos="425"/>
        </w:tabs>
        <w:ind w:left="425" w:hanging="425"/>
      </w:pPr>
      <w:rPr>
        <w:rFonts w:hint="default"/>
      </w:rPr>
    </w:lvl>
  </w:abstractNum>
  <w:abstractNum w:abstractNumId="5">
    <w:nsid w:val="04752E7E"/>
    <w:multiLevelType w:val="hybridMultilevel"/>
    <w:tmpl w:val="CD1C2D4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0B0B19"/>
    <w:multiLevelType w:val="hybridMultilevel"/>
    <w:tmpl w:val="E85800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5227D26"/>
    <w:multiLevelType w:val="hybridMultilevel"/>
    <w:tmpl w:val="BFE2B55E"/>
    <w:lvl w:ilvl="0" w:tplc="04090019">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4"/>
  </w:num>
  <w:num w:numId="3">
    <w:abstractNumId w:val="1"/>
  </w:num>
  <w:num w:numId="4">
    <w:abstractNumId w:val="2"/>
  </w:num>
  <w:num w:numId="5">
    <w:abstractNumId w:val="3"/>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172"/>
    <w:rsid w:val="00015691"/>
    <w:rsid w:val="00017BCC"/>
    <w:rsid w:val="00026DC5"/>
    <w:rsid w:val="00053550"/>
    <w:rsid w:val="000C45B9"/>
    <w:rsid w:val="000F64CA"/>
    <w:rsid w:val="00103BCF"/>
    <w:rsid w:val="00105421"/>
    <w:rsid w:val="00117FFB"/>
    <w:rsid w:val="00126AA3"/>
    <w:rsid w:val="00131A9A"/>
    <w:rsid w:val="00141221"/>
    <w:rsid w:val="00144B3F"/>
    <w:rsid w:val="00163C14"/>
    <w:rsid w:val="00164995"/>
    <w:rsid w:val="001832EA"/>
    <w:rsid w:val="00195EDF"/>
    <w:rsid w:val="001A2BD2"/>
    <w:rsid w:val="001A7733"/>
    <w:rsid w:val="001E2AC6"/>
    <w:rsid w:val="001F3D9F"/>
    <w:rsid w:val="00201B74"/>
    <w:rsid w:val="00203B5F"/>
    <w:rsid w:val="0021008A"/>
    <w:rsid w:val="00214280"/>
    <w:rsid w:val="00220927"/>
    <w:rsid w:val="002241B8"/>
    <w:rsid w:val="0022484A"/>
    <w:rsid w:val="00240055"/>
    <w:rsid w:val="0026234A"/>
    <w:rsid w:val="00282E02"/>
    <w:rsid w:val="0029692B"/>
    <w:rsid w:val="002A5BDA"/>
    <w:rsid w:val="002B5588"/>
    <w:rsid w:val="002D6525"/>
    <w:rsid w:val="002E23DA"/>
    <w:rsid w:val="002F342B"/>
    <w:rsid w:val="003014F5"/>
    <w:rsid w:val="003230A0"/>
    <w:rsid w:val="00324AFE"/>
    <w:rsid w:val="00336B34"/>
    <w:rsid w:val="003451AD"/>
    <w:rsid w:val="00370456"/>
    <w:rsid w:val="003704EF"/>
    <w:rsid w:val="004135E0"/>
    <w:rsid w:val="004154C0"/>
    <w:rsid w:val="004661DF"/>
    <w:rsid w:val="004A6B49"/>
    <w:rsid w:val="004A6C4B"/>
    <w:rsid w:val="004C5327"/>
    <w:rsid w:val="004D648E"/>
    <w:rsid w:val="004F138F"/>
    <w:rsid w:val="004F4FEC"/>
    <w:rsid w:val="004F538C"/>
    <w:rsid w:val="0050311F"/>
    <w:rsid w:val="00514D48"/>
    <w:rsid w:val="00541D2A"/>
    <w:rsid w:val="005505F3"/>
    <w:rsid w:val="005578AE"/>
    <w:rsid w:val="005A21D9"/>
    <w:rsid w:val="005D1B48"/>
    <w:rsid w:val="005E7368"/>
    <w:rsid w:val="006459CF"/>
    <w:rsid w:val="006538FB"/>
    <w:rsid w:val="006636B1"/>
    <w:rsid w:val="00667FA4"/>
    <w:rsid w:val="006A01B1"/>
    <w:rsid w:val="00713F5B"/>
    <w:rsid w:val="007223A9"/>
    <w:rsid w:val="007432C2"/>
    <w:rsid w:val="007A0CBD"/>
    <w:rsid w:val="007C3596"/>
    <w:rsid w:val="007D1129"/>
    <w:rsid w:val="007E78EF"/>
    <w:rsid w:val="0080184F"/>
    <w:rsid w:val="00812CA3"/>
    <w:rsid w:val="008300D2"/>
    <w:rsid w:val="0084586B"/>
    <w:rsid w:val="008677C3"/>
    <w:rsid w:val="008677D0"/>
    <w:rsid w:val="008A123D"/>
    <w:rsid w:val="008B171F"/>
    <w:rsid w:val="008B4FD3"/>
    <w:rsid w:val="008C0298"/>
    <w:rsid w:val="008F1AAC"/>
    <w:rsid w:val="00906047"/>
    <w:rsid w:val="00921174"/>
    <w:rsid w:val="00922B63"/>
    <w:rsid w:val="009243FC"/>
    <w:rsid w:val="009331BC"/>
    <w:rsid w:val="00955CFA"/>
    <w:rsid w:val="00963163"/>
    <w:rsid w:val="009741A3"/>
    <w:rsid w:val="009818E6"/>
    <w:rsid w:val="0099047D"/>
    <w:rsid w:val="00992C88"/>
    <w:rsid w:val="009A4B39"/>
    <w:rsid w:val="009C0663"/>
    <w:rsid w:val="009C5596"/>
    <w:rsid w:val="009F3609"/>
    <w:rsid w:val="00A01E62"/>
    <w:rsid w:val="00A03ECE"/>
    <w:rsid w:val="00A04A75"/>
    <w:rsid w:val="00A72B34"/>
    <w:rsid w:val="00A901FD"/>
    <w:rsid w:val="00A935D9"/>
    <w:rsid w:val="00AD27A3"/>
    <w:rsid w:val="00AE435A"/>
    <w:rsid w:val="00AF3F11"/>
    <w:rsid w:val="00B02234"/>
    <w:rsid w:val="00B178C0"/>
    <w:rsid w:val="00B204B2"/>
    <w:rsid w:val="00B67551"/>
    <w:rsid w:val="00BC53DE"/>
    <w:rsid w:val="00BD4300"/>
    <w:rsid w:val="00BD6C0D"/>
    <w:rsid w:val="00BE7B73"/>
    <w:rsid w:val="00C024FF"/>
    <w:rsid w:val="00C35CDC"/>
    <w:rsid w:val="00CA4AA1"/>
    <w:rsid w:val="00CA633C"/>
    <w:rsid w:val="00CC2D1C"/>
    <w:rsid w:val="00D33CA7"/>
    <w:rsid w:val="00D43748"/>
    <w:rsid w:val="00D44871"/>
    <w:rsid w:val="00D73172"/>
    <w:rsid w:val="00D8362C"/>
    <w:rsid w:val="00D92344"/>
    <w:rsid w:val="00DA66CA"/>
    <w:rsid w:val="00DB5735"/>
    <w:rsid w:val="00DC10F8"/>
    <w:rsid w:val="00DD48A1"/>
    <w:rsid w:val="00DE08EF"/>
    <w:rsid w:val="00E07725"/>
    <w:rsid w:val="00E43CDE"/>
    <w:rsid w:val="00E501F4"/>
    <w:rsid w:val="00E8430F"/>
    <w:rsid w:val="00E91CF0"/>
    <w:rsid w:val="00ED592A"/>
    <w:rsid w:val="00F0672D"/>
    <w:rsid w:val="00F143BE"/>
    <w:rsid w:val="00F45211"/>
    <w:rsid w:val="00F54EC7"/>
    <w:rsid w:val="00F74918"/>
    <w:rsid w:val="00F92504"/>
    <w:rsid w:val="00FA00B0"/>
    <w:rsid w:val="00FA27AC"/>
    <w:rsid w:val="00FB33E1"/>
    <w:rsid w:val="00FE54D5"/>
    <w:rsid w:val="00FF1FA8"/>
    <w:rsid w:val="00FF32AD"/>
    <w:rsid w:val="5E702BAC"/>
    <w:rsid w:val="600B0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nhideWhenUsed="0"/>
    <w:lsdException w:name="caption" w:uiPriority="35" w:qFormat="1"/>
    <w:lsdException w:name="Title" w:semiHidden="0" w:uiPriority="0" w:unhideWhenUsed="0" w:qFormat="1"/>
    <w:lsdException w:name="Default Paragraph Font" w:semiHidden="0" w:uiPriority="1"/>
    <w:lsdException w:name="Body Text" w:semiHidden="0"/>
    <w:lsdException w:name="Body Text Indent" w:semiHidden="0"/>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HTML Cite" w:semiHidden="0"/>
    <w:lsdException w:name="Normal Table" w:semiHidden="0"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rPr>
  </w:style>
  <w:style w:type="paragraph" w:styleId="Heading1">
    <w:name w:val="heading 1"/>
    <w:basedOn w:val="Normal"/>
    <w:next w:val="Normal"/>
    <w:link w:val="Heading1Char"/>
    <w:qFormat/>
    <w:pPr>
      <w:keepNext/>
      <w:outlineLvl w:val="0"/>
    </w:pPr>
    <w:rPr>
      <w:b/>
      <w:i/>
      <w:sz w:val="40"/>
    </w:rPr>
  </w:style>
  <w:style w:type="paragraph" w:styleId="Heading2">
    <w:name w:val="heading 2"/>
    <w:basedOn w:val="Normal"/>
    <w:next w:val="Normal"/>
    <w:link w:val="Heading2Char"/>
    <w:qFormat/>
    <w:pPr>
      <w:keepNext/>
      <w:outlineLvl w:val="1"/>
    </w:pPr>
    <w:rPr>
      <w:b/>
      <w:sz w:val="32"/>
    </w:rPr>
  </w:style>
  <w:style w:type="paragraph" w:styleId="Heading3">
    <w:name w:val="heading 3"/>
    <w:basedOn w:val="Normal"/>
    <w:next w:val="Normal"/>
    <w:link w:val="Heading3Char"/>
    <w:uiPriority w:val="9"/>
    <w:qFormat/>
    <w:pPr>
      <w:keepNext/>
      <w:keepLines/>
      <w:spacing w:before="200"/>
      <w:outlineLvl w:val="2"/>
    </w:pPr>
    <w:rPr>
      <w:rFonts w:ascii="Cambria" w:hAnsi="Cambria"/>
      <w:b/>
      <w:bCs/>
      <w:color w:val="4F81BD"/>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unhideWhenUsed/>
    <w:rPr>
      <w:i/>
      <w:iCs/>
    </w:rPr>
  </w:style>
  <w:style w:type="character" w:styleId="Emphasis">
    <w:name w:val="Emphasis"/>
    <w:basedOn w:val="DefaultParagraphFont"/>
    <w:uiPriority w:val="20"/>
    <w:qFormat/>
    <w:rPr>
      <w:i/>
      <w:iCs/>
    </w:rPr>
  </w:style>
  <w:style w:type="character" w:styleId="Hyperlink">
    <w:name w:val="Hyperlink"/>
    <w:basedOn w:val="DefaultParagraphFont"/>
    <w:uiPriority w:val="99"/>
    <w:rPr>
      <w:color w:val="0000FF"/>
      <w:u w:val="single"/>
    </w:rPr>
  </w:style>
  <w:style w:type="character" w:customStyle="1" w:styleId="Heading3Char">
    <w:name w:val="Heading 3 Char"/>
    <w:basedOn w:val="DefaultParagraphFont"/>
    <w:link w:val="Heading3"/>
    <w:uiPriority w:val="9"/>
    <w:rPr>
      <w:rFonts w:ascii="Cambria" w:eastAsia="Times New Roman" w:hAnsi="Cambria" w:cs="Times New Roman"/>
      <w:b/>
      <w:bCs/>
      <w:color w:val="4F81BD"/>
      <w:szCs w:val="20"/>
    </w:rPr>
  </w:style>
  <w:style w:type="character" w:customStyle="1" w:styleId="TitleChar">
    <w:name w:val="Title Char"/>
    <w:basedOn w:val="DefaultParagraphFont"/>
    <w:link w:val="Title"/>
    <w:rPr>
      <w:rFonts w:eastAsia="Times New Roman"/>
      <w:b/>
      <w:sz w:val="20"/>
    </w:rPr>
  </w:style>
  <w:style w:type="character" w:customStyle="1" w:styleId="Heading2Char">
    <w:name w:val="Heading 2 Char"/>
    <w:basedOn w:val="DefaultParagraphFont"/>
    <w:link w:val="Heading2"/>
    <w:rPr>
      <w:rFonts w:eastAsia="Times New Roman"/>
      <w:b/>
      <w:sz w:val="32"/>
      <w:szCs w:val="20"/>
    </w:rPr>
  </w:style>
  <w:style w:type="character" w:customStyle="1" w:styleId="HeaderChar">
    <w:name w:val="Header Char"/>
    <w:basedOn w:val="DefaultParagraphFont"/>
    <w:link w:val="Header"/>
    <w:uiPriority w:val="99"/>
    <w:rPr>
      <w:rFonts w:eastAsia="Times New Roman"/>
      <w:szCs w:val="20"/>
    </w:rPr>
  </w:style>
  <w:style w:type="character" w:customStyle="1" w:styleId="BodyTextChar">
    <w:name w:val="Body Text Char"/>
    <w:basedOn w:val="DefaultParagraphFont"/>
    <w:link w:val="BodyText"/>
    <w:uiPriority w:val="99"/>
    <w:semiHidden/>
    <w:rPr>
      <w:rFonts w:eastAsia="Times New Roman"/>
      <w:szCs w:val="20"/>
    </w:rPr>
  </w:style>
  <w:style w:type="character" w:customStyle="1" w:styleId="FooterChar">
    <w:name w:val="Footer Char"/>
    <w:basedOn w:val="DefaultParagraphFont"/>
    <w:link w:val="Footer"/>
    <w:uiPriority w:val="99"/>
    <w:rPr>
      <w:rFonts w:eastAsia="Times New Roman"/>
    </w:rPr>
  </w:style>
  <w:style w:type="character" w:customStyle="1" w:styleId="Heading1Char">
    <w:name w:val="Heading 1 Char"/>
    <w:basedOn w:val="DefaultParagraphFont"/>
    <w:link w:val="Heading1"/>
    <w:rPr>
      <w:rFonts w:eastAsia="Times New Roman"/>
      <w:b/>
      <w:i/>
      <w:sz w:val="40"/>
      <w:szCs w:val="20"/>
    </w:rPr>
  </w:style>
  <w:style w:type="character" w:customStyle="1" w:styleId="TitleChar1">
    <w:name w:val="Title Char1"/>
    <w:basedOn w:val="DefaultParagraphFont"/>
    <w:uiPriority w:val="10"/>
    <w:rPr>
      <w:rFonts w:ascii="Cambria" w:eastAsia="Times New Roman" w:hAnsi="Cambria" w:cs="Times New Roman"/>
      <w:color w:val="17365D"/>
      <w:spacing w:val="5"/>
      <w:kern w:val="28"/>
      <w:sz w:val="52"/>
      <w:szCs w:val="52"/>
    </w:rPr>
  </w:style>
  <w:style w:type="character" w:customStyle="1" w:styleId="FooterChar1">
    <w:name w:val="Footer Char1"/>
    <w:basedOn w:val="DefaultParagraphFont"/>
    <w:uiPriority w:val="99"/>
    <w:semiHidden/>
    <w:rPr>
      <w:rFonts w:eastAsia="Times New Roman"/>
      <w:szCs w:val="20"/>
    </w:rPr>
  </w:style>
  <w:style w:type="character" w:customStyle="1" w:styleId="BodyTextIndentChar">
    <w:name w:val="Body Text Indent Char"/>
    <w:basedOn w:val="DefaultParagraphFont"/>
    <w:link w:val="BodyTextIndent"/>
    <w:uiPriority w:val="99"/>
    <w:rPr>
      <w:rFonts w:eastAsia="Times New Roman"/>
      <w:szCs w:val="20"/>
    </w:rPr>
  </w:style>
  <w:style w:type="paragraph" w:styleId="Title">
    <w:name w:val="Title"/>
    <w:basedOn w:val="Normal"/>
    <w:link w:val="TitleChar"/>
    <w:qFormat/>
    <w:pPr>
      <w:jc w:val="center"/>
    </w:pPr>
    <w:rPr>
      <w:b/>
      <w:sz w:val="20"/>
      <w:szCs w:val="24"/>
    </w:rPr>
  </w:style>
  <w:style w:type="paragraph" w:styleId="BodyText">
    <w:name w:val="Body Text"/>
    <w:basedOn w:val="Normal"/>
    <w:link w:val="BodyTextChar"/>
    <w:uiPriority w:val="99"/>
    <w:unhideWhenUsed/>
    <w:pPr>
      <w:spacing w:after="120"/>
    </w:pPr>
  </w:style>
  <w:style w:type="paragraph" w:styleId="Header">
    <w:name w:val="header"/>
    <w:basedOn w:val="Normal"/>
    <w:link w:val="HeaderChar"/>
    <w:uiPriority w:val="99"/>
    <w:unhideWhenUsed/>
    <w:pPr>
      <w:tabs>
        <w:tab w:val="center" w:pos="4680"/>
        <w:tab w:val="right" w:pos="9360"/>
      </w:tabs>
    </w:pPr>
  </w:style>
  <w:style w:type="paragraph" w:styleId="BodyTextIndent">
    <w:name w:val="Body Text Indent"/>
    <w:basedOn w:val="Normal"/>
    <w:link w:val="BodyTextIndentChar"/>
    <w:uiPriority w:val="99"/>
    <w:unhideWhenUsed/>
    <w:pPr>
      <w:spacing w:after="120"/>
      <w:ind w:left="360"/>
    </w:pPr>
  </w:style>
  <w:style w:type="paragraph" w:styleId="Footer">
    <w:name w:val="footer"/>
    <w:basedOn w:val="Normal"/>
    <w:link w:val="FooterChar"/>
    <w:uiPriority w:val="99"/>
    <w:pPr>
      <w:tabs>
        <w:tab w:val="center" w:pos="4320"/>
        <w:tab w:val="right" w:pos="8640"/>
      </w:tabs>
    </w:pPr>
    <w:rPr>
      <w:szCs w:val="24"/>
    </w:rPr>
  </w:style>
  <w:style w:type="paragraph" w:styleId="Bibliography">
    <w:name w:val="Bibliography"/>
    <w:basedOn w:val="Normal"/>
    <w:next w:val="Normal"/>
    <w:uiPriority w:val="37"/>
    <w:unhideWhenUsed/>
    <w:pPr>
      <w:spacing w:after="200" w:line="276" w:lineRule="auto"/>
    </w:pPr>
    <w:rPr>
      <w:rFonts w:ascii="Calibri" w:eastAsia="Calibri" w:hAnsi="Calibri"/>
      <w:sz w:val="22"/>
      <w:szCs w:val="22"/>
    </w:rPr>
  </w:style>
  <w:style w:type="paragraph" w:customStyle="1" w:styleId="ICTSBodyText">
    <w:name w:val="ICTS_BodyText"/>
    <w:basedOn w:val="BodyText"/>
  </w:style>
  <w:style w:type="paragraph" w:styleId="ListParagraph">
    <w:name w:val="List Paragraph"/>
    <w:basedOn w:val="Normal"/>
    <w:uiPriority w:val="34"/>
    <w:qFormat/>
    <w:pPr>
      <w:ind w:left="720"/>
      <w:contextualSpacing/>
    </w:pPr>
  </w:style>
  <w:style w:type="paragraph" w:customStyle="1" w:styleId="PageNumber1">
    <w:name w:val="Page Number1"/>
    <w:basedOn w:val="Normal"/>
    <w:pPr>
      <w:suppressAutoHyphens/>
      <w:jc w:val="center"/>
    </w:pPr>
    <w:rPr>
      <w:rFonts w:ascii="Times" w:hAnsi="Times"/>
      <w:lang w:eastAsia="ar-SA"/>
    </w:rPr>
  </w:style>
  <w:style w:type="table" w:styleId="TableGrid">
    <w:name w:val="Table Grid"/>
    <w:basedOn w:val="TableNormal"/>
    <w:uiPriority w:val="5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unhideWhenUsed/>
    <w:rsid w:val="009818E6"/>
    <w:rPr>
      <w:color w:val="808080"/>
    </w:rPr>
  </w:style>
  <w:style w:type="paragraph" w:styleId="BalloonText">
    <w:name w:val="Balloon Text"/>
    <w:basedOn w:val="Normal"/>
    <w:link w:val="BalloonTextChar"/>
    <w:uiPriority w:val="99"/>
    <w:semiHidden/>
    <w:unhideWhenUsed/>
    <w:rsid w:val="009818E6"/>
    <w:rPr>
      <w:rFonts w:ascii="Tahoma" w:hAnsi="Tahoma" w:cs="Tahoma"/>
      <w:sz w:val="16"/>
      <w:szCs w:val="16"/>
    </w:rPr>
  </w:style>
  <w:style w:type="character" w:customStyle="1" w:styleId="BalloonTextChar">
    <w:name w:val="Balloon Text Char"/>
    <w:basedOn w:val="DefaultParagraphFont"/>
    <w:link w:val="BalloonText"/>
    <w:uiPriority w:val="99"/>
    <w:semiHidden/>
    <w:rsid w:val="009818E6"/>
    <w:rPr>
      <w:rFonts w:ascii="Tahoma" w:eastAsia="Times New Roman" w:hAnsi="Tahoma" w:cs="Tahoma"/>
      <w:sz w:val="16"/>
      <w:szCs w:val="16"/>
    </w:rPr>
  </w:style>
  <w:style w:type="character" w:customStyle="1" w:styleId="fontstyle01">
    <w:name w:val="fontstyle01"/>
    <w:basedOn w:val="DefaultParagraphFont"/>
    <w:rsid w:val="005D1B48"/>
    <w:rPr>
      <w:rFonts w:ascii="Times-Italic" w:hAnsi="Times-Italic" w:hint="default"/>
      <w:b w:val="0"/>
      <w:bCs w:val="0"/>
      <w:i/>
      <w:iCs/>
      <w:color w:val="000000"/>
      <w:sz w:val="20"/>
      <w:szCs w:val="20"/>
    </w:rPr>
  </w:style>
  <w:style w:type="character" w:customStyle="1" w:styleId="fontstyle21">
    <w:name w:val="fontstyle21"/>
    <w:basedOn w:val="DefaultParagraphFont"/>
    <w:rsid w:val="005D1B48"/>
    <w:rPr>
      <w:rFonts w:ascii="Times-Roman" w:hAnsi="Times-Roman"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nhideWhenUsed="0"/>
    <w:lsdException w:name="caption" w:uiPriority="35" w:qFormat="1"/>
    <w:lsdException w:name="Title" w:semiHidden="0" w:uiPriority="0" w:unhideWhenUsed="0" w:qFormat="1"/>
    <w:lsdException w:name="Default Paragraph Font" w:semiHidden="0" w:uiPriority="1"/>
    <w:lsdException w:name="Body Text" w:semiHidden="0"/>
    <w:lsdException w:name="Body Text Indent" w:semiHidden="0"/>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HTML Cite" w:semiHidden="0"/>
    <w:lsdException w:name="Normal Table" w:semiHidden="0"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rPr>
  </w:style>
  <w:style w:type="paragraph" w:styleId="Heading1">
    <w:name w:val="heading 1"/>
    <w:basedOn w:val="Normal"/>
    <w:next w:val="Normal"/>
    <w:link w:val="Heading1Char"/>
    <w:qFormat/>
    <w:pPr>
      <w:keepNext/>
      <w:outlineLvl w:val="0"/>
    </w:pPr>
    <w:rPr>
      <w:b/>
      <w:i/>
      <w:sz w:val="40"/>
    </w:rPr>
  </w:style>
  <w:style w:type="paragraph" w:styleId="Heading2">
    <w:name w:val="heading 2"/>
    <w:basedOn w:val="Normal"/>
    <w:next w:val="Normal"/>
    <w:link w:val="Heading2Char"/>
    <w:qFormat/>
    <w:pPr>
      <w:keepNext/>
      <w:outlineLvl w:val="1"/>
    </w:pPr>
    <w:rPr>
      <w:b/>
      <w:sz w:val="32"/>
    </w:rPr>
  </w:style>
  <w:style w:type="paragraph" w:styleId="Heading3">
    <w:name w:val="heading 3"/>
    <w:basedOn w:val="Normal"/>
    <w:next w:val="Normal"/>
    <w:link w:val="Heading3Char"/>
    <w:uiPriority w:val="9"/>
    <w:qFormat/>
    <w:pPr>
      <w:keepNext/>
      <w:keepLines/>
      <w:spacing w:before="200"/>
      <w:outlineLvl w:val="2"/>
    </w:pPr>
    <w:rPr>
      <w:rFonts w:ascii="Cambria" w:hAnsi="Cambria"/>
      <w:b/>
      <w:bCs/>
      <w:color w:val="4F81BD"/>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unhideWhenUsed/>
    <w:rPr>
      <w:i/>
      <w:iCs/>
    </w:rPr>
  </w:style>
  <w:style w:type="character" w:styleId="Emphasis">
    <w:name w:val="Emphasis"/>
    <w:basedOn w:val="DefaultParagraphFont"/>
    <w:uiPriority w:val="20"/>
    <w:qFormat/>
    <w:rPr>
      <w:i/>
      <w:iCs/>
    </w:rPr>
  </w:style>
  <w:style w:type="character" w:styleId="Hyperlink">
    <w:name w:val="Hyperlink"/>
    <w:basedOn w:val="DefaultParagraphFont"/>
    <w:uiPriority w:val="99"/>
    <w:rPr>
      <w:color w:val="0000FF"/>
      <w:u w:val="single"/>
    </w:rPr>
  </w:style>
  <w:style w:type="character" w:customStyle="1" w:styleId="Heading3Char">
    <w:name w:val="Heading 3 Char"/>
    <w:basedOn w:val="DefaultParagraphFont"/>
    <w:link w:val="Heading3"/>
    <w:uiPriority w:val="9"/>
    <w:rPr>
      <w:rFonts w:ascii="Cambria" w:eastAsia="Times New Roman" w:hAnsi="Cambria" w:cs="Times New Roman"/>
      <w:b/>
      <w:bCs/>
      <w:color w:val="4F81BD"/>
      <w:szCs w:val="20"/>
    </w:rPr>
  </w:style>
  <w:style w:type="character" w:customStyle="1" w:styleId="TitleChar">
    <w:name w:val="Title Char"/>
    <w:basedOn w:val="DefaultParagraphFont"/>
    <w:link w:val="Title"/>
    <w:rPr>
      <w:rFonts w:eastAsia="Times New Roman"/>
      <w:b/>
      <w:sz w:val="20"/>
    </w:rPr>
  </w:style>
  <w:style w:type="character" w:customStyle="1" w:styleId="Heading2Char">
    <w:name w:val="Heading 2 Char"/>
    <w:basedOn w:val="DefaultParagraphFont"/>
    <w:link w:val="Heading2"/>
    <w:rPr>
      <w:rFonts w:eastAsia="Times New Roman"/>
      <w:b/>
      <w:sz w:val="32"/>
      <w:szCs w:val="20"/>
    </w:rPr>
  </w:style>
  <w:style w:type="character" w:customStyle="1" w:styleId="HeaderChar">
    <w:name w:val="Header Char"/>
    <w:basedOn w:val="DefaultParagraphFont"/>
    <w:link w:val="Header"/>
    <w:uiPriority w:val="99"/>
    <w:rPr>
      <w:rFonts w:eastAsia="Times New Roman"/>
      <w:szCs w:val="20"/>
    </w:rPr>
  </w:style>
  <w:style w:type="character" w:customStyle="1" w:styleId="BodyTextChar">
    <w:name w:val="Body Text Char"/>
    <w:basedOn w:val="DefaultParagraphFont"/>
    <w:link w:val="BodyText"/>
    <w:uiPriority w:val="99"/>
    <w:semiHidden/>
    <w:rPr>
      <w:rFonts w:eastAsia="Times New Roman"/>
      <w:szCs w:val="20"/>
    </w:rPr>
  </w:style>
  <w:style w:type="character" w:customStyle="1" w:styleId="FooterChar">
    <w:name w:val="Footer Char"/>
    <w:basedOn w:val="DefaultParagraphFont"/>
    <w:link w:val="Footer"/>
    <w:uiPriority w:val="99"/>
    <w:rPr>
      <w:rFonts w:eastAsia="Times New Roman"/>
    </w:rPr>
  </w:style>
  <w:style w:type="character" w:customStyle="1" w:styleId="Heading1Char">
    <w:name w:val="Heading 1 Char"/>
    <w:basedOn w:val="DefaultParagraphFont"/>
    <w:link w:val="Heading1"/>
    <w:rPr>
      <w:rFonts w:eastAsia="Times New Roman"/>
      <w:b/>
      <w:i/>
      <w:sz w:val="40"/>
      <w:szCs w:val="20"/>
    </w:rPr>
  </w:style>
  <w:style w:type="character" w:customStyle="1" w:styleId="TitleChar1">
    <w:name w:val="Title Char1"/>
    <w:basedOn w:val="DefaultParagraphFont"/>
    <w:uiPriority w:val="10"/>
    <w:rPr>
      <w:rFonts w:ascii="Cambria" w:eastAsia="Times New Roman" w:hAnsi="Cambria" w:cs="Times New Roman"/>
      <w:color w:val="17365D"/>
      <w:spacing w:val="5"/>
      <w:kern w:val="28"/>
      <w:sz w:val="52"/>
      <w:szCs w:val="52"/>
    </w:rPr>
  </w:style>
  <w:style w:type="character" w:customStyle="1" w:styleId="FooterChar1">
    <w:name w:val="Footer Char1"/>
    <w:basedOn w:val="DefaultParagraphFont"/>
    <w:uiPriority w:val="99"/>
    <w:semiHidden/>
    <w:rPr>
      <w:rFonts w:eastAsia="Times New Roman"/>
      <w:szCs w:val="20"/>
    </w:rPr>
  </w:style>
  <w:style w:type="character" w:customStyle="1" w:styleId="BodyTextIndentChar">
    <w:name w:val="Body Text Indent Char"/>
    <w:basedOn w:val="DefaultParagraphFont"/>
    <w:link w:val="BodyTextIndent"/>
    <w:uiPriority w:val="99"/>
    <w:rPr>
      <w:rFonts w:eastAsia="Times New Roman"/>
      <w:szCs w:val="20"/>
    </w:rPr>
  </w:style>
  <w:style w:type="paragraph" w:styleId="Title">
    <w:name w:val="Title"/>
    <w:basedOn w:val="Normal"/>
    <w:link w:val="TitleChar"/>
    <w:qFormat/>
    <w:pPr>
      <w:jc w:val="center"/>
    </w:pPr>
    <w:rPr>
      <w:b/>
      <w:sz w:val="20"/>
      <w:szCs w:val="24"/>
    </w:rPr>
  </w:style>
  <w:style w:type="paragraph" w:styleId="BodyText">
    <w:name w:val="Body Text"/>
    <w:basedOn w:val="Normal"/>
    <w:link w:val="BodyTextChar"/>
    <w:uiPriority w:val="99"/>
    <w:unhideWhenUsed/>
    <w:pPr>
      <w:spacing w:after="120"/>
    </w:pPr>
  </w:style>
  <w:style w:type="paragraph" w:styleId="Header">
    <w:name w:val="header"/>
    <w:basedOn w:val="Normal"/>
    <w:link w:val="HeaderChar"/>
    <w:uiPriority w:val="99"/>
    <w:unhideWhenUsed/>
    <w:pPr>
      <w:tabs>
        <w:tab w:val="center" w:pos="4680"/>
        <w:tab w:val="right" w:pos="9360"/>
      </w:tabs>
    </w:pPr>
  </w:style>
  <w:style w:type="paragraph" w:styleId="BodyTextIndent">
    <w:name w:val="Body Text Indent"/>
    <w:basedOn w:val="Normal"/>
    <w:link w:val="BodyTextIndentChar"/>
    <w:uiPriority w:val="99"/>
    <w:unhideWhenUsed/>
    <w:pPr>
      <w:spacing w:after="120"/>
      <w:ind w:left="360"/>
    </w:pPr>
  </w:style>
  <w:style w:type="paragraph" w:styleId="Footer">
    <w:name w:val="footer"/>
    <w:basedOn w:val="Normal"/>
    <w:link w:val="FooterChar"/>
    <w:uiPriority w:val="99"/>
    <w:pPr>
      <w:tabs>
        <w:tab w:val="center" w:pos="4320"/>
        <w:tab w:val="right" w:pos="8640"/>
      </w:tabs>
    </w:pPr>
    <w:rPr>
      <w:szCs w:val="24"/>
    </w:rPr>
  </w:style>
  <w:style w:type="paragraph" w:styleId="Bibliography">
    <w:name w:val="Bibliography"/>
    <w:basedOn w:val="Normal"/>
    <w:next w:val="Normal"/>
    <w:uiPriority w:val="37"/>
    <w:unhideWhenUsed/>
    <w:pPr>
      <w:spacing w:after="200" w:line="276" w:lineRule="auto"/>
    </w:pPr>
    <w:rPr>
      <w:rFonts w:ascii="Calibri" w:eastAsia="Calibri" w:hAnsi="Calibri"/>
      <w:sz w:val="22"/>
      <w:szCs w:val="22"/>
    </w:rPr>
  </w:style>
  <w:style w:type="paragraph" w:customStyle="1" w:styleId="ICTSBodyText">
    <w:name w:val="ICTS_BodyText"/>
    <w:basedOn w:val="BodyText"/>
  </w:style>
  <w:style w:type="paragraph" w:styleId="ListParagraph">
    <w:name w:val="List Paragraph"/>
    <w:basedOn w:val="Normal"/>
    <w:uiPriority w:val="34"/>
    <w:qFormat/>
    <w:pPr>
      <w:ind w:left="720"/>
      <w:contextualSpacing/>
    </w:pPr>
  </w:style>
  <w:style w:type="paragraph" w:customStyle="1" w:styleId="PageNumber1">
    <w:name w:val="Page Number1"/>
    <w:basedOn w:val="Normal"/>
    <w:pPr>
      <w:suppressAutoHyphens/>
      <w:jc w:val="center"/>
    </w:pPr>
    <w:rPr>
      <w:rFonts w:ascii="Times" w:hAnsi="Times"/>
      <w:lang w:eastAsia="ar-SA"/>
    </w:rPr>
  </w:style>
  <w:style w:type="table" w:styleId="TableGrid">
    <w:name w:val="Table Grid"/>
    <w:basedOn w:val="TableNormal"/>
    <w:uiPriority w:val="5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unhideWhenUsed/>
    <w:rsid w:val="009818E6"/>
    <w:rPr>
      <w:color w:val="808080"/>
    </w:rPr>
  </w:style>
  <w:style w:type="paragraph" w:styleId="BalloonText">
    <w:name w:val="Balloon Text"/>
    <w:basedOn w:val="Normal"/>
    <w:link w:val="BalloonTextChar"/>
    <w:uiPriority w:val="99"/>
    <w:semiHidden/>
    <w:unhideWhenUsed/>
    <w:rsid w:val="009818E6"/>
    <w:rPr>
      <w:rFonts w:ascii="Tahoma" w:hAnsi="Tahoma" w:cs="Tahoma"/>
      <w:sz w:val="16"/>
      <w:szCs w:val="16"/>
    </w:rPr>
  </w:style>
  <w:style w:type="character" w:customStyle="1" w:styleId="BalloonTextChar">
    <w:name w:val="Balloon Text Char"/>
    <w:basedOn w:val="DefaultParagraphFont"/>
    <w:link w:val="BalloonText"/>
    <w:uiPriority w:val="99"/>
    <w:semiHidden/>
    <w:rsid w:val="009818E6"/>
    <w:rPr>
      <w:rFonts w:ascii="Tahoma" w:eastAsia="Times New Roman" w:hAnsi="Tahoma" w:cs="Tahoma"/>
      <w:sz w:val="16"/>
      <w:szCs w:val="16"/>
    </w:rPr>
  </w:style>
  <w:style w:type="character" w:customStyle="1" w:styleId="fontstyle01">
    <w:name w:val="fontstyle01"/>
    <w:basedOn w:val="DefaultParagraphFont"/>
    <w:rsid w:val="005D1B48"/>
    <w:rPr>
      <w:rFonts w:ascii="Times-Italic" w:hAnsi="Times-Italic" w:hint="default"/>
      <w:b w:val="0"/>
      <w:bCs w:val="0"/>
      <w:i/>
      <w:iCs/>
      <w:color w:val="000000"/>
      <w:sz w:val="20"/>
      <w:szCs w:val="20"/>
    </w:rPr>
  </w:style>
  <w:style w:type="character" w:customStyle="1" w:styleId="fontstyle21">
    <w:name w:val="fontstyle21"/>
    <w:basedOn w:val="DefaultParagraphFont"/>
    <w:rsid w:val="005D1B48"/>
    <w:rPr>
      <w:rFonts w:ascii="Times-Roman" w:hAnsi="Times-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7920">
      <w:bodyDiv w:val="1"/>
      <w:marLeft w:val="0"/>
      <w:marRight w:val="0"/>
      <w:marTop w:val="0"/>
      <w:marBottom w:val="0"/>
      <w:divBdr>
        <w:top w:val="none" w:sz="0" w:space="0" w:color="auto"/>
        <w:left w:val="none" w:sz="0" w:space="0" w:color="auto"/>
        <w:bottom w:val="none" w:sz="0" w:space="0" w:color="auto"/>
        <w:right w:val="none" w:sz="0" w:space="0" w:color="auto"/>
      </w:divBdr>
    </w:div>
    <w:div w:id="79176752">
      <w:bodyDiv w:val="1"/>
      <w:marLeft w:val="0"/>
      <w:marRight w:val="0"/>
      <w:marTop w:val="0"/>
      <w:marBottom w:val="0"/>
      <w:divBdr>
        <w:top w:val="none" w:sz="0" w:space="0" w:color="auto"/>
        <w:left w:val="none" w:sz="0" w:space="0" w:color="auto"/>
        <w:bottom w:val="none" w:sz="0" w:space="0" w:color="auto"/>
        <w:right w:val="none" w:sz="0" w:space="0" w:color="auto"/>
      </w:divBdr>
    </w:div>
    <w:div w:id="169031079">
      <w:bodyDiv w:val="1"/>
      <w:marLeft w:val="0"/>
      <w:marRight w:val="0"/>
      <w:marTop w:val="0"/>
      <w:marBottom w:val="0"/>
      <w:divBdr>
        <w:top w:val="none" w:sz="0" w:space="0" w:color="auto"/>
        <w:left w:val="none" w:sz="0" w:space="0" w:color="auto"/>
        <w:bottom w:val="none" w:sz="0" w:space="0" w:color="auto"/>
        <w:right w:val="none" w:sz="0" w:space="0" w:color="auto"/>
      </w:divBdr>
    </w:div>
    <w:div w:id="460467129">
      <w:bodyDiv w:val="1"/>
      <w:marLeft w:val="0"/>
      <w:marRight w:val="0"/>
      <w:marTop w:val="0"/>
      <w:marBottom w:val="0"/>
      <w:divBdr>
        <w:top w:val="none" w:sz="0" w:space="0" w:color="auto"/>
        <w:left w:val="none" w:sz="0" w:space="0" w:color="auto"/>
        <w:bottom w:val="none" w:sz="0" w:space="0" w:color="auto"/>
        <w:right w:val="none" w:sz="0" w:space="0" w:color="auto"/>
      </w:divBdr>
    </w:div>
    <w:div w:id="654645619">
      <w:bodyDiv w:val="1"/>
      <w:marLeft w:val="0"/>
      <w:marRight w:val="0"/>
      <w:marTop w:val="0"/>
      <w:marBottom w:val="0"/>
      <w:divBdr>
        <w:top w:val="none" w:sz="0" w:space="0" w:color="auto"/>
        <w:left w:val="none" w:sz="0" w:space="0" w:color="auto"/>
        <w:bottom w:val="none" w:sz="0" w:space="0" w:color="auto"/>
        <w:right w:val="none" w:sz="0" w:space="0" w:color="auto"/>
      </w:divBdr>
    </w:div>
    <w:div w:id="822352476">
      <w:bodyDiv w:val="1"/>
      <w:marLeft w:val="0"/>
      <w:marRight w:val="0"/>
      <w:marTop w:val="0"/>
      <w:marBottom w:val="0"/>
      <w:divBdr>
        <w:top w:val="none" w:sz="0" w:space="0" w:color="auto"/>
        <w:left w:val="none" w:sz="0" w:space="0" w:color="auto"/>
        <w:bottom w:val="none" w:sz="0" w:space="0" w:color="auto"/>
        <w:right w:val="none" w:sz="0" w:space="0" w:color="auto"/>
      </w:divBdr>
    </w:div>
    <w:div w:id="1010789844">
      <w:bodyDiv w:val="1"/>
      <w:marLeft w:val="0"/>
      <w:marRight w:val="0"/>
      <w:marTop w:val="0"/>
      <w:marBottom w:val="0"/>
      <w:divBdr>
        <w:top w:val="none" w:sz="0" w:space="0" w:color="auto"/>
        <w:left w:val="none" w:sz="0" w:space="0" w:color="auto"/>
        <w:bottom w:val="none" w:sz="0" w:space="0" w:color="auto"/>
        <w:right w:val="none" w:sz="0" w:space="0" w:color="auto"/>
      </w:divBdr>
    </w:div>
    <w:div w:id="1144615176">
      <w:bodyDiv w:val="1"/>
      <w:marLeft w:val="0"/>
      <w:marRight w:val="0"/>
      <w:marTop w:val="0"/>
      <w:marBottom w:val="0"/>
      <w:divBdr>
        <w:top w:val="none" w:sz="0" w:space="0" w:color="auto"/>
        <w:left w:val="none" w:sz="0" w:space="0" w:color="auto"/>
        <w:bottom w:val="none" w:sz="0" w:space="0" w:color="auto"/>
        <w:right w:val="none" w:sz="0" w:space="0" w:color="auto"/>
      </w:divBdr>
    </w:div>
    <w:div w:id="1184709825">
      <w:bodyDiv w:val="1"/>
      <w:marLeft w:val="0"/>
      <w:marRight w:val="0"/>
      <w:marTop w:val="0"/>
      <w:marBottom w:val="0"/>
      <w:divBdr>
        <w:top w:val="none" w:sz="0" w:space="0" w:color="auto"/>
        <w:left w:val="none" w:sz="0" w:space="0" w:color="auto"/>
        <w:bottom w:val="none" w:sz="0" w:space="0" w:color="auto"/>
        <w:right w:val="none" w:sz="0" w:space="0" w:color="auto"/>
      </w:divBdr>
    </w:div>
    <w:div w:id="208702337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invertIfNegative val="0"/>
          <c:dLbls>
            <c:dLbl>
              <c:idx val="1"/>
              <c:layout>
                <c:manualLayout>
                  <c:x val="-5.5555555555555558E-3"/>
                  <c:y val="-4.629629629629629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Sheet1!$A$1:$A$3</c:f>
              <c:strCache>
                <c:ptCount val="3"/>
                <c:pt idx="0">
                  <c:v>Kendaraan ringan</c:v>
                </c:pt>
                <c:pt idx="1">
                  <c:v>Truk 2 as</c:v>
                </c:pt>
                <c:pt idx="2">
                  <c:v>Truk 3 as</c:v>
                </c:pt>
              </c:strCache>
            </c:strRef>
          </c:cat>
          <c:val>
            <c:numRef>
              <c:f>Sheet1!$B$1:$B$3</c:f>
              <c:numCache>
                <c:formatCode>General</c:formatCode>
                <c:ptCount val="3"/>
                <c:pt idx="0">
                  <c:v>156</c:v>
                </c:pt>
                <c:pt idx="1">
                  <c:v>18</c:v>
                </c:pt>
                <c:pt idx="2">
                  <c:v>14</c:v>
                </c:pt>
              </c:numCache>
            </c:numRef>
          </c:val>
        </c:ser>
        <c:dLbls>
          <c:showLegendKey val="0"/>
          <c:showVal val="0"/>
          <c:showCatName val="0"/>
          <c:showSerName val="0"/>
          <c:showPercent val="0"/>
          <c:showBubbleSize val="0"/>
        </c:dLbls>
        <c:gapWidth val="300"/>
        <c:axId val="335603584"/>
        <c:axId val="337895808"/>
      </c:barChart>
      <c:catAx>
        <c:axId val="335603584"/>
        <c:scaling>
          <c:orientation val="minMax"/>
        </c:scaling>
        <c:delete val="0"/>
        <c:axPos val="l"/>
        <c:title>
          <c:tx>
            <c:rich>
              <a:bodyPr/>
              <a:lstStyle/>
              <a:p>
                <a:pPr>
                  <a:defRPr/>
                </a:pPr>
                <a:r>
                  <a:rPr lang="en-US"/>
                  <a:t>Jenis kendaraan</a:t>
                </a:r>
              </a:p>
            </c:rich>
          </c:tx>
          <c:overlay val="0"/>
        </c:title>
        <c:majorTickMark val="none"/>
        <c:minorTickMark val="none"/>
        <c:tickLblPos val="nextTo"/>
        <c:crossAx val="337895808"/>
        <c:crosses val="autoZero"/>
        <c:auto val="1"/>
        <c:lblAlgn val="ctr"/>
        <c:lblOffset val="100"/>
        <c:noMultiLvlLbl val="0"/>
      </c:catAx>
      <c:valAx>
        <c:axId val="337895808"/>
        <c:scaling>
          <c:orientation val="minMax"/>
        </c:scaling>
        <c:delete val="0"/>
        <c:axPos val="b"/>
        <c:majorGridlines/>
        <c:title>
          <c:tx>
            <c:rich>
              <a:bodyPr/>
              <a:lstStyle/>
              <a:p>
                <a:pPr>
                  <a:defRPr/>
                </a:pPr>
                <a:r>
                  <a:rPr lang="en-US"/>
                  <a:t>LHR kendaraan/hari/2 arah</a:t>
                </a:r>
              </a:p>
            </c:rich>
          </c:tx>
          <c:overlay val="0"/>
        </c:title>
        <c:numFmt formatCode="General" sourceLinked="1"/>
        <c:majorTickMark val="out"/>
        <c:minorTickMark val="none"/>
        <c:tickLblPos val="nextTo"/>
        <c:crossAx val="335603584"/>
        <c:crosses val="autoZero"/>
        <c:crossBetween val="between"/>
      </c:valAx>
    </c:plotArea>
    <c:plotVisOnly val="1"/>
    <c:dispBlanksAs val="gap"/>
    <c:showDLblsOverMax val="0"/>
  </c:chart>
  <c:txPr>
    <a:bodyPr/>
    <a:lstStyle/>
    <a:p>
      <a:pPr>
        <a:defRPr sz="8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9550D-547C-4C17-BB2D-2DA7FBA09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3368</Words>
  <Characters>19201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Tatang</dc:creator>
  <cp:lastModifiedBy>Helga Yermadona</cp:lastModifiedBy>
  <cp:revision>3</cp:revision>
  <dcterms:created xsi:type="dcterms:W3CDTF">2019-05-22T15:16:00Z</dcterms:created>
  <dcterms:modified xsi:type="dcterms:W3CDTF">2019-05-22T15:21:00Z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y fmtid="{D5CDD505-2E9C-101B-9397-08002B2CF9AE}" pid="3" name="Mendeley Document_1">
    <vt:lpwstr>True</vt:lpwstr>
  </property>
  <property fmtid="{D5CDD505-2E9C-101B-9397-08002B2CF9AE}" pid="4" name="Mendeley Unique User Id_1">
    <vt:lpwstr>9e51e705-6fa2-3d06-a592-838f83ad4d6e</vt:lpwstr>
  </property>
  <property fmtid="{D5CDD505-2E9C-101B-9397-08002B2CF9AE}" pid="5" name="Mendeley Citation Style_1">
    <vt:lpwstr>http://www.zotero.org/styles/american-sociological-association</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http://www.zotero.org/styles/nature</vt:lpwstr>
  </property>
  <property fmtid="{D5CDD505-2E9C-101B-9397-08002B2CF9AE}" pid="23" name="Mendeley Recent Style Name 8_1">
    <vt:lpwstr>Nature</vt:lpwstr>
  </property>
  <property fmtid="{D5CDD505-2E9C-101B-9397-08002B2CF9AE}" pid="24" name="Mendeley Recent Style Id 9_1">
    <vt:lpwstr>http://www.zotero.org/styles/vancouver</vt:lpwstr>
  </property>
  <property fmtid="{D5CDD505-2E9C-101B-9397-08002B2CF9AE}" pid="25" name="Mendeley Recent Style Name 9_1">
    <vt:lpwstr>Vancouver</vt:lpwstr>
  </property>
</Properties>
</file>