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DD7" w:rsidRPr="008C2033" w:rsidRDefault="00E6083E" w:rsidP="00E6083E">
      <w:pPr>
        <w:jc w:val="center"/>
        <w:rPr>
          <w:b/>
          <w:sz w:val="22"/>
          <w:szCs w:val="22"/>
          <w:lang w:val="id-ID"/>
        </w:rPr>
      </w:pPr>
      <w:r w:rsidRPr="008C2033">
        <w:rPr>
          <w:b/>
          <w:sz w:val="22"/>
          <w:szCs w:val="22"/>
          <w:lang w:val="id-ID"/>
        </w:rPr>
        <w:t xml:space="preserve">PENGARUH PENGGUNAAN KAPUR PADANG PANJANG SEBAGAI BAHAN PENGISI (FILLER) TERHADAP KARAKTERISTIK CAMPURAN BETON ASPHALT LAPISAN </w:t>
      </w:r>
    </w:p>
    <w:p w:rsidR="00E6083E" w:rsidRPr="008C2033" w:rsidRDefault="00E6083E" w:rsidP="00E6083E">
      <w:pPr>
        <w:jc w:val="center"/>
        <w:rPr>
          <w:b/>
          <w:sz w:val="22"/>
          <w:szCs w:val="22"/>
          <w:lang w:val="id-ID"/>
        </w:rPr>
      </w:pPr>
      <w:r w:rsidRPr="008C2033">
        <w:rPr>
          <w:b/>
          <w:sz w:val="22"/>
          <w:szCs w:val="22"/>
          <w:lang w:val="id-ID"/>
        </w:rPr>
        <w:t>AC-BC (ASPHALT CONCREATE – BINDER COURSE)</w:t>
      </w:r>
    </w:p>
    <w:p w:rsidR="00B353A9" w:rsidRPr="008C2033" w:rsidRDefault="00B353A9" w:rsidP="00E6083E">
      <w:pPr>
        <w:rPr>
          <w:sz w:val="22"/>
          <w:szCs w:val="22"/>
        </w:rPr>
      </w:pPr>
    </w:p>
    <w:p w:rsidR="00E6083E" w:rsidRPr="008C2033" w:rsidRDefault="00E6083E" w:rsidP="00E6083E">
      <w:pPr>
        <w:jc w:val="center"/>
        <w:rPr>
          <w:b/>
          <w:sz w:val="22"/>
          <w:szCs w:val="22"/>
          <w:lang w:val="id-ID"/>
        </w:rPr>
      </w:pPr>
      <w:r w:rsidRPr="008C2033">
        <w:rPr>
          <w:b/>
          <w:sz w:val="22"/>
          <w:szCs w:val="22"/>
          <w:lang w:val="id-ID"/>
        </w:rPr>
        <w:t>Ahmad Refi*</w:t>
      </w:r>
    </w:p>
    <w:p w:rsidR="00E6083E" w:rsidRPr="008C2033" w:rsidRDefault="00E6083E" w:rsidP="00E6083E">
      <w:pPr>
        <w:jc w:val="center"/>
        <w:rPr>
          <w:sz w:val="22"/>
          <w:szCs w:val="22"/>
          <w:lang w:val="id-ID"/>
        </w:rPr>
      </w:pPr>
    </w:p>
    <w:p w:rsidR="00E6083E" w:rsidRPr="008C2033" w:rsidRDefault="00E6083E" w:rsidP="00E6083E">
      <w:pPr>
        <w:jc w:val="center"/>
        <w:rPr>
          <w:sz w:val="22"/>
          <w:szCs w:val="22"/>
          <w:lang w:val="id-ID"/>
        </w:rPr>
      </w:pPr>
      <w:r w:rsidRPr="008C2033">
        <w:rPr>
          <w:sz w:val="22"/>
          <w:szCs w:val="22"/>
          <w:lang w:val="id-ID"/>
        </w:rPr>
        <w:t>Jurusan Teknik Sipil, Institut Teknologi Padang</w:t>
      </w:r>
    </w:p>
    <w:p w:rsidR="00E6083E" w:rsidRPr="008C2033" w:rsidRDefault="00E6083E" w:rsidP="00E6083E">
      <w:pPr>
        <w:jc w:val="center"/>
        <w:rPr>
          <w:sz w:val="22"/>
          <w:szCs w:val="22"/>
          <w:lang w:val="id-ID"/>
        </w:rPr>
      </w:pPr>
      <w:r w:rsidRPr="008C2033">
        <w:rPr>
          <w:sz w:val="22"/>
          <w:szCs w:val="22"/>
          <w:lang w:val="id-ID"/>
        </w:rPr>
        <w:t xml:space="preserve">Email: </w:t>
      </w:r>
      <w:hyperlink r:id="rId7" w:history="1">
        <w:r w:rsidRPr="008C2033">
          <w:rPr>
            <w:rStyle w:val="Hyperlink"/>
            <w:sz w:val="22"/>
            <w:szCs w:val="22"/>
            <w:lang w:val="id-ID"/>
          </w:rPr>
          <w:t>refiahmad5@gmail.com</w:t>
        </w:r>
      </w:hyperlink>
    </w:p>
    <w:p w:rsidR="00E6083E" w:rsidRPr="008C2033" w:rsidRDefault="00E6083E" w:rsidP="00E6083E">
      <w:pPr>
        <w:jc w:val="center"/>
        <w:rPr>
          <w:sz w:val="22"/>
          <w:szCs w:val="22"/>
          <w:lang w:val="id-ID"/>
        </w:rPr>
      </w:pPr>
    </w:p>
    <w:p w:rsidR="00E6083E" w:rsidRPr="008C2033" w:rsidRDefault="00E6083E" w:rsidP="00E6083E">
      <w:pPr>
        <w:jc w:val="center"/>
        <w:rPr>
          <w:sz w:val="22"/>
          <w:szCs w:val="22"/>
          <w:lang w:val="id-ID"/>
        </w:rPr>
      </w:pPr>
      <w:r w:rsidRPr="008C2033">
        <w:rPr>
          <w:noProof/>
          <w:sz w:val="22"/>
          <w:szCs w:val="22"/>
          <w:lang w:val="id-ID" w:eastAsia="id-ID"/>
        </w:rPr>
        <mc:AlternateContent>
          <mc:Choice Requires="wps">
            <w:drawing>
              <wp:anchor distT="0" distB="0" distL="114300" distR="114300" simplePos="0" relativeHeight="251659264" behindDoc="0" locked="0" layoutInCell="1" allowOverlap="1" wp14:anchorId="3DEEC1E7" wp14:editId="0B9192E3">
                <wp:simplePos x="0" y="0"/>
                <wp:positionH relativeFrom="margin">
                  <wp:align>right</wp:align>
                </wp:positionH>
                <wp:positionV relativeFrom="paragraph">
                  <wp:posOffset>149860</wp:posOffset>
                </wp:positionV>
                <wp:extent cx="5686425" cy="571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686425"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2344E2" id="Straight Connector 1"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6.55pt,11.8pt" to="844.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" strokecolor="black [3200]" strokeweight=".5pt">
                <v:stroke joinstyle="miter"/>
                <w10:wrap anchorx="margin"/>
              </v:line>
            </w:pict>
          </mc:Fallback>
        </mc:AlternateContent>
      </w:r>
      <w:r w:rsidRPr="008C2033">
        <w:rPr>
          <w:sz w:val="22"/>
          <w:szCs w:val="22"/>
          <w:lang w:val="id-ID"/>
        </w:rPr>
        <w:t>Coressponding*</w:t>
      </w:r>
    </w:p>
    <w:p w:rsidR="00E6083E" w:rsidRPr="008C2033" w:rsidRDefault="00E6083E" w:rsidP="00E6083E">
      <w:pPr>
        <w:jc w:val="center"/>
        <w:rPr>
          <w:sz w:val="22"/>
          <w:szCs w:val="22"/>
          <w:lang w:val="id-ID"/>
        </w:rPr>
      </w:pPr>
    </w:p>
    <w:p w:rsidR="00E6083E" w:rsidRPr="008C2033" w:rsidRDefault="00E6083E" w:rsidP="00E6083E">
      <w:pPr>
        <w:jc w:val="center"/>
        <w:rPr>
          <w:b/>
          <w:sz w:val="22"/>
          <w:szCs w:val="22"/>
          <w:lang w:val="sv-SE"/>
        </w:rPr>
      </w:pPr>
      <w:r w:rsidRPr="008C2033">
        <w:rPr>
          <w:b/>
          <w:sz w:val="22"/>
          <w:szCs w:val="22"/>
          <w:lang w:val="sv-SE"/>
        </w:rPr>
        <w:t>ABSTRAK</w:t>
      </w:r>
    </w:p>
    <w:p w:rsidR="00E6083E" w:rsidRPr="008C2033" w:rsidRDefault="00E6083E" w:rsidP="00E6083E">
      <w:pPr>
        <w:jc w:val="center"/>
        <w:rPr>
          <w:b/>
          <w:sz w:val="22"/>
          <w:szCs w:val="22"/>
          <w:lang w:val="sv-SE"/>
        </w:rPr>
      </w:pPr>
    </w:p>
    <w:p w:rsidR="00E6083E" w:rsidRPr="008C2033" w:rsidRDefault="00E6083E" w:rsidP="00E6083E">
      <w:pPr>
        <w:tabs>
          <w:tab w:val="left" w:pos="284"/>
          <w:tab w:val="left" w:pos="426"/>
        </w:tabs>
        <w:jc w:val="both"/>
        <w:rPr>
          <w:color w:val="000000" w:themeColor="text1"/>
          <w:sz w:val="22"/>
          <w:szCs w:val="22"/>
        </w:rPr>
      </w:pPr>
      <w:r w:rsidRPr="008C2033">
        <w:rPr>
          <w:color w:val="000000" w:themeColor="text1"/>
          <w:sz w:val="22"/>
          <w:szCs w:val="22"/>
        </w:rPr>
        <w:t>Transportasi saat ini telah berkembang menjadi salah satu kebutuhan pokok manusia</w:t>
      </w:r>
      <w:r w:rsidRPr="008C2033">
        <w:rPr>
          <w:color w:val="000000" w:themeColor="text1"/>
          <w:sz w:val="22"/>
          <w:szCs w:val="22"/>
          <w:lang w:val="en-AU"/>
        </w:rPr>
        <w:t xml:space="preserve"> </w:t>
      </w:r>
      <w:r w:rsidRPr="008C2033">
        <w:rPr>
          <w:bCs/>
          <w:sz w:val="22"/>
          <w:szCs w:val="22"/>
        </w:rPr>
        <w:t>u</w:t>
      </w:r>
      <w:r w:rsidRPr="008C2033">
        <w:rPr>
          <w:color w:val="000000" w:themeColor="text1"/>
          <w:sz w:val="22"/>
          <w:szCs w:val="22"/>
        </w:rPr>
        <w:t>ntuk mewujudkan kondisi jalan yang berkualitas maka perlu diberikan lapisan tambah antara tanah dan roda kendaraan berupa lapisan perkerasan</w:t>
      </w:r>
      <w:r w:rsidRPr="008C2033">
        <w:rPr>
          <w:bCs/>
          <w:sz w:val="22"/>
          <w:szCs w:val="22"/>
          <w:lang w:val="sv-SE"/>
        </w:rPr>
        <w:t xml:space="preserve">. Pada penelitian ini penulis mencoba untuk mengetahui seberapa besar pengaruh penggunaan </w:t>
      </w:r>
      <w:r w:rsidRPr="008C2033">
        <w:rPr>
          <w:bCs/>
          <w:i/>
          <w:sz w:val="22"/>
          <w:szCs w:val="22"/>
          <w:lang w:val="sv-SE"/>
        </w:rPr>
        <w:t>kapur Padang Panjang</w:t>
      </w:r>
      <w:r w:rsidRPr="008C2033">
        <w:rPr>
          <w:bCs/>
          <w:sz w:val="22"/>
          <w:szCs w:val="22"/>
          <w:lang w:val="sv-SE"/>
        </w:rPr>
        <w:t xml:space="preserve"> sebagai </w:t>
      </w:r>
      <w:r w:rsidRPr="008C2033">
        <w:rPr>
          <w:bCs/>
          <w:i/>
          <w:sz w:val="22"/>
          <w:szCs w:val="22"/>
          <w:lang w:val="sv-SE"/>
        </w:rPr>
        <w:t>filler</w:t>
      </w:r>
      <w:r w:rsidRPr="008C2033">
        <w:rPr>
          <w:bCs/>
          <w:sz w:val="22"/>
          <w:szCs w:val="22"/>
          <w:lang w:val="sv-SE"/>
        </w:rPr>
        <w:t xml:space="preserve"> pada campuran panas agregat (AC-BC) dengan perbandingan material abu batu, dimana kapur menggandung kalsium karbonat yang biasanya juga bisa digunakan untuk material konstruksi.</w:t>
      </w:r>
      <w:r w:rsidRPr="008C2033">
        <w:rPr>
          <w:color w:val="000000" w:themeColor="text1"/>
          <w:sz w:val="22"/>
          <w:szCs w:val="22"/>
        </w:rPr>
        <w:t xml:space="preserve">Penelitian ini mengkaji tentang variasi campuran kapur abu batu 100% - kapur 0%, abu batu 75% - kapur 25%, abu batu 50% - kapur 50%, abu batu 25% - kapur 75% terhadap campuran </w:t>
      </w:r>
      <w:r w:rsidRPr="008C2033">
        <w:rPr>
          <w:i/>
          <w:color w:val="000000" w:themeColor="text1"/>
          <w:sz w:val="22"/>
          <w:szCs w:val="22"/>
        </w:rPr>
        <w:t>aspal panas AC – BC</w:t>
      </w:r>
      <w:r w:rsidRPr="008C2033">
        <w:rPr>
          <w:color w:val="000000" w:themeColor="text1"/>
          <w:sz w:val="22"/>
          <w:szCs w:val="22"/>
        </w:rPr>
        <w:t xml:space="preserve"> dengan kapur sebagai bahan pengisi pada uji Marshall</w:t>
      </w:r>
      <w:r w:rsidRPr="008C2033">
        <w:rPr>
          <w:color w:val="000000" w:themeColor="text1"/>
          <w:sz w:val="22"/>
          <w:szCs w:val="22"/>
          <w:lang w:val="sv-SE"/>
        </w:rPr>
        <w:t xml:space="preserve">. </w:t>
      </w:r>
      <w:r w:rsidRPr="008C2033">
        <w:rPr>
          <w:color w:val="000000" w:themeColor="text1"/>
          <w:sz w:val="22"/>
          <w:szCs w:val="22"/>
        </w:rPr>
        <w:t>Kadar Aspal yang digunakan adalah 4.5%</w:t>
      </w:r>
      <w:proofErr w:type="gramStart"/>
      <w:r w:rsidRPr="008C2033">
        <w:rPr>
          <w:color w:val="000000" w:themeColor="text1"/>
          <w:sz w:val="22"/>
          <w:szCs w:val="22"/>
        </w:rPr>
        <w:t>,5.0</w:t>
      </w:r>
      <w:proofErr w:type="gramEnd"/>
      <w:r w:rsidRPr="008C2033">
        <w:rPr>
          <w:color w:val="000000" w:themeColor="text1"/>
          <w:sz w:val="22"/>
          <w:szCs w:val="22"/>
        </w:rPr>
        <w:t xml:space="preserve">%, 5.5%,6.0% dan 6.5%, dimana aspal yang digunakan adalah aspal pen 60/70 dan masing-masing campuran dibuat tiga benda uji. Metoda yang digunakan pada pengujian ini adalah dengan pengujian </w:t>
      </w:r>
      <w:r w:rsidRPr="008C2033">
        <w:rPr>
          <w:i/>
          <w:color w:val="000000" w:themeColor="text1"/>
          <w:sz w:val="22"/>
          <w:szCs w:val="22"/>
        </w:rPr>
        <w:t>Marshall Test</w:t>
      </w:r>
      <w:r w:rsidRPr="008C2033">
        <w:rPr>
          <w:color w:val="000000" w:themeColor="text1"/>
          <w:sz w:val="22"/>
          <w:szCs w:val="22"/>
        </w:rPr>
        <w:t>. Dalam penelitian ini diketahui bahwa dengan penambahan filler abu batu 100% - kapur 0%</w:t>
      </w:r>
      <w:r w:rsidRPr="008C2033">
        <w:rPr>
          <w:color w:val="000000" w:themeColor="text1"/>
          <w:sz w:val="22"/>
          <w:szCs w:val="22"/>
          <w:lang w:val="en-AU"/>
        </w:rPr>
        <w:t xml:space="preserve"> </w:t>
      </w:r>
      <w:r w:rsidRPr="008C2033">
        <w:rPr>
          <w:color w:val="000000" w:themeColor="text1"/>
          <w:sz w:val="22"/>
          <w:szCs w:val="22"/>
        </w:rPr>
        <w:t>dapat memenuhi semua spesifikasi marshall berupa nilai kepadatan (Density), Stabilitas, Rongga dalam agregat (Void In Mineral Aggregate), Rongga Dalam Campuran (Void In The Mix), Rongga Dalam Campuran Asphal (Void Fillet With Asphalt), Kelelehan Plastis (Flow), Hasil Bagi Marshall (Marshall Quotient)</w:t>
      </w:r>
      <w:r w:rsidRPr="008C2033">
        <w:rPr>
          <w:color w:val="000000" w:themeColor="text1"/>
          <w:sz w:val="22"/>
          <w:szCs w:val="22"/>
          <w:lang w:val="en-AU"/>
        </w:rPr>
        <w:t xml:space="preserve"> </w:t>
      </w:r>
      <w:r w:rsidRPr="008C2033">
        <w:rPr>
          <w:color w:val="000000" w:themeColor="text1"/>
          <w:sz w:val="22"/>
          <w:szCs w:val="22"/>
        </w:rPr>
        <w:t>dengan KAO 5.945%,</w:t>
      </w:r>
      <w:r w:rsidRPr="008C2033">
        <w:rPr>
          <w:color w:val="000000" w:themeColor="text1"/>
          <w:sz w:val="22"/>
          <w:szCs w:val="22"/>
          <w:lang w:val="en-AU"/>
        </w:rPr>
        <w:t xml:space="preserve"> </w:t>
      </w:r>
      <w:r w:rsidRPr="008C2033">
        <w:rPr>
          <w:color w:val="000000" w:themeColor="text1"/>
          <w:sz w:val="22"/>
          <w:szCs w:val="22"/>
        </w:rPr>
        <w:t>pada pemakaian abu batu 75% - kapur 25%</w:t>
      </w:r>
      <w:r w:rsidRPr="008C2033">
        <w:rPr>
          <w:color w:val="000000" w:themeColor="text1"/>
          <w:sz w:val="22"/>
          <w:szCs w:val="22"/>
          <w:lang w:val="en-AU"/>
        </w:rPr>
        <w:t xml:space="preserve"> </w:t>
      </w:r>
      <w:r w:rsidRPr="008C2033">
        <w:rPr>
          <w:color w:val="000000" w:themeColor="text1"/>
          <w:sz w:val="22"/>
          <w:szCs w:val="22"/>
        </w:rPr>
        <w:t>juga memenuhi semua spesifikasi marshall dengan KAO 6.225% , Namun pada pemakaian abu batu 50% - kapur 50%</w:t>
      </w:r>
      <w:r w:rsidRPr="008C2033">
        <w:rPr>
          <w:color w:val="000000" w:themeColor="text1"/>
          <w:sz w:val="22"/>
          <w:szCs w:val="22"/>
          <w:lang w:val="en-AU"/>
        </w:rPr>
        <w:t xml:space="preserve"> </w:t>
      </w:r>
      <w:r w:rsidRPr="008C2033">
        <w:rPr>
          <w:color w:val="000000" w:themeColor="text1"/>
          <w:sz w:val="22"/>
          <w:szCs w:val="22"/>
        </w:rPr>
        <w:t>dan abu batu 25% - kapur 75% tidak memenuhi spesifikasi marshall, sehingga persentase tersebut tidak baik digunakan pada campuran aspal panas AC – BC.</w:t>
      </w:r>
    </w:p>
    <w:p w:rsidR="00E6083E" w:rsidRPr="008C2033" w:rsidRDefault="00E6083E" w:rsidP="00E6083E">
      <w:pPr>
        <w:tabs>
          <w:tab w:val="left" w:pos="426"/>
        </w:tabs>
        <w:jc w:val="both"/>
        <w:rPr>
          <w:sz w:val="22"/>
          <w:szCs w:val="22"/>
        </w:rPr>
      </w:pPr>
    </w:p>
    <w:p w:rsidR="00E6083E" w:rsidRPr="008C2033" w:rsidRDefault="00E6083E" w:rsidP="00E6083E">
      <w:pPr>
        <w:tabs>
          <w:tab w:val="left" w:pos="426"/>
        </w:tabs>
        <w:jc w:val="both"/>
        <w:rPr>
          <w:sz w:val="22"/>
          <w:szCs w:val="22"/>
        </w:rPr>
      </w:pPr>
      <w:r w:rsidRPr="008C2033">
        <w:rPr>
          <w:b/>
          <w:sz w:val="22"/>
          <w:szCs w:val="22"/>
        </w:rPr>
        <w:t xml:space="preserve">Kata </w:t>
      </w:r>
      <w:proofErr w:type="gramStart"/>
      <w:r w:rsidRPr="008C2033">
        <w:rPr>
          <w:b/>
          <w:sz w:val="22"/>
          <w:szCs w:val="22"/>
        </w:rPr>
        <w:t>Kunci</w:t>
      </w:r>
      <w:r w:rsidRPr="008C2033">
        <w:rPr>
          <w:sz w:val="22"/>
          <w:szCs w:val="22"/>
        </w:rPr>
        <w:t xml:space="preserve"> :</w:t>
      </w:r>
      <w:proofErr w:type="gramEnd"/>
      <w:r w:rsidRPr="008C2033">
        <w:rPr>
          <w:sz w:val="22"/>
          <w:szCs w:val="22"/>
        </w:rPr>
        <w:t xml:space="preserve"> Kapur Padang Panjang, Filler, Aspal Panas AC-BC, Spesifikasi Marshall.</w:t>
      </w:r>
    </w:p>
    <w:p w:rsidR="00E6083E" w:rsidRPr="008C2033" w:rsidRDefault="00E6083E" w:rsidP="00E6083E">
      <w:pPr>
        <w:jc w:val="center"/>
        <w:rPr>
          <w:b/>
          <w:sz w:val="22"/>
          <w:szCs w:val="22"/>
          <w:lang w:val="sv-SE"/>
        </w:rPr>
      </w:pPr>
      <w:r w:rsidRPr="008C2033">
        <w:rPr>
          <w:noProof/>
          <w:sz w:val="22"/>
          <w:szCs w:val="22"/>
          <w:lang w:val="id-ID" w:eastAsia="id-ID"/>
        </w:rPr>
        <mc:AlternateContent>
          <mc:Choice Requires="wps">
            <w:drawing>
              <wp:anchor distT="0" distB="0" distL="114300" distR="114300" simplePos="0" relativeHeight="251661312" behindDoc="0" locked="0" layoutInCell="1" allowOverlap="1" wp14:anchorId="6F9D1FD5" wp14:editId="79DB2476">
                <wp:simplePos x="0" y="0"/>
                <wp:positionH relativeFrom="margin">
                  <wp:align>left</wp:align>
                </wp:positionH>
                <wp:positionV relativeFrom="paragraph">
                  <wp:posOffset>50800</wp:posOffset>
                </wp:positionV>
                <wp:extent cx="5734050" cy="285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57340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79561" id="Straight Connector 2"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pt" to="451.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" strokecolor="black [3200]" strokeweight=".5pt">
                <v:stroke joinstyle="miter"/>
                <w10:wrap anchorx="margin"/>
              </v:line>
            </w:pict>
          </mc:Fallback>
        </mc:AlternateContent>
      </w:r>
    </w:p>
    <w:p w:rsidR="00E6083E" w:rsidRPr="008C2033" w:rsidRDefault="00E6083E" w:rsidP="00E6083E">
      <w:pPr>
        <w:pStyle w:val="ListParagraph"/>
        <w:numPr>
          <w:ilvl w:val="0"/>
          <w:numId w:val="1"/>
        </w:numPr>
        <w:ind w:left="284" w:hanging="284"/>
        <w:jc w:val="both"/>
        <w:rPr>
          <w:b/>
          <w:color w:val="000000" w:themeColor="text1"/>
          <w:sz w:val="22"/>
          <w:szCs w:val="22"/>
          <w:lang w:val="id-ID"/>
        </w:rPr>
      </w:pPr>
      <w:r w:rsidRPr="008C2033">
        <w:rPr>
          <w:b/>
          <w:color w:val="000000" w:themeColor="text1"/>
          <w:sz w:val="22"/>
          <w:szCs w:val="22"/>
          <w:lang w:val="id-ID"/>
        </w:rPr>
        <w:t xml:space="preserve"> PENDAHULUAN </w:t>
      </w:r>
    </w:p>
    <w:p w:rsidR="00E6083E" w:rsidRPr="008C2033" w:rsidRDefault="00E6083E" w:rsidP="00E6083E">
      <w:pPr>
        <w:ind w:firstLine="360"/>
        <w:jc w:val="both"/>
        <w:rPr>
          <w:color w:val="000000" w:themeColor="text1"/>
          <w:sz w:val="22"/>
          <w:szCs w:val="22"/>
          <w:lang w:val="id-ID"/>
        </w:rPr>
      </w:pPr>
      <w:r w:rsidRPr="008C2033">
        <w:rPr>
          <w:color w:val="000000" w:themeColor="text1"/>
          <w:sz w:val="22"/>
          <w:szCs w:val="22"/>
        </w:rPr>
        <w:t xml:space="preserve">Transportasi saat ini telah berkembang menjadi salah satu kebutuhan </w:t>
      </w:r>
      <w:r w:rsidRPr="008C2033">
        <w:rPr>
          <w:color w:val="000000" w:themeColor="text1"/>
          <w:sz w:val="22"/>
          <w:szCs w:val="22"/>
          <w:lang w:val="id-ID"/>
        </w:rPr>
        <w:t>pokok manusia</w:t>
      </w:r>
      <w:r w:rsidRPr="008C2033">
        <w:rPr>
          <w:color w:val="000000" w:themeColor="text1"/>
          <w:sz w:val="22"/>
          <w:szCs w:val="22"/>
        </w:rPr>
        <w:t xml:space="preserve">. Berdasarkan UU RI No 38 Tahun 2004 tentang Jalan mendefinisikan </w:t>
      </w:r>
      <w:r w:rsidRPr="008C2033">
        <w:rPr>
          <w:color w:val="000000" w:themeColor="text1"/>
          <w:sz w:val="22"/>
          <w:szCs w:val="22"/>
          <w:lang w:val="id-ID"/>
        </w:rPr>
        <w:t>“</w:t>
      </w:r>
      <w:r w:rsidRPr="008C2033">
        <w:rPr>
          <w:color w:val="000000" w:themeColor="text1"/>
          <w:sz w:val="22"/>
          <w:szCs w:val="22"/>
        </w:rPr>
        <w:t>jalan adalah prasarana transportasi darat yang meliputi segala bagian jalan, termasuk bangunan pelengkap dan perlengkapannya yang diperuntukkan bagi lalu lintas, yang berada pada permukaan tanah, di atas permukaan tanah, di bawah permukaan tanah dan/atau air, serta di atas permukaan air, kecuali jalan kereta api, jalan lori, dan jalan kabel”</w:t>
      </w:r>
      <w:r w:rsidRPr="008C2033">
        <w:rPr>
          <w:color w:val="000000" w:themeColor="text1"/>
          <w:sz w:val="22"/>
          <w:szCs w:val="22"/>
          <w:lang w:val="id-ID"/>
        </w:rPr>
        <w:t>. Sedangkan berdasarkan UU RI No 22 Tahun 2009 tentang Lalu lintas dan Angkutan Jalan yang diundangkan setelah UU No 38 mendefinisikan “jalan adalah seluruh bagian jalan, termasuk bangunan pelengkap dan perlengkapannya yang diperuntukkan bagi Lalu lintas umum, yang berada pada permukaan tanah, diatas permukaan tanah, di bawah permukaaan tanah dan/atau air, serta di atas permukaan air, kecuali jalan rel dan jalan kabel”.</w:t>
      </w:r>
    </w:p>
    <w:p w:rsidR="00E6083E" w:rsidRPr="008C2033" w:rsidRDefault="00E6083E" w:rsidP="007A2867">
      <w:pPr>
        <w:ind w:firstLine="426"/>
        <w:jc w:val="both"/>
        <w:rPr>
          <w:b/>
          <w:i/>
          <w:color w:val="000000" w:themeColor="text1"/>
          <w:sz w:val="22"/>
          <w:szCs w:val="22"/>
        </w:rPr>
      </w:pPr>
      <w:r w:rsidRPr="008C2033">
        <w:rPr>
          <w:color w:val="000000" w:themeColor="text1"/>
          <w:sz w:val="22"/>
          <w:szCs w:val="22"/>
          <w:lang w:val="id-ID"/>
        </w:rPr>
        <w:t xml:space="preserve">Untuk </w:t>
      </w:r>
      <w:r w:rsidRPr="008C2033">
        <w:rPr>
          <w:color w:val="000000" w:themeColor="text1"/>
          <w:sz w:val="22"/>
          <w:szCs w:val="22"/>
        </w:rPr>
        <w:t xml:space="preserve">mewujudkan kondisi jalan yang berkualitas maka perlu diberikan lapisan tambah antara </w:t>
      </w:r>
      <w:r w:rsidR="007A2867" w:rsidRPr="008C2033">
        <w:rPr>
          <w:color w:val="000000" w:themeColor="text1"/>
          <w:sz w:val="22"/>
          <w:szCs w:val="22"/>
          <w:lang w:val="id-ID"/>
        </w:rPr>
        <w:t xml:space="preserve"> </w:t>
      </w:r>
      <w:r w:rsidRPr="008C2033">
        <w:rPr>
          <w:color w:val="000000" w:themeColor="text1"/>
          <w:sz w:val="22"/>
          <w:szCs w:val="22"/>
        </w:rPr>
        <w:t>tanah dan roda</w:t>
      </w:r>
      <w:r w:rsidRPr="008C2033">
        <w:rPr>
          <w:color w:val="000000" w:themeColor="text1"/>
          <w:sz w:val="22"/>
          <w:szCs w:val="22"/>
          <w:lang w:val="id-ID"/>
        </w:rPr>
        <w:t xml:space="preserve"> kendaraan</w:t>
      </w:r>
      <w:r w:rsidRPr="008C2033">
        <w:rPr>
          <w:color w:val="000000" w:themeColor="text1"/>
          <w:sz w:val="22"/>
          <w:szCs w:val="22"/>
        </w:rPr>
        <w:t xml:space="preserve"> </w:t>
      </w:r>
      <w:r w:rsidRPr="008C2033">
        <w:rPr>
          <w:color w:val="000000" w:themeColor="text1"/>
          <w:sz w:val="22"/>
          <w:szCs w:val="22"/>
          <w:lang w:val="id-ID"/>
        </w:rPr>
        <w:t>berupa lapisan perkerasan.</w:t>
      </w:r>
      <w:r w:rsidRPr="008C2033">
        <w:rPr>
          <w:color w:val="000000" w:themeColor="text1"/>
          <w:sz w:val="22"/>
          <w:szCs w:val="22"/>
        </w:rPr>
        <w:t xml:space="preserve"> Salah satu jenis lapisan perkerasan tersebut</w:t>
      </w:r>
      <w:r w:rsidRPr="008C2033">
        <w:rPr>
          <w:color w:val="000000" w:themeColor="text1"/>
          <w:sz w:val="22"/>
          <w:szCs w:val="22"/>
          <w:lang w:val="id-ID"/>
        </w:rPr>
        <w:t xml:space="preserve"> </w:t>
      </w:r>
      <w:r w:rsidRPr="008C2033">
        <w:rPr>
          <w:color w:val="000000" w:themeColor="text1"/>
          <w:sz w:val="22"/>
          <w:szCs w:val="22"/>
        </w:rPr>
        <w:t>adalah lapisan AC-</w:t>
      </w:r>
      <w:proofErr w:type="gramStart"/>
      <w:r w:rsidRPr="008C2033">
        <w:rPr>
          <w:color w:val="000000" w:themeColor="text1"/>
          <w:sz w:val="22"/>
          <w:szCs w:val="22"/>
        </w:rPr>
        <w:t>BC  </w:t>
      </w:r>
      <w:r w:rsidRPr="008C2033">
        <w:rPr>
          <w:color w:val="000000" w:themeColor="text1"/>
          <w:sz w:val="22"/>
          <w:szCs w:val="22"/>
          <w:lang w:val="id-ID"/>
        </w:rPr>
        <w:t>(</w:t>
      </w:r>
      <w:proofErr w:type="gramEnd"/>
      <w:r w:rsidRPr="008C2033">
        <w:rPr>
          <w:color w:val="000000" w:themeColor="text1"/>
          <w:sz w:val="22"/>
          <w:szCs w:val="22"/>
        </w:rPr>
        <w:t>Asphalt Concrete-Binder Course).</w:t>
      </w:r>
      <w:r w:rsidRPr="008C2033">
        <w:rPr>
          <w:color w:val="000000" w:themeColor="text1"/>
          <w:sz w:val="22"/>
          <w:szCs w:val="22"/>
          <w:lang w:val="id-ID"/>
        </w:rPr>
        <w:t xml:space="preserve"> </w:t>
      </w:r>
      <w:r w:rsidRPr="008C2033">
        <w:rPr>
          <w:color w:val="000000" w:themeColor="text1"/>
          <w:sz w:val="22"/>
          <w:szCs w:val="22"/>
        </w:rPr>
        <w:t>Lapisan ini merupakan lapisan perkerasan yang terletak dibawah lapisan aus (</w:t>
      </w:r>
      <w:r w:rsidRPr="008C2033">
        <w:rPr>
          <w:rStyle w:val="Emphasis"/>
          <w:color w:val="000000" w:themeColor="text1"/>
          <w:sz w:val="22"/>
          <w:szCs w:val="22"/>
          <w:bdr w:val="none" w:sz="0" w:space="0" w:color="auto" w:frame="1"/>
        </w:rPr>
        <w:t>Wearing Course</w:t>
      </w:r>
      <w:r w:rsidRPr="008C2033">
        <w:rPr>
          <w:color w:val="000000" w:themeColor="text1"/>
          <w:sz w:val="22"/>
          <w:szCs w:val="22"/>
        </w:rPr>
        <w:t>) dan di atas lapisan pondasi</w:t>
      </w:r>
      <w:proofErr w:type="gramStart"/>
      <w:r w:rsidRPr="008C2033">
        <w:rPr>
          <w:color w:val="000000" w:themeColor="text1"/>
          <w:sz w:val="22"/>
          <w:szCs w:val="22"/>
        </w:rPr>
        <w:t>  (</w:t>
      </w:r>
      <w:proofErr w:type="gramEnd"/>
      <w:r w:rsidRPr="008C2033">
        <w:rPr>
          <w:rStyle w:val="Emphasis"/>
          <w:color w:val="000000" w:themeColor="text1"/>
          <w:sz w:val="22"/>
          <w:szCs w:val="22"/>
          <w:bdr w:val="none" w:sz="0" w:space="0" w:color="auto" w:frame="1"/>
        </w:rPr>
        <w:t>Base Course</w:t>
      </w:r>
      <w:r w:rsidRPr="008C2033">
        <w:rPr>
          <w:color w:val="000000" w:themeColor="text1"/>
          <w:sz w:val="22"/>
          <w:szCs w:val="22"/>
        </w:rPr>
        <w:t>). Lapisan ini tidak berhubungan langsung dengan cuaca, tetapi harus mempunyai ketebalan dan keka</w:t>
      </w:r>
      <w:r w:rsidRPr="008C2033">
        <w:rPr>
          <w:color w:val="000000" w:themeColor="text1"/>
          <w:sz w:val="22"/>
          <w:szCs w:val="22"/>
          <w:lang w:val="id-ID"/>
        </w:rPr>
        <w:t>k</w:t>
      </w:r>
      <w:r w:rsidRPr="008C2033">
        <w:rPr>
          <w:color w:val="000000" w:themeColor="text1"/>
          <w:sz w:val="22"/>
          <w:szCs w:val="22"/>
        </w:rPr>
        <w:t>uan yang cukup untuk mengurangi tegangan/regangan akibat beban lalu lintas yang akan diteruskan</w:t>
      </w:r>
      <w:proofErr w:type="gramStart"/>
      <w:r w:rsidRPr="008C2033">
        <w:rPr>
          <w:color w:val="000000" w:themeColor="text1"/>
          <w:sz w:val="22"/>
          <w:szCs w:val="22"/>
        </w:rPr>
        <w:t>  ke</w:t>
      </w:r>
      <w:proofErr w:type="gramEnd"/>
      <w:r w:rsidRPr="008C2033">
        <w:rPr>
          <w:color w:val="000000" w:themeColor="text1"/>
          <w:sz w:val="22"/>
          <w:szCs w:val="22"/>
        </w:rPr>
        <w:t xml:space="preserve"> lapisan di bawahnya  yaitu </w:t>
      </w:r>
      <w:r w:rsidRPr="008C2033">
        <w:rPr>
          <w:rStyle w:val="Emphasis"/>
          <w:color w:val="000000" w:themeColor="text1"/>
          <w:sz w:val="22"/>
          <w:szCs w:val="22"/>
          <w:bdr w:val="none" w:sz="0" w:space="0" w:color="auto" w:frame="1"/>
        </w:rPr>
        <w:t>Base</w:t>
      </w:r>
      <w:r w:rsidRPr="008C2033">
        <w:rPr>
          <w:color w:val="000000" w:themeColor="text1"/>
          <w:sz w:val="22"/>
          <w:szCs w:val="22"/>
        </w:rPr>
        <w:t> dan </w:t>
      </w:r>
      <w:r w:rsidRPr="008C2033">
        <w:rPr>
          <w:rStyle w:val="Emphasis"/>
          <w:color w:val="000000" w:themeColor="text1"/>
          <w:sz w:val="22"/>
          <w:szCs w:val="22"/>
          <w:bdr w:val="none" w:sz="0" w:space="0" w:color="auto" w:frame="1"/>
        </w:rPr>
        <w:t>Sub Grade</w:t>
      </w:r>
      <w:r w:rsidRPr="008C2033">
        <w:rPr>
          <w:color w:val="000000" w:themeColor="text1"/>
          <w:sz w:val="22"/>
          <w:szCs w:val="22"/>
        </w:rPr>
        <w:t xml:space="preserve"> (Tanah Dasar). </w:t>
      </w:r>
      <w:r w:rsidRPr="008C2033">
        <w:rPr>
          <w:color w:val="000000" w:themeColor="text1"/>
          <w:sz w:val="22"/>
          <w:szCs w:val="22"/>
          <w:lang w:val="id-ID"/>
        </w:rPr>
        <w:t xml:space="preserve">Untuk mendapatkan lapisan AC-BC yang berkualitas maka dibutuhkan material material penyusun yang baik dan juga berkualitas. Salah satu material penyusun lapis AC-BC adalah filler sebagai bahan pengisinya. Dimana sebagai bahan penggisi biasanya menggunakan abu batu. Namun terdapat bahan lain yang </w:t>
      </w:r>
      <w:r w:rsidRPr="008C2033">
        <w:rPr>
          <w:color w:val="000000" w:themeColor="text1"/>
          <w:sz w:val="22"/>
          <w:szCs w:val="22"/>
        </w:rPr>
        <w:t>dapat digunakan dalam campuran Asphalt Concrete yaitu kapur padam (hydrated lime). Secara umum kapur bersifat hidrolis, tidak menunjukkan pelapukan dan dapat terbawa arus. Secara fisik kapur merupakan batuan sedimen yang</w:t>
      </w:r>
      <w:r w:rsidRPr="008C2033">
        <w:rPr>
          <w:color w:val="000000" w:themeColor="text1"/>
          <w:sz w:val="22"/>
          <w:szCs w:val="22"/>
          <w:lang w:val="id-ID"/>
        </w:rPr>
        <w:t xml:space="preserve"> </w:t>
      </w:r>
      <w:r w:rsidRPr="008C2033">
        <w:rPr>
          <w:color w:val="000000" w:themeColor="text1"/>
          <w:sz w:val="22"/>
          <w:szCs w:val="22"/>
        </w:rPr>
        <w:t>terdiri dari mineral “Calsium Carbonat” (CaCO</w:t>
      </w:r>
      <w:r w:rsidRPr="008C2033">
        <w:rPr>
          <w:color w:val="000000" w:themeColor="text1"/>
          <w:sz w:val="22"/>
          <w:szCs w:val="22"/>
          <w:vertAlign w:val="subscript"/>
        </w:rPr>
        <w:t>3</w:t>
      </w:r>
      <w:r w:rsidRPr="008C2033">
        <w:rPr>
          <w:color w:val="000000" w:themeColor="text1"/>
          <w:sz w:val="22"/>
          <w:szCs w:val="22"/>
        </w:rPr>
        <w:t xml:space="preserve">) yang kemudian melalui pembakaran dengan suhu tinggi lalu disiram dengan air sehingga menghasilkan kapur padam “Calsium </w:t>
      </w:r>
      <w:r w:rsidRPr="008C2033">
        <w:rPr>
          <w:color w:val="000000" w:themeColor="text1"/>
          <w:sz w:val="22"/>
          <w:szCs w:val="22"/>
        </w:rPr>
        <w:lastRenderedPageBreak/>
        <w:t>Hydroksida” (</w:t>
      </w:r>
      <w:proofErr w:type="gramStart"/>
      <w:r w:rsidRPr="008C2033">
        <w:rPr>
          <w:color w:val="000000" w:themeColor="text1"/>
          <w:sz w:val="22"/>
          <w:szCs w:val="22"/>
        </w:rPr>
        <w:t>Ca(</w:t>
      </w:r>
      <w:proofErr w:type="gramEnd"/>
      <w:r w:rsidRPr="008C2033">
        <w:rPr>
          <w:color w:val="000000" w:themeColor="text1"/>
          <w:sz w:val="22"/>
          <w:szCs w:val="22"/>
        </w:rPr>
        <w:t>OH)</w:t>
      </w:r>
      <w:r w:rsidRPr="008C2033">
        <w:rPr>
          <w:color w:val="000000" w:themeColor="text1"/>
          <w:sz w:val="22"/>
          <w:szCs w:val="22"/>
          <w:vertAlign w:val="subscript"/>
        </w:rPr>
        <w:t>2</w:t>
      </w:r>
      <w:r w:rsidRPr="008C2033">
        <w:rPr>
          <w:color w:val="000000" w:themeColor="text1"/>
          <w:sz w:val="22"/>
          <w:szCs w:val="22"/>
        </w:rPr>
        <w:t>).</w:t>
      </w:r>
      <w:r w:rsidRPr="008C2033">
        <w:rPr>
          <w:color w:val="000000" w:themeColor="text1"/>
          <w:sz w:val="22"/>
          <w:szCs w:val="22"/>
          <w:lang w:val="id-ID"/>
        </w:rPr>
        <w:t xml:space="preserve"> </w:t>
      </w:r>
      <w:r w:rsidRPr="008C2033">
        <w:rPr>
          <w:color w:val="000000" w:themeColor="text1"/>
          <w:sz w:val="22"/>
          <w:szCs w:val="22"/>
        </w:rPr>
        <w:t xml:space="preserve">Berdasarkan uraian latar belakang diatas maka penulis bermaksud melakukan penelitian </w:t>
      </w:r>
      <w:proofErr w:type="gramStart"/>
      <w:r w:rsidRPr="008C2033">
        <w:rPr>
          <w:color w:val="000000" w:themeColor="text1"/>
          <w:sz w:val="22"/>
          <w:szCs w:val="22"/>
        </w:rPr>
        <w:t>mengenai</w:t>
      </w:r>
      <w:r w:rsidRPr="008C2033">
        <w:rPr>
          <w:b/>
          <w:i/>
          <w:color w:val="000000" w:themeColor="text1"/>
          <w:sz w:val="22"/>
          <w:szCs w:val="22"/>
        </w:rPr>
        <w:t xml:space="preserve"> :</w:t>
      </w:r>
      <w:proofErr w:type="gramEnd"/>
      <w:r w:rsidRPr="008C2033">
        <w:rPr>
          <w:b/>
          <w:i/>
          <w:color w:val="000000" w:themeColor="text1"/>
          <w:sz w:val="22"/>
          <w:szCs w:val="22"/>
        </w:rPr>
        <w:t xml:space="preserve"> “</w:t>
      </w:r>
      <w:r w:rsidRPr="008C2033">
        <w:rPr>
          <w:b/>
          <w:i/>
          <w:color w:val="000000" w:themeColor="text1"/>
          <w:sz w:val="22"/>
          <w:szCs w:val="22"/>
          <w:lang w:val="id-ID"/>
        </w:rPr>
        <w:t>Pengaruh Penggunaan Kapur Padang Panjang</w:t>
      </w:r>
      <w:r w:rsidRPr="008C2033">
        <w:rPr>
          <w:b/>
          <w:i/>
          <w:color w:val="000000" w:themeColor="text1"/>
          <w:sz w:val="22"/>
          <w:szCs w:val="22"/>
        </w:rPr>
        <w:t xml:space="preserve"> </w:t>
      </w:r>
      <w:r w:rsidRPr="008C2033">
        <w:rPr>
          <w:b/>
          <w:i/>
          <w:color w:val="000000" w:themeColor="text1"/>
          <w:sz w:val="22"/>
          <w:szCs w:val="22"/>
          <w:lang w:val="id-ID"/>
        </w:rPr>
        <w:t xml:space="preserve">Sebagai Bahan Pengisi (Filler) Terhadap Karakteristik Campuran Beton Asphalt </w:t>
      </w:r>
      <w:r w:rsidRPr="008C2033">
        <w:rPr>
          <w:b/>
          <w:i/>
          <w:color w:val="000000" w:themeColor="text1"/>
          <w:sz w:val="22"/>
          <w:szCs w:val="22"/>
        </w:rPr>
        <w:t>Lapisan AC-BC  </w:t>
      </w:r>
      <w:r w:rsidRPr="008C2033">
        <w:rPr>
          <w:b/>
          <w:i/>
          <w:color w:val="000000" w:themeColor="text1"/>
          <w:sz w:val="22"/>
          <w:szCs w:val="22"/>
          <w:lang w:val="id-ID"/>
        </w:rPr>
        <w:t>(</w:t>
      </w:r>
      <w:r w:rsidRPr="008C2033">
        <w:rPr>
          <w:b/>
          <w:i/>
          <w:color w:val="000000" w:themeColor="text1"/>
          <w:sz w:val="22"/>
          <w:szCs w:val="22"/>
        </w:rPr>
        <w:t>Asphalt Concrete-Binder Course)</w:t>
      </w:r>
      <w:r w:rsidRPr="008C2033">
        <w:rPr>
          <w:b/>
          <w:i/>
          <w:color w:val="000000" w:themeColor="text1"/>
          <w:sz w:val="22"/>
          <w:szCs w:val="22"/>
          <w:lang w:val="id-ID"/>
        </w:rPr>
        <w:t>”</w:t>
      </w:r>
      <w:r w:rsidRPr="008C2033">
        <w:rPr>
          <w:b/>
          <w:i/>
          <w:color w:val="000000" w:themeColor="text1"/>
          <w:sz w:val="22"/>
          <w:szCs w:val="22"/>
        </w:rPr>
        <w:t>.</w:t>
      </w:r>
    </w:p>
    <w:p w:rsidR="00E6083E" w:rsidRPr="008C2033" w:rsidRDefault="00E6083E" w:rsidP="00E6083E">
      <w:pPr>
        <w:ind w:left="426" w:firstLine="294"/>
        <w:jc w:val="both"/>
        <w:rPr>
          <w:b/>
          <w:i/>
          <w:color w:val="000000" w:themeColor="text1"/>
          <w:sz w:val="22"/>
          <w:szCs w:val="22"/>
        </w:rPr>
      </w:pPr>
    </w:p>
    <w:p w:rsidR="00E6083E" w:rsidRPr="008C2033" w:rsidRDefault="00E6083E" w:rsidP="008C2033">
      <w:pPr>
        <w:pStyle w:val="ListParagraph"/>
        <w:numPr>
          <w:ilvl w:val="0"/>
          <w:numId w:val="1"/>
        </w:numPr>
        <w:ind w:left="426" w:hanging="426"/>
        <w:jc w:val="both"/>
        <w:rPr>
          <w:sz w:val="22"/>
          <w:szCs w:val="22"/>
          <w:lang w:val="id-ID"/>
        </w:rPr>
      </w:pPr>
      <w:r w:rsidRPr="008C2033">
        <w:rPr>
          <w:b/>
          <w:sz w:val="22"/>
          <w:szCs w:val="22"/>
          <w:lang w:val="id-ID"/>
        </w:rPr>
        <w:t>METODA PENELITIAN</w:t>
      </w:r>
      <w:r w:rsidRPr="008C2033">
        <w:rPr>
          <w:sz w:val="22"/>
          <w:szCs w:val="22"/>
          <w:lang w:val="id-ID"/>
        </w:rPr>
        <w:t xml:space="preserve"> </w:t>
      </w:r>
    </w:p>
    <w:p w:rsidR="00E6083E" w:rsidRPr="008C2033" w:rsidRDefault="00E6083E" w:rsidP="00E6083E">
      <w:pPr>
        <w:pStyle w:val="ListParagraph"/>
        <w:jc w:val="both"/>
        <w:rPr>
          <w:sz w:val="22"/>
          <w:szCs w:val="22"/>
          <w:lang w:val="id-ID"/>
        </w:rPr>
      </w:pPr>
    </w:p>
    <w:p w:rsidR="00E6083E" w:rsidRPr="008C2033" w:rsidRDefault="007A2867" w:rsidP="008C2033">
      <w:pPr>
        <w:pStyle w:val="ListParagraph"/>
        <w:ind w:left="426"/>
        <w:jc w:val="both"/>
        <w:rPr>
          <w:sz w:val="22"/>
          <w:szCs w:val="22"/>
          <w:lang w:val="id-ID"/>
        </w:rPr>
      </w:pPr>
      <w:r w:rsidRPr="008C2033">
        <w:rPr>
          <w:sz w:val="22"/>
          <w:szCs w:val="22"/>
          <w:lang w:val="id-ID"/>
        </w:rPr>
        <w:t>Bagan alir penelitian dipaparkan pada Gambar 1.</w:t>
      </w:r>
    </w:p>
    <w:p w:rsidR="00E6083E" w:rsidRPr="008C2033" w:rsidRDefault="007045D6" w:rsidP="00E6083E">
      <w:pPr>
        <w:pStyle w:val="ListParagraph"/>
        <w:jc w:val="both"/>
        <w:rPr>
          <w:sz w:val="22"/>
          <w:szCs w:val="22"/>
          <w:lang w:val="id-ID"/>
        </w:rPr>
      </w:pPr>
      <w:r w:rsidRPr="008C2033">
        <w:rPr>
          <w:noProof/>
          <w:sz w:val="22"/>
          <w:szCs w:val="22"/>
          <w:lang w:val="id-ID" w:eastAsia="id-ID"/>
        </w:rPr>
        <w:drawing>
          <wp:anchor distT="0" distB="0" distL="114300" distR="114300" simplePos="0" relativeHeight="251662336" behindDoc="0" locked="0" layoutInCell="1" allowOverlap="1" wp14:anchorId="11E94B0C" wp14:editId="3DF0CEA5">
            <wp:simplePos x="0" y="0"/>
            <wp:positionH relativeFrom="margin">
              <wp:posOffset>1447800</wp:posOffset>
            </wp:positionH>
            <wp:positionV relativeFrom="paragraph">
              <wp:posOffset>24765</wp:posOffset>
            </wp:positionV>
            <wp:extent cx="3467100" cy="414569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100" cy="41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E6083E" w:rsidRPr="008C2033" w:rsidRDefault="00E6083E" w:rsidP="00E6083E">
      <w:pPr>
        <w:pStyle w:val="ListParagraph"/>
        <w:jc w:val="both"/>
        <w:rPr>
          <w:sz w:val="22"/>
          <w:szCs w:val="22"/>
          <w:lang w:val="id-ID"/>
        </w:rPr>
      </w:pPr>
    </w:p>
    <w:p w:rsidR="007A2867" w:rsidRPr="008C2033" w:rsidRDefault="007A2867" w:rsidP="00E6083E">
      <w:pPr>
        <w:pStyle w:val="ListParagraph"/>
        <w:jc w:val="both"/>
        <w:rPr>
          <w:sz w:val="22"/>
          <w:szCs w:val="22"/>
          <w:lang w:val="id-ID"/>
        </w:rPr>
      </w:pPr>
    </w:p>
    <w:p w:rsidR="007A2867" w:rsidRPr="008C2033" w:rsidRDefault="007A2867" w:rsidP="00E6083E">
      <w:pPr>
        <w:pStyle w:val="ListParagraph"/>
        <w:jc w:val="both"/>
        <w:rPr>
          <w:sz w:val="22"/>
          <w:szCs w:val="22"/>
          <w:lang w:val="id-ID"/>
        </w:rPr>
      </w:pPr>
    </w:p>
    <w:p w:rsidR="007A2867" w:rsidRPr="008C2033" w:rsidRDefault="007A2867" w:rsidP="00E6083E">
      <w:pPr>
        <w:pStyle w:val="ListParagraph"/>
        <w:jc w:val="both"/>
        <w:rPr>
          <w:sz w:val="22"/>
          <w:szCs w:val="22"/>
          <w:lang w:val="id-ID"/>
        </w:rPr>
      </w:pPr>
    </w:p>
    <w:p w:rsidR="00E6083E" w:rsidRPr="008C2033" w:rsidRDefault="007045D6" w:rsidP="007A2867">
      <w:pPr>
        <w:pStyle w:val="ListParagraph"/>
        <w:ind w:left="2160"/>
        <w:jc w:val="both"/>
        <w:rPr>
          <w:sz w:val="22"/>
          <w:szCs w:val="22"/>
          <w:lang w:val="id-ID"/>
        </w:rPr>
      </w:pPr>
      <w:r>
        <w:rPr>
          <w:b/>
          <w:sz w:val="22"/>
          <w:szCs w:val="22"/>
          <w:lang w:val="id-ID"/>
        </w:rPr>
        <w:t xml:space="preserve">       </w:t>
      </w:r>
      <w:r w:rsidR="007A2867" w:rsidRPr="008C2033">
        <w:rPr>
          <w:b/>
          <w:sz w:val="22"/>
          <w:szCs w:val="22"/>
          <w:lang w:val="id-ID"/>
        </w:rPr>
        <w:t xml:space="preserve">    Gambar 1</w:t>
      </w:r>
      <w:r w:rsidR="007A2867" w:rsidRPr="008C2033">
        <w:rPr>
          <w:sz w:val="22"/>
          <w:szCs w:val="22"/>
          <w:lang w:val="id-ID"/>
        </w:rPr>
        <w:t xml:space="preserve">. Bagan alir pelaksanaan penelitian </w:t>
      </w:r>
    </w:p>
    <w:p w:rsidR="008C2033" w:rsidRDefault="008C2033" w:rsidP="007A2867">
      <w:pPr>
        <w:pStyle w:val="ListParagraph"/>
        <w:ind w:left="2160"/>
        <w:jc w:val="both"/>
        <w:rPr>
          <w:sz w:val="22"/>
          <w:szCs w:val="22"/>
          <w:lang w:val="id-ID"/>
        </w:rPr>
      </w:pPr>
    </w:p>
    <w:p w:rsidR="008C2033" w:rsidRDefault="008C2033" w:rsidP="008C2033">
      <w:pPr>
        <w:pStyle w:val="ListParagraph"/>
        <w:numPr>
          <w:ilvl w:val="0"/>
          <w:numId w:val="1"/>
        </w:numPr>
        <w:ind w:left="426" w:hanging="426"/>
        <w:jc w:val="both"/>
        <w:rPr>
          <w:b/>
          <w:sz w:val="22"/>
          <w:szCs w:val="22"/>
          <w:lang w:val="id-ID"/>
        </w:rPr>
      </w:pPr>
      <w:r w:rsidRPr="008C2033">
        <w:rPr>
          <w:b/>
          <w:sz w:val="22"/>
          <w:szCs w:val="22"/>
          <w:lang w:val="id-ID"/>
        </w:rPr>
        <w:t>ANALISA DAN PENGOLAHAN DATA</w:t>
      </w:r>
    </w:p>
    <w:p w:rsidR="008C2033" w:rsidRPr="008C2033" w:rsidRDefault="008C2033" w:rsidP="008C2033">
      <w:pPr>
        <w:pStyle w:val="ListParagraph"/>
        <w:numPr>
          <w:ilvl w:val="1"/>
          <w:numId w:val="1"/>
        </w:numPr>
        <w:ind w:left="426" w:hanging="426"/>
        <w:jc w:val="both"/>
        <w:rPr>
          <w:b/>
          <w:sz w:val="22"/>
          <w:szCs w:val="22"/>
          <w:lang w:val="id-ID"/>
        </w:rPr>
      </w:pPr>
      <w:r>
        <w:rPr>
          <w:b/>
          <w:sz w:val="22"/>
          <w:szCs w:val="22"/>
          <w:lang w:val="id-ID"/>
        </w:rPr>
        <w:t xml:space="preserve">Presentasi Data </w:t>
      </w:r>
    </w:p>
    <w:p w:rsidR="008C2033" w:rsidRPr="008C2033" w:rsidRDefault="008C2033" w:rsidP="00E473F3">
      <w:pPr>
        <w:pStyle w:val="ListParagraph"/>
        <w:ind w:left="0" w:firstLine="426"/>
        <w:jc w:val="both"/>
        <w:rPr>
          <w:b/>
          <w:sz w:val="22"/>
          <w:szCs w:val="22"/>
          <w:lang w:val="id-ID"/>
        </w:rPr>
      </w:pPr>
      <w:r w:rsidRPr="008C2033">
        <w:rPr>
          <w:sz w:val="22"/>
        </w:rPr>
        <w:t>Hasil pemeriksaan yang telah dilakukan di Laboratorium Teknik Si</w:t>
      </w:r>
      <w:r w:rsidR="00E473F3">
        <w:rPr>
          <w:sz w:val="22"/>
        </w:rPr>
        <w:t xml:space="preserve">pil Politeknik Negeri Padang </w:t>
      </w:r>
      <w:r w:rsidRPr="008C2033">
        <w:rPr>
          <w:sz w:val="22"/>
        </w:rPr>
        <w:t>terhadap aspal, aggregat kasar dan aggregat halus maka didapatkan sifat-sifat bahan yang digunakan telah memenuhi persyaratan Spesifikasi Bina Marga (2010) seperti tabel 4.1 berikut</w:t>
      </w:r>
      <w:r w:rsidR="00DA125F">
        <w:rPr>
          <w:sz w:val="22"/>
        </w:rPr>
        <w:t xml:space="preserve"> </w:t>
      </w:r>
      <w:r w:rsidRPr="008C2033">
        <w:rPr>
          <w:sz w:val="22"/>
        </w:rPr>
        <w:t xml:space="preserve">: </w:t>
      </w:r>
    </w:p>
    <w:p w:rsidR="004832FA" w:rsidRPr="008C2033" w:rsidRDefault="004832FA" w:rsidP="008C2033">
      <w:pPr>
        <w:pStyle w:val="ListParagraph"/>
        <w:spacing w:line="360" w:lineRule="auto"/>
        <w:ind w:left="0"/>
        <w:rPr>
          <w:b/>
          <w:sz w:val="22"/>
          <w:szCs w:val="22"/>
        </w:rPr>
      </w:pPr>
      <w:r w:rsidRPr="008C2033">
        <w:rPr>
          <w:b/>
          <w:sz w:val="22"/>
          <w:szCs w:val="22"/>
        </w:rPr>
        <w:t xml:space="preserve">Tabel </w:t>
      </w:r>
      <w:r w:rsidR="008C2033">
        <w:rPr>
          <w:b/>
          <w:sz w:val="22"/>
          <w:szCs w:val="22"/>
          <w:lang w:val="id-ID"/>
        </w:rPr>
        <w:t>3</w:t>
      </w:r>
      <w:r w:rsidRPr="008C2033">
        <w:rPr>
          <w:b/>
          <w:sz w:val="22"/>
          <w:szCs w:val="22"/>
        </w:rPr>
        <w:t>.1 Hasil pemeriksaan karakteristik Aspal Penetrasi 60/70</w:t>
      </w:r>
    </w:p>
    <w:tbl>
      <w:tblPr>
        <w:tblpPr w:leftFromText="180" w:rightFromText="180" w:vertAnchor="text" w:horzAnchor="margin" w:tblpY="108"/>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3208"/>
        <w:gridCol w:w="2498"/>
        <w:gridCol w:w="1453"/>
      </w:tblGrid>
      <w:tr w:rsidR="008C2033" w:rsidRPr="007045D6" w:rsidTr="008C2033">
        <w:trPr>
          <w:trHeight w:val="283"/>
        </w:trPr>
        <w:tc>
          <w:tcPr>
            <w:tcW w:w="453" w:type="dxa"/>
            <w:shd w:val="clear" w:color="auto" w:fill="auto"/>
            <w:noWrap/>
            <w:vAlign w:val="bottom"/>
            <w:hideMark/>
          </w:tcPr>
          <w:p w:rsidR="008C2033" w:rsidRPr="007045D6" w:rsidRDefault="008C2033" w:rsidP="008C2033">
            <w:pPr>
              <w:jc w:val="center"/>
              <w:rPr>
                <w:b/>
                <w:bCs/>
                <w:color w:val="000000"/>
                <w:sz w:val="16"/>
                <w:szCs w:val="22"/>
                <w:lang w:val="id-ID" w:eastAsia="id-ID"/>
              </w:rPr>
            </w:pPr>
            <w:r w:rsidRPr="007045D6">
              <w:rPr>
                <w:b/>
                <w:bCs/>
                <w:color w:val="000000"/>
                <w:sz w:val="16"/>
                <w:szCs w:val="22"/>
                <w:lang w:val="id-ID" w:eastAsia="id-ID"/>
              </w:rPr>
              <w:t>No</w:t>
            </w:r>
          </w:p>
        </w:tc>
        <w:tc>
          <w:tcPr>
            <w:tcW w:w="3208" w:type="dxa"/>
            <w:shd w:val="clear" w:color="auto" w:fill="auto"/>
            <w:noWrap/>
            <w:vAlign w:val="bottom"/>
            <w:hideMark/>
          </w:tcPr>
          <w:p w:rsidR="008C2033" w:rsidRPr="007045D6" w:rsidRDefault="008C2033" w:rsidP="008C2033">
            <w:pPr>
              <w:jc w:val="center"/>
              <w:rPr>
                <w:b/>
                <w:bCs/>
                <w:color w:val="000000"/>
                <w:sz w:val="16"/>
                <w:szCs w:val="22"/>
                <w:lang w:val="id-ID" w:eastAsia="id-ID"/>
              </w:rPr>
            </w:pPr>
            <w:r w:rsidRPr="007045D6">
              <w:rPr>
                <w:b/>
                <w:bCs/>
                <w:color w:val="000000"/>
                <w:sz w:val="16"/>
                <w:szCs w:val="22"/>
                <w:lang w:val="id-ID" w:eastAsia="id-ID"/>
              </w:rPr>
              <w:t xml:space="preserve">Pengujian </w:t>
            </w:r>
          </w:p>
        </w:tc>
        <w:tc>
          <w:tcPr>
            <w:tcW w:w="2498" w:type="dxa"/>
            <w:shd w:val="clear" w:color="auto" w:fill="auto"/>
            <w:noWrap/>
            <w:vAlign w:val="bottom"/>
            <w:hideMark/>
          </w:tcPr>
          <w:p w:rsidR="008C2033" w:rsidRPr="007045D6" w:rsidRDefault="008C2033" w:rsidP="008C2033">
            <w:pPr>
              <w:jc w:val="center"/>
              <w:rPr>
                <w:b/>
                <w:bCs/>
                <w:color w:val="000000"/>
                <w:sz w:val="16"/>
                <w:szCs w:val="22"/>
                <w:lang w:val="id-ID" w:eastAsia="id-ID"/>
              </w:rPr>
            </w:pPr>
            <w:r w:rsidRPr="007045D6">
              <w:rPr>
                <w:b/>
                <w:bCs/>
                <w:color w:val="000000"/>
                <w:sz w:val="16"/>
                <w:szCs w:val="22"/>
                <w:lang w:val="id-ID" w:eastAsia="id-ID"/>
              </w:rPr>
              <w:t xml:space="preserve">Standart SNI 2010 Rev 3 </w:t>
            </w:r>
          </w:p>
        </w:tc>
        <w:tc>
          <w:tcPr>
            <w:tcW w:w="1453" w:type="dxa"/>
            <w:shd w:val="clear" w:color="auto" w:fill="auto"/>
            <w:noWrap/>
            <w:vAlign w:val="bottom"/>
            <w:hideMark/>
          </w:tcPr>
          <w:p w:rsidR="008C2033" w:rsidRPr="007045D6" w:rsidRDefault="008C2033" w:rsidP="008C2033">
            <w:pPr>
              <w:jc w:val="center"/>
              <w:rPr>
                <w:b/>
                <w:bCs/>
                <w:color w:val="000000"/>
                <w:sz w:val="16"/>
                <w:szCs w:val="22"/>
                <w:lang w:val="id-ID" w:eastAsia="id-ID"/>
              </w:rPr>
            </w:pPr>
            <w:r w:rsidRPr="007045D6">
              <w:rPr>
                <w:b/>
                <w:bCs/>
                <w:color w:val="000000"/>
                <w:sz w:val="16"/>
                <w:szCs w:val="22"/>
                <w:lang w:val="id-ID" w:eastAsia="id-ID"/>
              </w:rPr>
              <w:t xml:space="preserve">Hasil Pengujian </w:t>
            </w:r>
          </w:p>
        </w:tc>
      </w:tr>
      <w:tr w:rsidR="008C2033" w:rsidRPr="007045D6" w:rsidTr="008C2033">
        <w:trPr>
          <w:trHeight w:val="67"/>
        </w:trPr>
        <w:tc>
          <w:tcPr>
            <w:tcW w:w="453"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1</w:t>
            </w:r>
          </w:p>
        </w:tc>
        <w:tc>
          <w:tcPr>
            <w:tcW w:w="3208" w:type="dxa"/>
            <w:shd w:val="clear" w:color="auto" w:fill="auto"/>
            <w:noWrap/>
            <w:vAlign w:val="bottom"/>
            <w:hideMark/>
          </w:tcPr>
          <w:p w:rsidR="008C2033" w:rsidRPr="007045D6" w:rsidRDefault="008C2033" w:rsidP="008C2033">
            <w:pPr>
              <w:jc w:val="both"/>
              <w:rPr>
                <w:color w:val="000000"/>
                <w:sz w:val="16"/>
                <w:szCs w:val="22"/>
                <w:lang w:val="id-ID" w:eastAsia="id-ID"/>
              </w:rPr>
            </w:pPr>
            <w:r w:rsidRPr="007045D6">
              <w:rPr>
                <w:color w:val="000000"/>
                <w:sz w:val="16"/>
                <w:szCs w:val="22"/>
                <w:lang w:val="id-ID" w:eastAsia="id-ID"/>
              </w:rPr>
              <w:t>Penetrasi pada 25◦C (0,1 mm)</w:t>
            </w:r>
          </w:p>
        </w:tc>
        <w:tc>
          <w:tcPr>
            <w:tcW w:w="2498"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60-70</w:t>
            </w:r>
          </w:p>
        </w:tc>
        <w:tc>
          <w:tcPr>
            <w:tcW w:w="1453" w:type="dxa"/>
            <w:shd w:val="clear" w:color="auto" w:fill="auto"/>
            <w:noWrap/>
            <w:vAlign w:val="bottom"/>
            <w:hideMark/>
          </w:tcPr>
          <w:p w:rsidR="008C2033" w:rsidRPr="007045D6" w:rsidRDefault="008C2033" w:rsidP="008C2033">
            <w:pPr>
              <w:jc w:val="right"/>
              <w:rPr>
                <w:color w:val="000000"/>
                <w:sz w:val="16"/>
                <w:szCs w:val="22"/>
                <w:lang w:val="id-ID" w:eastAsia="id-ID"/>
              </w:rPr>
            </w:pPr>
            <w:r w:rsidRPr="007045D6">
              <w:rPr>
                <w:color w:val="000000"/>
                <w:sz w:val="16"/>
                <w:szCs w:val="22"/>
                <w:lang w:val="id-ID" w:eastAsia="id-ID"/>
              </w:rPr>
              <w:t>60</w:t>
            </w:r>
          </w:p>
        </w:tc>
      </w:tr>
      <w:tr w:rsidR="008C2033" w:rsidRPr="007045D6" w:rsidTr="008C2033">
        <w:trPr>
          <w:trHeight w:val="283"/>
        </w:trPr>
        <w:tc>
          <w:tcPr>
            <w:tcW w:w="453"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2</w:t>
            </w:r>
          </w:p>
        </w:tc>
        <w:tc>
          <w:tcPr>
            <w:tcW w:w="3208" w:type="dxa"/>
            <w:shd w:val="clear" w:color="auto" w:fill="auto"/>
            <w:noWrap/>
            <w:vAlign w:val="bottom"/>
            <w:hideMark/>
          </w:tcPr>
          <w:p w:rsidR="008C2033" w:rsidRPr="007045D6" w:rsidRDefault="008C2033" w:rsidP="008C2033">
            <w:pPr>
              <w:rPr>
                <w:color w:val="000000"/>
                <w:sz w:val="16"/>
                <w:szCs w:val="22"/>
                <w:lang w:val="id-ID" w:eastAsia="id-ID"/>
              </w:rPr>
            </w:pPr>
            <w:r w:rsidRPr="007045D6">
              <w:rPr>
                <w:color w:val="000000"/>
                <w:sz w:val="16"/>
                <w:szCs w:val="22"/>
                <w:lang w:val="id-ID" w:eastAsia="id-ID"/>
              </w:rPr>
              <w:t xml:space="preserve">Titik Lembek ◦C </w:t>
            </w:r>
          </w:p>
        </w:tc>
        <w:tc>
          <w:tcPr>
            <w:tcW w:w="2498"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 48</w:t>
            </w:r>
          </w:p>
        </w:tc>
        <w:tc>
          <w:tcPr>
            <w:tcW w:w="1453" w:type="dxa"/>
            <w:shd w:val="clear" w:color="auto" w:fill="auto"/>
            <w:noWrap/>
            <w:vAlign w:val="bottom"/>
            <w:hideMark/>
          </w:tcPr>
          <w:p w:rsidR="008C2033" w:rsidRPr="007045D6" w:rsidRDefault="008C2033" w:rsidP="008C2033">
            <w:pPr>
              <w:jc w:val="right"/>
              <w:rPr>
                <w:color w:val="000000"/>
                <w:sz w:val="16"/>
                <w:szCs w:val="22"/>
                <w:lang w:val="id-ID" w:eastAsia="id-ID"/>
              </w:rPr>
            </w:pPr>
            <w:r w:rsidRPr="007045D6">
              <w:rPr>
                <w:color w:val="000000"/>
                <w:sz w:val="16"/>
                <w:szCs w:val="22"/>
                <w:lang w:val="id-ID" w:eastAsia="id-ID"/>
              </w:rPr>
              <w:t>48,5</w:t>
            </w:r>
          </w:p>
        </w:tc>
      </w:tr>
      <w:tr w:rsidR="008C2033" w:rsidRPr="007045D6" w:rsidTr="008C2033">
        <w:trPr>
          <w:trHeight w:val="283"/>
        </w:trPr>
        <w:tc>
          <w:tcPr>
            <w:tcW w:w="453"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3</w:t>
            </w:r>
          </w:p>
        </w:tc>
        <w:tc>
          <w:tcPr>
            <w:tcW w:w="3208" w:type="dxa"/>
            <w:shd w:val="clear" w:color="auto" w:fill="auto"/>
            <w:noWrap/>
            <w:vAlign w:val="bottom"/>
            <w:hideMark/>
          </w:tcPr>
          <w:p w:rsidR="008C2033" w:rsidRPr="007045D6" w:rsidRDefault="008C2033" w:rsidP="008C2033">
            <w:pPr>
              <w:rPr>
                <w:color w:val="000000"/>
                <w:sz w:val="16"/>
                <w:szCs w:val="22"/>
                <w:lang w:val="id-ID" w:eastAsia="id-ID"/>
              </w:rPr>
            </w:pPr>
            <w:r w:rsidRPr="007045D6">
              <w:rPr>
                <w:color w:val="000000"/>
                <w:sz w:val="16"/>
                <w:szCs w:val="22"/>
                <w:lang w:val="id-ID" w:eastAsia="id-ID"/>
              </w:rPr>
              <w:t xml:space="preserve">Titik Nyala ◦C </w:t>
            </w:r>
          </w:p>
        </w:tc>
        <w:tc>
          <w:tcPr>
            <w:tcW w:w="2498"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 232</w:t>
            </w:r>
          </w:p>
        </w:tc>
        <w:tc>
          <w:tcPr>
            <w:tcW w:w="1453" w:type="dxa"/>
            <w:shd w:val="clear" w:color="auto" w:fill="auto"/>
            <w:noWrap/>
            <w:vAlign w:val="bottom"/>
            <w:hideMark/>
          </w:tcPr>
          <w:p w:rsidR="008C2033" w:rsidRPr="007045D6" w:rsidRDefault="008C2033" w:rsidP="008C2033">
            <w:pPr>
              <w:jc w:val="right"/>
              <w:rPr>
                <w:color w:val="000000"/>
                <w:sz w:val="16"/>
                <w:szCs w:val="22"/>
                <w:lang w:val="id-ID" w:eastAsia="id-ID"/>
              </w:rPr>
            </w:pPr>
            <w:r w:rsidRPr="007045D6">
              <w:rPr>
                <w:color w:val="000000"/>
                <w:sz w:val="16"/>
                <w:szCs w:val="22"/>
                <w:lang w:val="id-ID" w:eastAsia="id-ID"/>
              </w:rPr>
              <w:t>338</w:t>
            </w:r>
          </w:p>
        </w:tc>
      </w:tr>
      <w:tr w:rsidR="008C2033" w:rsidRPr="007045D6" w:rsidTr="008C2033">
        <w:trPr>
          <w:trHeight w:val="283"/>
        </w:trPr>
        <w:tc>
          <w:tcPr>
            <w:tcW w:w="453"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4</w:t>
            </w:r>
          </w:p>
        </w:tc>
        <w:tc>
          <w:tcPr>
            <w:tcW w:w="3208" w:type="dxa"/>
            <w:shd w:val="clear" w:color="auto" w:fill="auto"/>
            <w:noWrap/>
            <w:vAlign w:val="bottom"/>
            <w:hideMark/>
          </w:tcPr>
          <w:p w:rsidR="008C2033" w:rsidRPr="007045D6" w:rsidRDefault="008C2033" w:rsidP="008C2033">
            <w:pPr>
              <w:rPr>
                <w:color w:val="000000"/>
                <w:sz w:val="16"/>
                <w:szCs w:val="22"/>
                <w:lang w:val="id-ID" w:eastAsia="id-ID"/>
              </w:rPr>
            </w:pPr>
            <w:r w:rsidRPr="007045D6">
              <w:rPr>
                <w:color w:val="000000"/>
                <w:sz w:val="16"/>
                <w:szCs w:val="22"/>
                <w:lang w:val="id-ID" w:eastAsia="id-ID"/>
              </w:rPr>
              <w:t xml:space="preserve">Daktilitas 25 ◦C </w:t>
            </w:r>
          </w:p>
        </w:tc>
        <w:tc>
          <w:tcPr>
            <w:tcW w:w="2498"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 100</w:t>
            </w:r>
          </w:p>
        </w:tc>
        <w:tc>
          <w:tcPr>
            <w:tcW w:w="1453" w:type="dxa"/>
            <w:shd w:val="clear" w:color="auto" w:fill="auto"/>
            <w:noWrap/>
            <w:vAlign w:val="bottom"/>
            <w:hideMark/>
          </w:tcPr>
          <w:p w:rsidR="008C2033" w:rsidRPr="007045D6" w:rsidRDefault="008C2033" w:rsidP="008C2033">
            <w:pPr>
              <w:jc w:val="right"/>
              <w:rPr>
                <w:color w:val="000000"/>
                <w:sz w:val="16"/>
                <w:szCs w:val="22"/>
                <w:lang w:val="id-ID" w:eastAsia="id-ID"/>
              </w:rPr>
            </w:pPr>
            <w:r w:rsidRPr="007045D6">
              <w:rPr>
                <w:color w:val="000000"/>
                <w:sz w:val="16"/>
                <w:szCs w:val="22"/>
                <w:lang w:val="id-ID" w:eastAsia="id-ID"/>
              </w:rPr>
              <w:t>&gt;100</w:t>
            </w:r>
          </w:p>
        </w:tc>
      </w:tr>
      <w:tr w:rsidR="008C2033" w:rsidRPr="007045D6" w:rsidTr="008C2033">
        <w:trPr>
          <w:trHeight w:val="283"/>
        </w:trPr>
        <w:tc>
          <w:tcPr>
            <w:tcW w:w="453"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5</w:t>
            </w:r>
          </w:p>
        </w:tc>
        <w:tc>
          <w:tcPr>
            <w:tcW w:w="3208" w:type="dxa"/>
            <w:shd w:val="clear" w:color="auto" w:fill="auto"/>
            <w:noWrap/>
            <w:vAlign w:val="bottom"/>
            <w:hideMark/>
          </w:tcPr>
          <w:p w:rsidR="008C2033" w:rsidRPr="007045D6" w:rsidRDefault="008C2033" w:rsidP="008C2033">
            <w:pPr>
              <w:rPr>
                <w:color w:val="000000"/>
                <w:sz w:val="16"/>
                <w:szCs w:val="22"/>
                <w:lang w:val="id-ID" w:eastAsia="id-ID"/>
              </w:rPr>
            </w:pPr>
            <w:r w:rsidRPr="007045D6">
              <w:rPr>
                <w:color w:val="000000"/>
                <w:sz w:val="16"/>
                <w:szCs w:val="22"/>
                <w:lang w:val="id-ID" w:eastAsia="id-ID"/>
              </w:rPr>
              <w:t xml:space="preserve">Berat Jenis Aspal </w:t>
            </w:r>
          </w:p>
        </w:tc>
        <w:tc>
          <w:tcPr>
            <w:tcW w:w="2498" w:type="dxa"/>
            <w:shd w:val="clear" w:color="auto" w:fill="auto"/>
            <w:noWrap/>
            <w:vAlign w:val="bottom"/>
            <w:hideMark/>
          </w:tcPr>
          <w:p w:rsidR="008C2033" w:rsidRPr="007045D6" w:rsidRDefault="008C2033" w:rsidP="008C2033">
            <w:pPr>
              <w:jc w:val="center"/>
              <w:rPr>
                <w:color w:val="000000"/>
                <w:sz w:val="16"/>
                <w:szCs w:val="22"/>
                <w:lang w:val="id-ID" w:eastAsia="id-ID"/>
              </w:rPr>
            </w:pPr>
            <w:r w:rsidRPr="007045D6">
              <w:rPr>
                <w:color w:val="000000"/>
                <w:sz w:val="16"/>
                <w:szCs w:val="22"/>
                <w:lang w:val="id-ID" w:eastAsia="id-ID"/>
              </w:rPr>
              <w:t>≥ 1</w:t>
            </w:r>
          </w:p>
        </w:tc>
        <w:tc>
          <w:tcPr>
            <w:tcW w:w="1453" w:type="dxa"/>
            <w:shd w:val="clear" w:color="auto" w:fill="auto"/>
            <w:noWrap/>
            <w:vAlign w:val="bottom"/>
            <w:hideMark/>
          </w:tcPr>
          <w:p w:rsidR="008C2033" w:rsidRPr="007045D6" w:rsidRDefault="008C2033" w:rsidP="008C2033">
            <w:pPr>
              <w:jc w:val="right"/>
              <w:rPr>
                <w:color w:val="000000"/>
                <w:sz w:val="16"/>
                <w:szCs w:val="22"/>
                <w:lang w:val="id-ID" w:eastAsia="id-ID"/>
              </w:rPr>
            </w:pPr>
            <w:r w:rsidRPr="007045D6">
              <w:rPr>
                <w:color w:val="000000"/>
                <w:sz w:val="16"/>
                <w:szCs w:val="22"/>
                <w:lang w:val="id-ID" w:eastAsia="id-ID"/>
              </w:rPr>
              <w:t>1,04</w:t>
            </w:r>
          </w:p>
        </w:tc>
      </w:tr>
    </w:tbl>
    <w:p w:rsidR="004832FA" w:rsidRPr="008C2033" w:rsidRDefault="004832FA" w:rsidP="004832FA">
      <w:pPr>
        <w:pStyle w:val="ListParagraph"/>
        <w:spacing w:line="360" w:lineRule="auto"/>
        <w:ind w:left="567"/>
        <w:rPr>
          <w:b/>
          <w:sz w:val="22"/>
          <w:szCs w:val="22"/>
        </w:rPr>
      </w:pPr>
    </w:p>
    <w:p w:rsidR="004832FA" w:rsidRPr="008C2033" w:rsidRDefault="004832FA" w:rsidP="004832FA">
      <w:pPr>
        <w:pStyle w:val="ListParagraph"/>
        <w:spacing w:line="360" w:lineRule="auto"/>
        <w:ind w:left="567"/>
        <w:rPr>
          <w:b/>
          <w:sz w:val="22"/>
          <w:szCs w:val="22"/>
        </w:rPr>
      </w:pPr>
    </w:p>
    <w:p w:rsidR="004832FA" w:rsidRPr="008C2033" w:rsidRDefault="004832FA" w:rsidP="004832FA">
      <w:pPr>
        <w:pStyle w:val="ListParagraph"/>
        <w:spacing w:line="360" w:lineRule="auto"/>
        <w:ind w:left="567"/>
        <w:rPr>
          <w:b/>
          <w:sz w:val="22"/>
          <w:szCs w:val="22"/>
        </w:rPr>
      </w:pPr>
    </w:p>
    <w:p w:rsidR="004832FA" w:rsidRPr="008C2033" w:rsidRDefault="004832FA" w:rsidP="004832FA">
      <w:pPr>
        <w:pStyle w:val="ListParagraph"/>
        <w:spacing w:line="360" w:lineRule="auto"/>
        <w:ind w:left="567"/>
        <w:rPr>
          <w:b/>
          <w:sz w:val="22"/>
          <w:szCs w:val="22"/>
        </w:rPr>
      </w:pPr>
    </w:p>
    <w:p w:rsidR="004832FA" w:rsidRPr="008C2033" w:rsidRDefault="004832FA" w:rsidP="004832FA">
      <w:pPr>
        <w:pStyle w:val="ListParagraph"/>
        <w:spacing w:line="360" w:lineRule="auto"/>
        <w:ind w:left="567"/>
        <w:rPr>
          <w:b/>
          <w:sz w:val="22"/>
          <w:szCs w:val="22"/>
        </w:rPr>
      </w:pPr>
    </w:p>
    <w:p w:rsidR="004832FA" w:rsidRDefault="004832FA" w:rsidP="008C2033">
      <w:pPr>
        <w:pStyle w:val="ListParagraph"/>
        <w:spacing w:line="360" w:lineRule="auto"/>
        <w:ind w:left="0"/>
        <w:rPr>
          <w:i/>
          <w:color w:val="000000" w:themeColor="text1"/>
          <w:sz w:val="22"/>
          <w:szCs w:val="22"/>
          <w:lang w:val="id-ID"/>
        </w:rPr>
      </w:pPr>
      <w:r w:rsidRPr="008C2033">
        <w:rPr>
          <w:i/>
          <w:color w:val="000000" w:themeColor="text1"/>
          <w:sz w:val="20"/>
          <w:szCs w:val="22"/>
          <w:lang w:val="id-ID"/>
        </w:rPr>
        <w:t>(Sumber : Hasil Penelitian )</w:t>
      </w:r>
    </w:p>
    <w:p w:rsidR="008C2033" w:rsidRPr="008C2033" w:rsidRDefault="008C2033" w:rsidP="008C2033">
      <w:pPr>
        <w:spacing w:line="360" w:lineRule="auto"/>
        <w:jc w:val="both"/>
        <w:rPr>
          <w:sz w:val="22"/>
        </w:rPr>
      </w:pPr>
      <w:r w:rsidRPr="008C2033">
        <w:rPr>
          <w:sz w:val="22"/>
        </w:rPr>
        <w:t xml:space="preserve">Hasil pengujian aggregat kasar dan aggregat halus dan filler dapat dilihat pada tabel berikut </w:t>
      </w:r>
      <w:proofErr w:type="gramStart"/>
      <w:r w:rsidRPr="008C2033">
        <w:rPr>
          <w:sz w:val="22"/>
        </w:rPr>
        <w:t>ini :</w:t>
      </w:r>
      <w:proofErr w:type="gramEnd"/>
    </w:p>
    <w:p w:rsidR="004832FA" w:rsidRPr="008C2033" w:rsidRDefault="004832FA" w:rsidP="008C2033">
      <w:pPr>
        <w:pStyle w:val="ListParagraph"/>
        <w:spacing w:line="360" w:lineRule="auto"/>
        <w:ind w:left="142" w:hanging="153"/>
        <w:rPr>
          <w:b/>
          <w:sz w:val="22"/>
          <w:szCs w:val="22"/>
        </w:rPr>
      </w:pPr>
      <w:r w:rsidRPr="008C2033">
        <w:rPr>
          <w:b/>
          <w:sz w:val="22"/>
          <w:szCs w:val="22"/>
        </w:rPr>
        <w:t xml:space="preserve">Tabel </w:t>
      </w:r>
      <w:r w:rsidR="008C2033">
        <w:rPr>
          <w:b/>
          <w:sz w:val="22"/>
          <w:szCs w:val="22"/>
          <w:lang w:val="id-ID"/>
        </w:rPr>
        <w:t>3</w:t>
      </w:r>
      <w:r w:rsidRPr="008C2033">
        <w:rPr>
          <w:b/>
          <w:sz w:val="22"/>
          <w:szCs w:val="22"/>
        </w:rPr>
        <w:t>.2 Pemeriksaan Karakteristik Agregat Kasar, Halus dan Filler</w:t>
      </w:r>
    </w:p>
    <w:tbl>
      <w:tblPr>
        <w:tblW w:w="7630" w:type="dxa"/>
        <w:tblInd w:w="-5" w:type="dxa"/>
        <w:tblLook w:val="04A0" w:firstRow="1" w:lastRow="0" w:firstColumn="1" w:lastColumn="0" w:noHBand="0" w:noVBand="1"/>
      </w:tblPr>
      <w:tblGrid>
        <w:gridCol w:w="540"/>
        <w:gridCol w:w="3767"/>
        <w:gridCol w:w="1478"/>
        <w:gridCol w:w="1845"/>
      </w:tblGrid>
      <w:tr w:rsidR="004832FA" w:rsidRPr="008C2033" w:rsidTr="008C2033">
        <w:trPr>
          <w:trHeight w:val="263"/>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b/>
                <w:bCs/>
                <w:color w:val="000000"/>
                <w:sz w:val="18"/>
                <w:szCs w:val="22"/>
                <w:lang w:val="id-ID" w:eastAsia="id-ID"/>
              </w:rPr>
            </w:pPr>
            <w:r w:rsidRPr="008C2033">
              <w:rPr>
                <w:b/>
                <w:bCs/>
                <w:color w:val="000000"/>
                <w:sz w:val="18"/>
                <w:szCs w:val="22"/>
                <w:lang w:val="id-ID" w:eastAsia="id-ID"/>
              </w:rPr>
              <w:t>No</w:t>
            </w:r>
          </w:p>
        </w:tc>
        <w:tc>
          <w:tcPr>
            <w:tcW w:w="3767"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b/>
                <w:bCs/>
                <w:color w:val="000000"/>
                <w:sz w:val="18"/>
                <w:szCs w:val="22"/>
                <w:lang w:val="id-ID" w:eastAsia="id-ID"/>
              </w:rPr>
            </w:pPr>
            <w:r w:rsidRPr="008C2033">
              <w:rPr>
                <w:b/>
                <w:bCs/>
                <w:color w:val="000000"/>
                <w:sz w:val="18"/>
                <w:szCs w:val="22"/>
                <w:lang w:val="id-ID" w:eastAsia="id-ID"/>
              </w:rPr>
              <w:t xml:space="preserve">Pengujian </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b/>
                <w:bCs/>
                <w:color w:val="000000"/>
                <w:sz w:val="18"/>
                <w:szCs w:val="22"/>
                <w:lang w:val="id-ID" w:eastAsia="id-ID"/>
              </w:rPr>
            </w:pPr>
            <w:r w:rsidRPr="008C2033">
              <w:rPr>
                <w:b/>
                <w:bCs/>
                <w:color w:val="000000"/>
                <w:sz w:val="18"/>
                <w:szCs w:val="22"/>
                <w:lang w:val="id-ID" w:eastAsia="id-ID"/>
              </w:rPr>
              <w:t>Standart SNI</w:t>
            </w:r>
          </w:p>
        </w:tc>
        <w:tc>
          <w:tcPr>
            <w:tcW w:w="1845"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b/>
                <w:bCs/>
                <w:color w:val="000000"/>
                <w:sz w:val="18"/>
                <w:szCs w:val="22"/>
                <w:lang w:val="id-ID" w:eastAsia="id-ID"/>
              </w:rPr>
            </w:pPr>
            <w:r w:rsidRPr="008C2033">
              <w:rPr>
                <w:b/>
                <w:bCs/>
                <w:color w:val="000000"/>
                <w:sz w:val="18"/>
                <w:szCs w:val="22"/>
                <w:lang w:val="id-ID" w:eastAsia="id-ID"/>
              </w:rPr>
              <w:t xml:space="preserve">Hasil Pengujian </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1</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Berat Jenis dan Penyerapan Aggregat Kasar</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2,2-2,7</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w:t>
            </w:r>
          </w:p>
        </w:tc>
      </w:tr>
      <w:tr w:rsidR="004832FA" w:rsidRPr="008C2033" w:rsidTr="00AF1666">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 Bj Bulk )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2,556</w:t>
            </w:r>
          </w:p>
        </w:tc>
      </w:tr>
      <w:tr w:rsidR="004832FA" w:rsidRPr="008C2033" w:rsidTr="00AF1666">
        <w:trPr>
          <w:trHeight w:val="263"/>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Bj SSD )</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single" w:sz="4" w:space="0" w:color="auto"/>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2,623</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Bj semu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2,74</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Penyerapan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&lt; 3</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2,62</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2</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Berat Jenis dan Penyerapan Aggregat Halus</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2,2-2,7</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 Bj Bulk )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2,53</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Bj SSD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2,598</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Bj semu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2,716</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Penyerapan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2,7</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3</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Berat Jenis Filler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2,25-2,7</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2,595</w:t>
            </w:r>
          </w:p>
        </w:tc>
      </w:tr>
      <w:tr w:rsidR="004832FA" w:rsidRPr="008C2033" w:rsidTr="008C2033">
        <w:trPr>
          <w:trHeight w:val="26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4</w:t>
            </w:r>
          </w:p>
        </w:tc>
        <w:tc>
          <w:tcPr>
            <w:tcW w:w="3767"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rPr>
                <w:color w:val="000000"/>
                <w:sz w:val="18"/>
                <w:szCs w:val="22"/>
                <w:lang w:val="id-ID" w:eastAsia="id-ID"/>
              </w:rPr>
            </w:pPr>
            <w:r w:rsidRPr="008C2033">
              <w:rPr>
                <w:color w:val="000000"/>
                <w:sz w:val="18"/>
                <w:szCs w:val="22"/>
                <w:lang w:val="id-ID" w:eastAsia="id-ID"/>
              </w:rPr>
              <w:t xml:space="preserve">Berat Jenis Kapur </w:t>
            </w:r>
          </w:p>
        </w:tc>
        <w:tc>
          <w:tcPr>
            <w:tcW w:w="1478"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center"/>
              <w:rPr>
                <w:color w:val="000000"/>
                <w:sz w:val="18"/>
                <w:szCs w:val="22"/>
                <w:lang w:val="id-ID" w:eastAsia="id-ID"/>
              </w:rPr>
            </w:pPr>
            <w:r w:rsidRPr="008C2033">
              <w:rPr>
                <w:color w:val="000000"/>
                <w:sz w:val="18"/>
                <w:szCs w:val="22"/>
                <w:lang w:val="id-ID" w:eastAsia="id-ID"/>
              </w:rPr>
              <w:t> </w:t>
            </w:r>
          </w:p>
        </w:tc>
        <w:tc>
          <w:tcPr>
            <w:tcW w:w="1845" w:type="dxa"/>
            <w:tcBorders>
              <w:top w:val="nil"/>
              <w:left w:val="nil"/>
              <w:bottom w:val="single" w:sz="4" w:space="0" w:color="auto"/>
              <w:right w:val="single" w:sz="4" w:space="0" w:color="auto"/>
            </w:tcBorders>
            <w:shd w:val="clear" w:color="auto" w:fill="auto"/>
            <w:noWrap/>
            <w:vAlign w:val="bottom"/>
            <w:hideMark/>
          </w:tcPr>
          <w:p w:rsidR="004832FA" w:rsidRPr="008C2033" w:rsidRDefault="004832FA" w:rsidP="00285758">
            <w:pPr>
              <w:jc w:val="right"/>
              <w:rPr>
                <w:color w:val="000000"/>
                <w:sz w:val="18"/>
                <w:szCs w:val="22"/>
                <w:lang w:val="id-ID" w:eastAsia="id-ID"/>
              </w:rPr>
            </w:pPr>
            <w:r w:rsidRPr="008C2033">
              <w:rPr>
                <w:color w:val="000000"/>
                <w:sz w:val="18"/>
                <w:szCs w:val="22"/>
                <w:lang w:val="id-ID" w:eastAsia="id-ID"/>
              </w:rPr>
              <w:t>2.03</w:t>
            </w:r>
          </w:p>
        </w:tc>
      </w:tr>
    </w:tbl>
    <w:p w:rsidR="004832FA" w:rsidRPr="008C2033" w:rsidRDefault="004832FA" w:rsidP="00DA125F">
      <w:pPr>
        <w:spacing w:line="360" w:lineRule="auto"/>
        <w:jc w:val="both"/>
        <w:rPr>
          <w:i/>
          <w:color w:val="000000" w:themeColor="text1"/>
          <w:sz w:val="22"/>
          <w:szCs w:val="22"/>
          <w:lang w:val="id-ID"/>
        </w:rPr>
      </w:pPr>
      <w:r w:rsidRPr="00DA125F">
        <w:rPr>
          <w:i/>
          <w:color w:val="000000" w:themeColor="text1"/>
          <w:sz w:val="20"/>
          <w:szCs w:val="22"/>
          <w:lang w:val="id-ID"/>
        </w:rPr>
        <w:t>(Sumber : Hasil Penelitian )</w:t>
      </w:r>
    </w:p>
    <w:p w:rsidR="008C2033" w:rsidRPr="008C2033" w:rsidRDefault="008C2033" w:rsidP="008C2033">
      <w:pPr>
        <w:spacing w:line="360" w:lineRule="auto"/>
        <w:rPr>
          <w:sz w:val="22"/>
        </w:rPr>
      </w:pPr>
      <w:r w:rsidRPr="008C2033">
        <w:rPr>
          <w:sz w:val="22"/>
        </w:rPr>
        <w:t xml:space="preserve">Sedangkan untuk gradasi campuran yang digunakan pada lapisan AC-BC hasil pengujiannya dapat ditampilkan pada tabel berikut </w:t>
      </w:r>
      <w:proofErr w:type="gramStart"/>
      <w:r w:rsidRPr="008C2033">
        <w:rPr>
          <w:sz w:val="22"/>
        </w:rPr>
        <w:t>ini :</w:t>
      </w:r>
      <w:proofErr w:type="gramEnd"/>
    </w:p>
    <w:p w:rsidR="004832FA" w:rsidRPr="008C2033" w:rsidRDefault="004832FA" w:rsidP="008C2033">
      <w:pPr>
        <w:pStyle w:val="ListParagraph"/>
        <w:spacing w:line="360" w:lineRule="auto"/>
        <w:ind w:left="0"/>
        <w:rPr>
          <w:b/>
          <w:sz w:val="22"/>
          <w:szCs w:val="22"/>
        </w:rPr>
      </w:pPr>
      <w:r w:rsidRPr="008C2033">
        <w:rPr>
          <w:b/>
          <w:sz w:val="22"/>
          <w:szCs w:val="22"/>
        </w:rPr>
        <w:t xml:space="preserve">Tabel </w:t>
      </w:r>
      <w:r w:rsidR="008C2033">
        <w:rPr>
          <w:b/>
          <w:sz w:val="22"/>
          <w:szCs w:val="22"/>
          <w:lang w:val="id-ID"/>
        </w:rPr>
        <w:t>3</w:t>
      </w:r>
      <w:r w:rsidRPr="008C2033">
        <w:rPr>
          <w:b/>
          <w:sz w:val="22"/>
          <w:szCs w:val="22"/>
        </w:rPr>
        <w:t>.3 Hasil Pemeriksaan Gradasi Campuran AC-BC</w:t>
      </w:r>
    </w:p>
    <w:tbl>
      <w:tblPr>
        <w:tblW w:w="8973" w:type="dxa"/>
        <w:tblInd w:w="-5" w:type="dxa"/>
        <w:tblLook w:val="04A0" w:firstRow="1" w:lastRow="0" w:firstColumn="1" w:lastColumn="0" w:noHBand="0" w:noVBand="1"/>
      </w:tblPr>
      <w:tblGrid>
        <w:gridCol w:w="851"/>
        <w:gridCol w:w="732"/>
        <w:gridCol w:w="576"/>
        <w:gridCol w:w="536"/>
        <w:gridCol w:w="376"/>
        <w:gridCol w:w="270"/>
        <w:gridCol w:w="456"/>
        <w:gridCol w:w="496"/>
        <w:gridCol w:w="810"/>
        <w:gridCol w:w="714"/>
        <w:gridCol w:w="656"/>
        <w:gridCol w:w="625"/>
        <w:gridCol w:w="625"/>
        <w:gridCol w:w="625"/>
        <w:gridCol w:w="625"/>
      </w:tblGrid>
      <w:tr w:rsidR="008C2033" w:rsidRPr="008C2033" w:rsidTr="00E473F3">
        <w:trPr>
          <w:trHeight w:val="258"/>
        </w:trPr>
        <w:tc>
          <w:tcPr>
            <w:tcW w:w="851" w:type="dxa"/>
            <w:tcBorders>
              <w:top w:val="single" w:sz="4" w:space="0" w:color="auto"/>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Jenis</w:t>
            </w:r>
          </w:p>
        </w:tc>
        <w:tc>
          <w:tcPr>
            <w:tcW w:w="1112" w:type="dxa"/>
            <w:gridSpan w:val="2"/>
            <w:tcBorders>
              <w:top w:val="single" w:sz="4" w:space="0" w:color="auto"/>
              <w:left w:val="nil"/>
              <w:bottom w:val="nil"/>
              <w:right w:val="single" w:sz="8" w:space="0" w:color="000000"/>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Saringan</w:t>
            </w:r>
          </w:p>
        </w:tc>
        <w:tc>
          <w:tcPr>
            <w:tcW w:w="1598" w:type="dxa"/>
            <w:gridSpan w:val="4"/>
            <w:tcBorders>
              <w:top w:val="single" w:sz="4" w:space="0" w:color="auto"/>
              <w:left w:val="nil"/>
              <w:bottom w:val="nil"/>
              <w:right w:val="single" w:sz="4" w:space="0" w:color="000000"/>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Spesifikasi Lolos %</w:t>
            </w:r>
          </w:p>
        </w:tc>
        <w:tc>
          <w:tcPr>
            <w:tcW w:w="810"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Berat jenis</w:t>
            </w:r>
          </w:p>
        </w:tc>
        <w:tc>
          <w:tcPr>
            <w:tcW w:w="714" w:type="dxa"/>
            <w:tcBorders>
              <w:top w:val="single" w:sz="4" w:space="0" w:color="auto"/>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Tinggal</w:t>
            </w:r>
          </w:p>
        </w:tc>
        <w:tc>
          <w:tcPr>
            <w:tcW w:w="656" w:type="dxa"/>
            <w:tcBorders>
              <w:top w:val="single" w:sz="4"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Benda Uji</w:t>
            </w:r>
          </w:p>
        </w:tc>
        <w:tc>
          <w:tcPr>
            <w:tcW w:w="625"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Benda Uji</w:t>
            </w:r>
          </w:p>
        </w:tc>
        <w:tc>
          <w:tcPr>
            <w:tcW w:w="625"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Benda Uji</w:t>
            </w:r>
          </w:p>
        </w:tc>
        <w:tc>
          <w:tcPr>
            <w:tcW w:w="625" w:type="dxa"/>
            <w:tcBorders>
              <w:top w:val="single" w:sz="4" w:space="0" w:color="auto"/>
              <w:left w:val="nil"/>
              <w:bottom w:val="nil"/>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Benda Uji</w:t>
            </w:r>
          </w:p>
        </w:tc>
      </w:tr>
      <w:tr w:rsidR="008C2033" w:rsidRPr="008C2033" w:rsidTr="00E473F3">
        <w:trPr>
          <w:trHeight w:val="271"/>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Bahan</w:t>
            </w:r>
          </w:p>
        </w:tc>
        <w:tc>
          <w:tcPr>
            <w:tcW w:w="732"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Agg.</w:t>
            </w:r>
          </w:p>
        </w:tc>
        <w:tc>
          <w:tcPr>
            <w:tcW w:w="57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3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37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sz w:val="16"/>
                <w:szCs w:val="16"/>
                <w:lang w:val="id-ID" w:eastAsia="id-ID"/>
              </w:rPr>
            </w:pPr>
          </w:p>
        </w:tc>
        <w:tc>
          <w:tcPr>
            <w:tcW w:w="456" w:type="dxa"/>
            <w:tcBorders>
              <w:top w:val="nil"/>
              <w:left w:val="nil"/>
              <w:bottom w:val="nil"/>
              <w:right w:val="nil"/>
            </w:tcBorders>
            <w:shd w:val="clear" w:color="auto" w:fill="auto"/>
            <w:noWrap/>
            <w:vAlign w:val="center"/>
            <w:hideMark/>
          </w:tcPr>
          <w:p w:rsidR="004832FA" w:rsidRPr="008C2033" w:rsidRDefault="004832FA" w:rsidP="00285758">
            <w:pPr>
              <w:jc w:val="center"/>
              <w:rPr>
                <w:sz w:val="16"/>
                <w:szCs w:val="16"/>
                <w:lang w:val="id-ID" w:eastAsia="id-ID"/>
              </w:rPr>
            </w:pPr>
          </w:p>
        </w:tc>
        <w:tc>
          <w:tcPr>
            <w:tcW w:w="496" w:type="dxa"/>
            <w:tcBorders>
              <w:top w:val="nil"/>
              <w:left w:val="nil"/>
              <w:bottom w:val="nil"/>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81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(gr/cc )</w:t>
            </w:r>
          </w:p>
        </w:tc>
        <w:tc>
          <w:tcPr>
            <w:tcW w:w="714"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diatas %</w:t>
            </w:r>
          </w:p>
        </w:tc>
        <w:tc>
          <w:tcPr>
            <w:tcW w:w="65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Kapur 0%</w:t>
            </w: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Kapur 25%</w:t>
            </w: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Kapur 50%</w:t>
            </w:r>
          </w:p>
        </w:tc>
        <w:tc>
          <w:tcPr>
            <w:tcW w:w="625" w:type="dxa"/>
            <w:tcBorders>
              <w:top w:val="nil"/>
              <w:left w:val="nil"/>
              <w:bottom w:val="nil"/>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Kapur 75%</w:t>
            </w:r>
          </w:p>
        </w:tc>
      </w:tr>
      <w:tr w:rsidR="008C2033" w:rsidRPr="008C2033" w:rsidTr="00E473F3">
        <w:trPr>
          <w:trHeight w:val="271"/>
        </w:trPr>
        <w:tc>
          <w:tcPr>
            <w:tcW w:w="851" w:type="dxa"/>
            <w:tcBorders>
              <w:top w:val="nil"/>
              <w:left w:val="single" w:sz="4"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mm</w:t>
            </w:r>
          </w:p>
        </w:tc>
        <w:tc>
          <w:tcPr>
            <w:tcW w:w="536" w:type="dxa"/>
            <w:tcBorders>
              <w:top w:val="single" w:sz="8" w:space="0" w:color="auto"/>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No.</w:t>
            </w:r>
          </w:p>
        </w:tc>
        <w:tc>
          <w:tcPr>
            <w:tcW w:w="1102" w:type="dxa"/>
            <w:gridSpan w:val="3"/>
            <w:tcBorders>
              <w:top w:val="single" w:sz="8" w:space="0" w:color="auto"/>
              <w:left w:val="nil"/>
              <w:bottom w:val="single" w:sz="8" w:space="0" w:color="auto"/>
              <w:right w:val="single" w:sz="8" w:space="0" w:color="000000"/>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Range</w:t>
            </w:r>
          </w:p>
        </w:tc>
        <w:tc>
          <w:tcPr>
            <w:tcW w:w="496" w:type="dxa"/>
            <w:tcBorders>
              <w:top w:val="single" w:sz="8" w:space="0" w:color="auto"/>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S.I</w:t>
            </w:r>
          </w:p>
        </w:tc>
        <w:tc>
          <w:tcPr>
            <w:tcW w:w="810" w:type="dxa"/>
            <w:tcBorders>
              <w:top w:val="single" w:sz="8" w:space="0" w:color="auto"/>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Batuan</w:t>
            </w:r>
          </w:p>
        </w:tc>
        <w:tc>
          <w:tcPr>
            <w:tcW w:w="714"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56" w:type="dxa"/>
            <w:tcBorders>
              <w:top w:val="nil"/>
              <w:left w:val="single" w:sz="8"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8"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r>
      <w:tr w:rsidR="008C2033" w:rsidRPr="008C2033" w:rsidTr="00E473F3">
        <w:trPr>
          <w:trHeight w:val="271"/>
        </w:trPr>
        <w:tc>
          <w:tcPr>
            <w:tcW w:w="851" w:type="dxa"/>
            <w:tcBorders>
              <w:top w:val="nil"/>
              <w:left w:val="single" w:sz="4" w:space="0" w:color="auto"/>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w:t>
            </w:r>
          </w:p>
        </w:tc>
        <w:tc>
          <w:tcPr>
            <w:tcW w:w="732" w:type="dxa"/>
            <w:tcBorders>
              <w:top w:val="nil"/>
              <w:left w:val="nil"/>
              <w:bottom w:val="single" w:sz="8" w:space="0" w:color="auto"/>
              <w:right w:val="nil"/>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2</w:t>
            </w:r>
          </w:p>
        </w:tc>
        <w:tc>
          <w:tcPr>
            <w:tcW w:w="576" w:type="dxa"/>
            <w:tcBorders>
              <w:top w:val="nil"/>
              <w:left w:val="single" w:sz="8" w:space="0" w:color="auto"/>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3</w:t>
            </w:r>
          </w:p>
        </w:tc>
        <w:tc>
          <w:tcPr>
            <w:tcW w:w="536" w:type="dxa"/>
            <w:tcBorders>
              <w:top w:val="nil"/>
              <w:left w:val="nil"/>
              <w:bottom w:val="single" w:sz="8" w:space="0" w:color="auto"/>
              <w:right w:val="nil"/>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4</w:t>
            </w:r>
          </w:p>
        </w:tc>
        <w:tc>
          <w:tcPr>
            <w:tcW w:w="1102" w:type="dxa"/>
            <w:gridSpan w:val="3"/>
            <w:tcBorders>
              <w:top w:val="single" w:sz="8" w:space="0" w:color="auto"/>
              <w:left w:val="single" w:sz="8" w:space="0" w:color="auto"/>
              <w:bottom w:val="single" w:sz="8" w:space="0" w:color="auto"/>
              <w:right w:val="single" w:sz="8" w:space="0" w:color="000000"/>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5</w:t>
            </w:r>
          </w:p>
        </w:tc>
        <w:tc>
          <w:tcPr>
            <w:tcW w:w="496" w:type="dxa"/>
            <w:tcBorders>
              <w:top w:val="nil"/>
              <w:left w:val="nil"/>
              <w:bottom w:val="single" w:sz="8" w:space="0" w:color="auto"/>
              <w:right w:val="nil"/>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6</w:t>
            </w:r>
          </w:p>
        </w:tc>
        <w:tc>
          <w:tcPr>
            <w:tcW w:w="810" w:type="dxa"/>
            <w:tcBorders>
              <w:top w:val="nil"/>
              <w:left w:val="single" w:sz="8" w:space="0" w:color="auto"/>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7</w:t>
            </w:r>
          </w:p>
        </w:tc>
        <w:tc>
          <w:tcPr>
            <w:tcW w:w="714" w:type="dxa"/>
            <w:tcBorders>
              <w:top w:val="single" w:sz="8" w:space="0" w:color="auto"/>
              <w:left w:val="nil"/>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9</w:t>
            </w:r>
          </w:p>
        </w:tc>
        <w:tc>
          <w:tcPr>
            <w:tcW w:w="656" w:type="dxa"/>
            <w:tcBorders>
              <w:top w:val="nil"/>
              <w:left w:val="nil"/>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10</w:t>
            </w:r>
          </w:p>
        </w:tc>
        <w:tc>
          <w:tcPr>
            <w:tcW w:w="625" w:type="dxa"/>
            <w:tcBorders>
              <w:top w:val="nil"/>
              <w:left w:val="nil"/>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11</w:t>
            </w:r>
          </w:p>
        </w:tc>
        <w:tc>
          <w:tcPr>
            <w:tcW w:w="625" w:type="dxa"/>
            <w:tcBorders>
              <w:top w:val="nil"/>
              <w:left w:val="nil"/>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12</w:t>
            </w:r>
          </w:p>
        </w:tc>
        <w:tc>
          <w:tcPr>
            <w:tcW w:w="625" w:type="dxa"/>
            <w:tcBorders>
              <w:top w:val="nil"/>
              <w:left w:val="nil"/>
              <w:bottom w:val="single" w:sz="8" w:space="0" w:color="auto"/>
              <w:right w:val="single" w:sz="8"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13</w:t>
            </w:r>
          </w:p>
        </w:tc>
        <w:tc>
          <w:tcPr>
            <w:tcW w:w="625" w:type="dxa"/>
            <w:tcBorders>
              <w:top w:val="nil"/>
              <w:left w:val="nil"/>
              <w:bottom w:val="single" w:sz="8" w:space="0" w:color="auto"/>
              <w:right w:val="single" w:sz="4" w:space="0" w:color="auto"/>
            </w:tcBorders>
            <w:shd w:val="clear" w:color="000000" w:fill="E7E6E6"/>
            <w:noWrap/>
            <w:vAlign w:val="center"/>
            <w:hideMark/>
          </w:tcPr>
          <w:p w:rsidR="004832FA" w:rsidRPr="008C2033" w:rsidRDefault="004832FA" w:rsidP="00285758">
            <w:pPr>
              <w:jc w:val="center"/>
              <w:rPr>
                <w:i/>
                <w:iCs/>
                <w:color w:val="000000"/>
                <w:sz w:val="16"/>
                <w:szCs w:val="16"/>
                <w:lang w:val="id-ID" w:eastAsia="id-ID"/>
              </w:rPr>
            </w:pPr>
            <w:r w:rsidRPr="008C2033">
              <w:rPr>
                <w:i/>
                <w:iCs/>
                <w:color w:val="000000"/>
                <w:sz w:val="16"/>
                <w:szCs w:val="16"/>
                <w:lang w:val="id-ID" w:eastAsia="id-ID"/>
              </w:rPr>
              <w:t>14</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25,00</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w:t>
            </w:r>
          </w:p>
        </w:tc>
        <w:tc>
          <w:tcPr>
            <w:tcW w:w="1102" w:type="dxa"/>
            <w:gridSpan w:val="3"/>
            <w:tcBorders>
              <w:top w:val="nil"/>
              <w:left w:val="single" w:sz="8" w:space="0" w:color="auto"/>
              <w:bottom w:val="nil"/>
              <w:right w:val="single" w:sz="8" w:space="0" w:color="000000"/>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100</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b/>
                <w:bCs/>
                <w:color w:val="000000"/>
                <w:sz w:val="16"/>
                <w:szCs w:val="16"/>
                <w:lang w:val="id-ID" w:eastAsia="id-ID"/>
              </w:rPr>
            </w:pP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b/>
                <w:bCs/>
                <w:color w:val="000000"/>
                <w:sz w:val="16"/>
                <w:szCs w:val="16"/>
                <w:lang w:val="id-ID" w:eastAsia="id-ID"/>
              </w:rPr>
            </w:pP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b/>
                <w:bCs/>
                <w:color w:val="000000"/>
                <w:sz w:val="16"/>
                <w:szCs w:val="16"/>
                <w:lang w:val="id-ID" w:eastAsia="id-ID"/>
              </w:rPr>
            </w:pP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b/>
                <w:bCs/>
                <w:color w:val="000000"/>
                <w:sz w:val="16"/>
                <w:szCs w:val="16"/>
                <w:lang w:val="id-ID" w:eastAsia="id-ID"/>
              </w:rPr>
            </w:pP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19,00</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3/4"</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90</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100</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95</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5,00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Agregat</w:t>
            </w: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Kasar</w:t>
            </w: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12,50</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1/2"</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75</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90</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82,5</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2,740</w:t>
            </w: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17,50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12,50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150</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150</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9,50</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3/8"</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66</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82</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74</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26,00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102</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102</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102</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102</w:t>
            </w:r>
          </w:p>
        </w:tc>
      </w:tr>
      <w:tr w:rsidR="008C2033" w:rsidRPr="008C2033" w:rsidTr="00E473F3">
        <w:trPr>
          <w:trHeight w:val="258"/>
        </w:trPr>
        <w:tc>
          <w:tcPr>
            <w:tcW w:w="851" w:type="dxa"/>
            <w:tcBorders>
              <w:top w:val="nil"/>
              <w:left w:val="single" w:sz="4"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4,75</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46</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64</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55</w:t>
            </w:r>
          </w:p>
        </w:tc>
        <w:tc>
          <w:tcPr>
            <w:tcW w:w="810"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45,00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19,00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228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228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228</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228</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single" w:sz="4"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2,36</w:t>
            </w:r>
          </w:p>
        </w:tc>
        <w:tc>
          <w:tcPr>
            <w:tcW w:w="536"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w:t>
            </w:r>
          </w:p>
        </w:tc>
        <w:tc>
          <w:tcPr>
            <w:tcW w:w="376" w:type="dxa"/>
            <w:tcBorders>
              <w:top w:val="single" w:sz="4" w:space="0" w:color="auto"/>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30</w:t>
            </w:r>
          </w:p>
        </w:tc>
        <w:tc>
          <w:tcPr>
            <w:tcW w:w="270"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49</w:t>
            </w:r>
          </w:p>
        </w:tc>
        <w:tc>
          <w:tcPr>
            <w:tcW w:w="496"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39,5</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60,50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15,50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186</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186</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1,18</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#16</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38</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28</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72,00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11,50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138</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138</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0,60</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#30</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12</w:t>
            </w: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28</w:t>
            </w: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20</w:t>
            </w: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80,00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8,00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96</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96</w:t>
            </w:r>
          </w:p>
        </w:tc>
      </w:tr>
      <w:tr w:rsidR="008C2033" w:rsidRPr="008C2033" w:rsidTr="00E473F3">
        <w:trPr>
          <w:trHeight w:val="258"/>
        </w:trPr>
        <w:tc>
          <w:tcPr>
            <w:tcW w:w="851" w:type="dxa"/>
            <w:tcBorders>
              <w:top w:val="nil"/>
              <w:left w:val="single" w:sz="4"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1200 gr</w:t>
            </w:r>
          </w:p>
        </w:tc>
        <w:tc>
          <w:tcPr>
            <w:tcW w:w="732"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Halus</w:t>
            </w:r>
          </w:p>
        </w:tc>
        <w:tc>
          <w:tcPr>
            <w:tcW w:w="57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0,30</w:t>
            </w:r>
          </w:p>
        </w:tc>
        <w:tc>
          <w:tcPr>
            <w:tcW w:w="536"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#50</w:t>
            </w:r>
          </w:p>
        </w:tc>
        <w:tc>
          <w:tcPr>
            <w:tcW w:w="376" w:type="dxa"/>
            <w:tcBorders>
              <w:top w:val="nil"/>
              <w:left w:val="single" w:sz="8" w:space="0" w:color="auto"/>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w:t>
            </w:r>
          </w:p>
        </w:tc>
        <w:tc>
          <w:tcPr>
            <w:tcW w:w="270"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20</w:t>
            </w:r>
          </w:p>
        </w:tc>
        <w:tc>
          <w:tcPr>
            <w:tcW w:w="496"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13,5</w:t>
            </w:r>
          </w:p>
        </w:tc>
        <w:tc>
          <w:tcPr>
            <w:tcW w:w="810"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2,716</w:t>
            </w: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86,50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6,50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78</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78</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78</w:t>
            </w:r>
          </w:p>
        </w:tc>
      </w:tr>
      <w:tr w:rsidR="008C2033" w:rsidRPr="008C2033" w:rsidTr="00E473F3">
        <w:trPr>
          <w:trHeight w:val="258"/>
        </w:trPr>
        <w:tc>
          <w:tcPr>
            <w:tcW w:w="851" w:type="dxa"/>
            <w:tcBorders>
              <w:top w:val="single" w:sz="4" w:space="0" w:color="auto"/>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single" w:sz="4"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0,15</w:t>
            </w:r>
          </w:p>
        </w:tc>
        <w:tc>
          <w:tcPr>
            <w:tcW w:w="536"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#100</w:t>
            </w:r>
          </w:p>
        </w:tc>
        <w:tc>
          <w:tcPr>
            <w:tcW w:w="376" w:type="dxa"/>
            <w:tcBorders>
              <w:top w:val="single" w:sz="4" w:space="0" w:color="auto"/>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w:t>
            </w:r>
          </w:p>
        </w:tc>
        <w:tc>
          <w:tcPr>
            <w:tcW w:w="270"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single" w:sz="4"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13</w:t>
            </w:r>
          </w:p>
        </w:tc>
        <w:tc>
          <w:tcPr>
            <w:tcW w:w="496" w:type="dxa"/>
            <w:tcBorders>
              <w:top w:val="single" w:sz="4"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w:t>
            </w:r>
          </w:p>
        </w:tc>
        <w:tc>
          <w:tcPr>
            <w:tcW w:w="810" w:type="dxa"/>
            <w:tcBorders>
              <w:top w:val="single" w:sz="4"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single" w:sz="4" w:space="0" w:color="auto"/>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91,00</w:t>
            </w:r>
          </w:p>
        </w:tc>
        <w:tc>
          <w:tcPr>
            <w:tcW w:w="65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4,50</w:t>
            </w:r>
          </w:p>
        </w:tc>
        <w:tc>
          <w:tcPr>
            <w:tcW w:w="625" w:type="dxa"/>
            <w:tcBorders>
              <w:top w:val="single" w:sz="4"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c>
          <w:tcPr>
            <w:tcW w:w="625" w:type="dxa"/>
            <w:tcBorders>
              <w:top w:val="single" w:sz="4"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c>
          <w:tcPr>
            <w:tcW w:w="625" w:type="dxa"/>
            <w:tcBorders>
              <w:top w:val="single" w:sz="4"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0,075</w:t>
            </w:r>
          </w:p>
        </w:tc>
        <w:tc>
          <w:tcPr>
            <w:tcW w:w="536"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#200</w:t>
            </w:r>
          </w:p>
        </w:tc>
        <w:tc>
          <w:tcPr>
            <w:tcW w:w="376" w:type="dxa"/>
            <w:tcBorders>
              <w:top w:val="nil"/>
              <w:left w:val="single" w:sz="8" w:space="0" w:color="auto"/>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w:t>
            </w:r>
          </w:p>
        </w:tc>
        <w:tc>
          <w:tcPr>
            <w:tcW w:w="270"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w:t>
            </w:r>
          </w:p>
        </w:tc>
        <w:tc>
          <w:tcPr>
            <w:tcW w:w="496"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w:t>
            </w:r>
          </w:p>
        </w:tc>
        <w:tc>
          <w:tcPr>
            <w:tcW w:w="810"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94,00</w:t>
            </w:r>
          </w:p>
        </w:tc>
        <w:tc>
          <w:tcPr>
            <w:tcW w:w="656" w:type="dxa"/>
            <w:tcBorders>
              <w:top w:val="nil"/>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3,00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r>
      <w:tr w:rsidR="008C2033" w:rsidRPr="008C2033" w:rsidTr="00E473F3">
        <w:trPr>
          <w:trHeight w:val="271"/>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32"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Filler</w:t>
            </w:r>
          </w:p>
        </w:tc>
        <w:tc>
          <w:tcPr>
            <w:tcW w:w="57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pen</w:t>
            </w:r>
          </w:p>
        </w:tc>
        <w:tc>
          <w:tcPr>
            <w:tcW w:w="53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filler</w:t>
            </w:r>
          </w:p>
        </w:tc>
        <w:tc>
          <w:tcPr>
            <w:tcW w:w="376" w:type="dxa"/>
            <w:tcBorders>
              <w:top w:val="nil"/>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270"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456"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496"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810"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2,595</w:t>
            </w:r>
          </w:p>
        </w:tc>
        <w:tc>
          <w:tcPr>
            <w:tcW w:w="714" w:type="dxa"/>
            <w:tcBorders>
              <w:top w:val="nil"/>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100</w:t>
            </w:r>
          </w:p>
        </w:tc>
        <w:tc>
          <w:tcPr>
            <w:tcW w:w="656" w:type="dxa"/>
            <w:tcBorders>
              <w:top w:val="nil"/>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6,00</w:t>
            </w: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72</w:t>
            </w: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c>
          <w:tcPr>
            <w:tcW w:w="625" w:type="dxa"/>
            <w:tcBorders>
              <w:top w:val="nil"/>
              <w:left w:val="nil"/>
              <w:bottom w:val="single" w:sz="8"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w:t>
            </w:r>
          </w:p>
        </w:tc>
      </w:tr>
      <w:tr w:rsidR="008C2033" w:rsidRPr="008C2033" w:rsidTr="00E473F3">
        <w:trPr>
          <w:trHeight w:val="271"/>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Filler</w:t>
            </w:r>
          </w:p>
        </w:tc>
        <w:tc>
          <w:tcPr>
            <w:tcW w:w="732" w:type="dxa"/>
            <w:tcBorders>
              <w:top w:val="single" w:sz="4" w:space="0" w:color="auto"/>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76" w:type="dxa"/>
            <w:tcBorders>
              <w:top w:val="single" w:sz="8"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536"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376" w:type="dxa"/>
            <w:tcBorders>
              <w:top w:val="single" w:sz="8" w:space="0" w:color="auto"/>
              <w:left w:val="single" w:sz="8" w:space="0" w:color="auto"/>
              <w:bottom w:val="nil"/>
              <w:right w:val="nil"/>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270"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456" w:type="dxa"/>
            <w:tcBorders>
              <w:top w:val="single" w:sz="8"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496"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810" w:type="dxa"/>
            <w:tcBorders>
              <w:top w:val="single" w:sz="8"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714"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656" w:type="dxa"/>
            <w:tcBorders>
              <w:top w:val="single" w:sz="8"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r w:rsidRPr="008C2033">
              <w:rPr>
                <w:b/>
                <w:bCs/>
                <w:i/>
                <w:iCs/>
                <w:color w:val="000000"/>
                <w:sz w:val="16"/>
                <w:szCs w:val="16"/>
                <w:lang w:val="id-ID" w:eastAsia="id-ID"/>
              </w:rPr>
              <w:t>100,00</w:t>
            </w:r>
          </w:p>
        </w:tc>
        <w:tc>
          <w:tcPr>
            <w:tcW w:w="625" w:type="dxa"/>
            <w:tcBorders>
              <w:top w:val="single" w:sz="8"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625" w:type="dxa"/>
            <w:tcBorders>
              <w:top w:val="nil"/>
              <w:left w:val="nil"/>
              <w:bottom w:val="nil"/>
              <w:right w:val="single" w:sz="8"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c>
          <w:tcPr>
            <w:tcW w:w="625" w:type="dxa"/>
            <w:tcBorders>
              <w:top w:val="nil"/>
              <w:left w:val="nil"/>
              <w:bottom w:val="nil"/>
              <w:right w:val="single" w:sz="4" w:space="0" w:color="auto"/>
            </w:tcBorders>
            <w:shd w:val="clear" w:color="auto" w:fill="auto"/>
            <w:noWrap/>
            <w:vAlign w:val="center"/>
            <w:hideMark/>
          </w:tcPr>
          <w:p w:rsidR="004832FA" w:rsidRPr="008C2033" w:rsidRDefault="004832FA" w:rsidP="00285758">
            <w:pPr>
              <w:jc w:val="center"/>
              <w:rPr>
                <w:b/>
                <w:bCs/>
                <w:i/>
                <w:iCs/>
                <w:color w:val="000000"/>
                <w:sz w:val="16"/>
                <w:szCs w:val="16"/>
                <w:lang w:val="id-ID" w:eastAsia="id-ID"/>
              </w:rPr>
            </w:pPr>
          </w:p>
        </w:tc>
      </w:tr>
      <w:tr w:rsidR="008C2033" w:rsidRPr="008C2033" w:rsidTr="00E473F3">
        <w:trPr>
          <w:trHeight w:val="258"/>
        </w:trPr>
        <w:tc>
          <w:tcPr>
            <w:tcW w:w="851" w:type="dxa"/>
            <w:tcBorders>
              <w:top w:val="nil"/>
              <w:left w:val="single" w:sz="4"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Peng-</w:t>
            </w:r>
          </w:p>
        </w:tc>
        <w:tc>
          <w:tcPr>
            <w:tcW w:w="732" w:type="dxa"/>
            <w:tcBorders>
              <w:top w:val="nil"/>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Kapur PD</w:t>
            </w:r>
          </w:p>
        </w:tc>
        <w:tc>
          <w:tcPr>
            <w:tcW w:w="57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536" w:type="dxa"/>
            <w:tcBorders>
              <w:top w:val="single" w:sz="8" w:space="0" w:color="auto"/>
              <w:left w:val="nil"/>
              <w:bottom w:val="single" w:sz="4"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376" w:type="dxa"/>
            <w:tcBorders>
              <w:top w:val="single" w:sz="8" w:space="0" w:color="auto"/>
              <w:left w:val="single" w:sz="8" w:space="0" w:color="auto"/>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270"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456" w:type="dxa"/>
            <w:tcBorders>
              <w:top w:val="single" w:sz="8" w:space="0" w:color="auto"/>
              <w:left w:val="nil"/>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496"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810" w:type="dxa"/>
            <w:tcBorders>
              <w:top w:val="single" w:sz="8" w:space="0" w:color="auto"/>
              <w:left w:val="single" w:sz="8" w:space="0" w:color="auto"/>
              <w:bottom w:val="nil"/>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714" w:type="dxa"/>
            <w:tcBorders>
              <w:top w:val="single" w:sz="8" w:space="0" w:color="auto"/>
              <w:left w:val="nil"/>
              <w:bottom w:val="nil"/>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single" w:sz="8"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single" w:sz="8"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single" w:sz="8" w:space="0" w:color="auto"/>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single" w:sz="8" w:space="0" w:color="auto"/>
              <w:left w:val="nil"/>
              <w:bottom w:val="single" w:sz="4"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r>
      <w:tr w:rsidR="008C2033" w:rsidRPr="008C2033" w:rsidTr="00E473F3">
        <w:trPr>
          <w:trHeight w:val="271"/>
        </w:trPr>
        <w:tc>
          <w:tcPr>
            <w:tcW w:w="851" w:type="dxa"/>
            <w:tcBorders>
              <w:top w:val="nil"/>
              <w:left w:val="single" w:sz="4"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ganti</w:t>
            </w:r>
          </w:p>
        </w:tc>
        <w:tc>
          <w:tcPr>
            <w:tcW w:w="732" w:type="dxa"/>
            <w:tcBorders>
              <w:top w:val="nil"/>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Panjang</w:t>
            </w:r>
          </w:p>
        </w:tc>
        <w:tc>
          <w:tcPr>
            <w:tcW w:w="576" w:type="dxa"/>
            <w:tcBorders>
              <w:top w:val="nil"/>
              <w:left w:val="single" w:sz="8"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0,075</w:t>
            </w:r>
          </w:p>
        </w:tc>
        <w:tc>
          <w:tcPr>
            <w:tcW w:w="536" w:type="dxa"/>
            <w:tcBorders>
              <w:top w:val="nil"/>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#200</w:t>
            </w:r>
          </w:p>
        </w:tc>
        <w:tc>
          <w:tcPr>
            <w:tcW w:w="376" w:type="dxa"/>
            <w:tcBorders>
              <w:top w:val="single" w:sz="4" w:space="0" w:color="auto"/>
              <w:left w:val="single" w:sz="8" w:space="0" w:color="auto"/>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4</w:t>
            </w:r>
          </w:p>
        </w:tc>
        <w:tc>
          <w:tcPr>
            <w:tcW w:w="270" w:type="dxa"/>
            <w:tcBorders>
              <w:top w:val="single" w:sz="4" w:space="0" w:color="auto"/>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w:t>
            </w:r>
          </w:p>
        </w:tc>
        <w:tc>
          <w:tcPr>
            <w:tcW w:w="456" w:type="dxa"/>
            <w:tcBorders>
              <w:top w:val="single" w:sz="4" w:space="0" w:color="auto"/>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8</w:t>
            </w:r>
          </w:p>
        </w:tc>
        <w:tc>
          <w:tcPr>
            <w:tcW w:w="496" w:type="dxa"/>
            <w:tcBorders>
              <w:top w:val="single" w:sz="4" w:space="0" w:color="auto"/>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81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2,03</w:t>
            </w:r>
          </w:p>
        </w:tc>
        <w:tc>
          <w:tcPr>
            <w:tcW w:w="714" w:type="dxa"/>
            <w:tcBorders>
              <w:top w:val="single" w:sz="4" w:space="0" w:color="auto"/>
              <w:left w:val="nil"/>
              <w:bottom w:val="single" w:sz="8" w:space="0" w:color="auto"/>
              <w:right w:val="nil"/>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56" w:type="dxa"/>
            <w:tcBorders>
              <w:top w:val="nil"/>
              <w:left w:val="single" w:sz="8" w:space="0" w:color="auto"/>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0</w:t>
            </w:r>
          </w:p>
        </w:tc>
        <w:tc>
          <w:tcPr>
            <w:tcW w:w="625" w:type="dxa"/>
            <w:tcBorders>
              <w:top w:val="nil"/>
              <w:left w:val="nil"/>
              <w:bottom w:val="single" w:sz="4"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18</w:t>
            </w:r>
          </w:p>
        </w:tc>
        <w:tc>
          <w:tcPr>
            <w:tcW w:w="625" w:type="dxa"/>
            <w:tcBorders>
              <w:top w:val="nil"/>
              <w:left w:val="nil"/>
              <w:bottom w:val="single" w:sz="8" w:space="0" w:color="auto"/>
              <w:right w:val="single" w:sz="8"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36</w:t>
            </w:r>
          </w:p>
        </w:tc>
        <w:tc>
          <w:tcPr>
            <w:tcW w:w="625" w:type="dxa"/>
            <w:tcBorders>
              <w:top w:val="nil"/>
              <w:left w:val="nil"/>
              <w:bottom w:val="single" w:sz="8" w:space="0" w:color="auto"/>
              <w:right w:val="single" w:sz="4" w:space="0" w:color="auto"/>
            </w:tcBorders>
            <w:shd w:val="clear" w:color="auto" w:fill="auto"/>
            <w:noWrap/>
            <w:vAlign w:val="center"/>
            <w:hideMark/>
          </w:tcPr>
          <w:p w:rsidR="004832FA" w:rsidRPr="008C2033" w:rsidRDefault="004832FA" w:rsidP="00285758">
            <w:pPr>
              <w:jc w:val="center"/>
              <w:rPr>
                <w:color w:val="000000"/>
                <w:sz w:val="16"/>
                <w:szCs w:val="16"/>
                <w:lang w:val="id-ID" w:eastAsia="id-ID"/>
              </w:rPr>
            </w:pPr>
            <w:r w:rsidRPr="008C2033">
              <w:rPr>
                <w:color w:val="000000"/>
                <w:sz w:val="16"/>
                <w:szCs w:val="16"/>
                <w:lang w:val="id-ID" w:eastAsia="id-ID"/>
              </w:rPr>
              <w:t>54</w:t>
            </w:r>
          </w:p>
        </w:tc>
      </w:tr>
      <w:tr w:rsidR="004832FA" w:rsidRPr="00DA125F" w:rsidTr="00E473F3">
        <w:trPr>
          <w:trHeight w:val="271"/>
        </w:trPr>
        <w:tc>
          <w:tcPr>
            <w:tcW w:w="5817" w:type="dxa"/>
            <w:gridSpan w:val="10"/>
            <w:tcBorders>
              <w:top w:val="single" w:sz="8" w:space="0" w:color="auto"/>
              <w:left w:val="single" w:sz="4" w:space="0" w:color="auto"/>
              <w:bottom w:val="single" w:sz="4" w:space="0" w:color="auto"/>
              <w:right w:val="nil"/>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r w:rsidRPr="00DA125F">
              <w:rPr>
                <w:b/>
                <w:bCs/>
                <w:i/>
                <w:iCs/>
                <w:color w:val="000000"/>
                <w:sz w:val="16"/>
                <w:szCs w:val="16"/>
                <w:lang w:val="id-ID" w:eastAsia="id-ID"/>
              </w:rPr>
              <w:t>Total</w:t>
            </w:r>
          </w:p>
        </w:tc>
        <w:tc>
          <w:tcPr>
            <w:tcW w:w="656" w:type="dxa"/>
            <w:tcBorders>
              <w:top w:val="nil"/>
              <w:left w:val="single" w:sz="8" w:space="0" w:color="auto"/>
              <w:bottom w:val="single" w:sz="4" w:space="0" w:color="auto"/>
              <w:right w:val="single" w:sz="4" w:space="0" w:color="auto"/>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r w:rsidRPr="00DA125F">
              <w:rPr>
                <w:b/>
                <w:bCs/>
                <w:i/>
                <w:iCs/>
                <w:color w:val="000000"/>
                <w:sz w:val="16"/>
                <w:szCs w:val="16"/>
                <w:lang w:val="id-ID" w:eastAsia="id-ID"/>
              </w:rPr>
              <w:t>1.200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r w:rsidRPr="00DA125F">
              <w:rPr>
                <w:b/>
                <w:bCs/>
                <w:i/>
                <w:iCs/>
                <w:color w:val="000000"/>
                <w:sz w:val="16"/>
                <w:szCs w:val="16"/>
                <w:lang w:val="id-ID" w:eastAsia="id-ID"/>
              </w:rPr>
              <w:t>1.200</w:t>
            </w:r>
          </w:p>
        </w:tc>
        <w:tc>
          <w:tcPr>
            <w:tcW w:w="625" w:type="dxa"/>
            <w:tcBorders>
              <w:top w:val="nil"/>
              <w:left w:val="single" w:sz="4" w:space="0" w:color="auto"/>
              <w:bottom w:val="single" w:sz="4" w:space="0" w:color="auto"/>
              <w:right w:val="single" w:sz="8" w:space="0" w:color="auto"/>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r w:rsidRPr="00DA125F">
              <w:rPr>
                <w:b/>
                <w:bCs/>
                <w:i/>
                <w:iCs/>
                <w:color w:val="000000"/>
                <w:sz w:val="16"/>
                <w:szCs w:val="16"/>
                <w:lang w:val="id-ID" w:eastAsia="id-ID"/>
              </w:rPr>
              <w:t>1.200</w:t>
            </w:r>
          </w:p>
        </w:tc>
        <w:tc>
          <w:tcPr>
            <w:tcW w:w="625" w:type="dxa"/>
            <w:tcBorders>
              <w:top w:val="nil"/>
              <w:left w:val="nil"/>
              <w:bottom w:val="single" w:sz="4" w:space="0" w:color="auto"/>
              <w:right w:val="single" w:sz="4" w:space="0" w:color="auto"/>
            </w:tcBorders>
            <w:shd w:val="clear" w:color="auto" w:fill="auto"/>
            <w:noWrap/>
            <w:vAlign w:val="center"/>
            <w:hideMark/>
          </w:tcPr>
          <w:p w:rsidR="004832FA" w:rsidRPr="00DA125F" w:rsidRDefault="004832FA" w:rsidP="00285758">
            <w:pPr>
              <w:jc w:val="center"/>
              <w:rPr>
                <w:b/>
                <w:bCs/>
                <w:i/>
                <w:iCs/>
                <w:color w:val="000000"/>
                <w:sz w:val="16"/>
                <w:szCs w:val="16"/>
                <w:lang w:val="id-ID" w:eastAsia="id-ID"/>
              </w:rPr>
            </w:pPr>
            <w:r w:rsidRPr="00DA125F">
              <w:rPr>
                <w:b/>
                <w:bCs/>
                <w:i/>
                <w:iCs/>
                <w:color w:val="000000"/>
                <w:sz w:val="16"/>
                <w:szCs w:val="16"/>
                <w:lang w:val="id-ID" w:eastAsia="id-ID"/>
              </w:rPr>
              <w:t>1.200</w:t>
            </w:r>
          </w:p>
        </w:tc>
      </w:tr>
    </w:tbl>
    <w:p w:rsidR="004832FA" w:rsidRPr="008C2033" w:rsidRDefault="004832FA" w:rsidP="00DA125F">
      <w:pPr>
        <w:spacing w:line="360" w:lineRule="auto"/>
        <w:jc w:val="both"/>
        <w:rPr>
          <w:i/>
          <w:color w:val="000000" w:themeColor="text1"/>
          <w:sz w:val="22"/>
          <w:szCs w:val="22"/>
          <w:lang w:val="id-ID"/>
        </w:rPr>
      </w:pPr>
      <w:r w:rsidRPr="00DA125F">
        <w:rPr>
          <w:i/>
          <w:color w:val="000000" w:themeColor="text1"/>
          <w:sz w:val="20"/>
          <w:szCs w:val="22"/>
          <w:lang w:val="id-ID"/>
        </w:rPr>
        <w:t>(Sumber : Hasil Penelitian )</w:t>
      </w:r>
    </w:p>
    <w:p w:rsidR="008C2033" w:rsidRDefault="00DA125F" w:rsidP="008C2033">
      <w:pPr>
        <w:pStyle w:val="ListParagraph"/>
        <w:numPr>
          <w:ilvl w:val="1"/>
          <w:numId w:val="1"/>
        </w:numPr>
        <w:ind w:left="426" w:hanging="426"/>
        <w:jc w:val="both"/>
        <w:rPr>
          <w:b/>
          <w:sz w:val="22"/>
          <w:szCs w:val="22"/>
          <w:lang w:val="id-ID"/>
        </w:rPr>
      </w:pPr>
      <w:r>
        <w:rPr>
          <w:b/>
          <w:sz w:val="22"/>
          <w:szCs w:val="22"/>
          <w:lang w:val="id-ID"/>
        </w:rPr>
        <w:t>Pembahasan</w:t>
      </w:r>
    </w:p>
    <w:p w:rsidR="008C2033" w:rsidRDefault="00DA125F" w:rsidP="00E473F3">
      <w:pPr>
        <w:pStyle w:val="ListParagraph"/>
        <w:ind w:left="0"/>
        <w:jc w:val="both"/>
        <w:rPr>
          <w:sz w:val="22"/>
          <w:lang w:val="id-ID"/>
        </w:rPr>
      </w:pPr>
      <w:r w:rsidRPr="00DA125F">
        <w:rPr>
          <w:sz w:val="22"/>
          <w:szCs w:val="22"/>
          <w:lang w:val="id-ID"/>
        </w:rPr>
        <w:t xml:space="preserve">Semua </w:t>
      </w:r>
      <w:r>
        <w:rPr>
          <w:sz w:val="22"/>
          <w:lang w:val="id-ID"/>
        </w:rPr>
        <w:t xml:space="preserve">hasil pemeriksaan </w:t>
      </w:r>
      <w:r w:rsidRPr="008C2033">
        <w:rPr>
          <w:sz w:val="22"/>
        </w:rPr>
        <w:t>terhadap aspal, aggregat kasar dan aggregat halus</w:t>
      </w:r>
      <w:r>
        <w:rPr>
          <w:sz w:val="22"/>
          <w:lang w:val="id-ID"/>
        </w:rPr>
        <w:t xml:space="preserve"> telah memenuhi spesifikasi Bina Marga 2010 Revisi 3 Divisi 6.</w:t>
      </w:r>
    </w:p>
    <w:p w:rsidR="00DA125F" w:rsidRPr="00DA125F" w:rsidRDefault="00DA125F" w:rsidP="00DA125F">
      <w:pPr>
        <w:pStyle w:val="ListParagraph"/>
        <w:ind w:left="426"/>
        <w:jc w:val="both"/>
        <w:rPr>
          <w:b/>
          <w:sz w:val="22"/>
          <w:szCs w:val="22"/>
          <w:lang w:val="id-ID"/>
        </w:rPr>
      </w:pPr>
    </w:p>
    <w:p w:rsidR="00DA125F" w:rsidRPr="00CD4787" w:rsidRDefault="008C2033" w:rsidP="00DA125F">
      <w:pPr>
        <w:pStyle w:val="ListParagraph"/>
        <w:numPr>
          <w:ilvl w:val="1"/>
          <w:numId w:val="1"/>
        </w:numPr>
        <w:spacing w:after="200" w:line="360" w:lineRule="auto"/>
        <w:ind w:left="426" w:hanging="426"/>
        <w:jc w:val="both"/>
        <w:rPr>
          <w:b/>
          <w:bCs/>
          <w:sz w:val="22"/>
          <w:szCs w:val="22"/>
        </w:rPr>
      </w:pPr>
      <w:r w:rsidRPr="00CD4787">
        <w:rPr>
          <w:b/>
          <w:bCs/>
          <w:sz w:val="22"/>
          <w:szCs w:val="22"/>
        </w:rPr>
        <w:t xml:space="preserve">Karakteristik Marshall Campuran Beton AC </w:t>
      </w:r>
    </w:p>
    <w:p w:rsidR="00DA125F" w:rsidRPr="00DA125F" w:rsidRDefault="00DA125F" w:rsidP="00E473F3">
      <w:pPr>
        <w:pStyle w:val="ListParagraph"/>
        <w:spacing w:after="200"/>
        <w:ind w:left="0"/>
        <w:jc w:val="both"/>
        <w:rPr>
          <w:b/>
          <w:bCs/>
          <w:sz w:val="22"/>
        </w:rPr>
      </w:pPr>
      <w:r w:rsidRPr="00DA125F">
        <w:rPr>
          <w:sz w:val="22"/>
        </w:rPr>
        <w:t xml:space="preserve">Karakteristik Marshall Campuran Beton Aspal AC yaitu: </w:t>
      </w:r>
      <w:r w:rsidRPr="00DA125F">
        <w:rPr>
          <w:color w:val="000000" w:themeColor="text1"/>
          <w:sz w:val="22"/>
        </w:rPr>
        <w:t>kepadatan (Density), Stabilitas, Rongga dalam agregat (Void In Mineral Aggregate), Rongga Dalam Campuran (Void In The Mix), Rongga Dalam Campuran Asphal (Void Fillet With Asphalt), Kelelehan Plastis (Flow), Hasil Bagi Marshall (Marshall Quotient).</w:t>
      </w:r>
    </w:p>
    <w:p w:rsidR="008C2033" w:rsidRPr="00E473F3" w:rsidRDefault="008C2033" w:rsidP="004832FA">
      <w:pPr>
        <w:pStyle w:val="ListParagraph"/>
        <w:jc w:val="both"/>
        <w:rPr>
          <w:b/>
          <w:sz w:val="22"/>
          <w:szCs w:val="22"/>
          <w:lang w:val="id-ID"/>
        </w:rPr>
      </w:pPr>
    </w:p>
    <w:p w:rsidR="00E6083E" w:rsidRPr="00E473F3" w:rsidRDefault="00E464E8" w:rsidP="00E473F3">
      <w:pPr>
        <w:pStyle w:val="ListParagraph"/>
        <w:numPr>
          <w:ilvl w:val="2"/>
          <w:numId w:val="1"/>
        </w:numPr>
        <w:ind w:left="426" w:hanging="426"/>
        <w:jc w:val="both"/>
        <w:rPr>
          <w:b/>
          <w:sz w:val="22"/>
          <w:szCs w:val="22"/>
          <w:lang w:val="id-ID"/>
        </w:rPr>
      </w:pPr>
      <w:r w:rsidRPr="00E473F3">
        <w:rPr>
          <w:b/>
          <w:sz w:val="22"/>
          <w:szCs w:val="22"/>
          <w:lang w:val="id-ID"/>
        </w:rPr>
        <w:t xml:space="preserve">Kepadatan </w:t>
      </w:r>
    </w:p>
    <w:p w:rsidR="00CB23C9" w:rsidRPr="00CB23C9" w:rsidRDefault="00CB23C9" w:rsidP="00CB23C9">
      <w:pPr>
        <w:jc w:val="both"/>
        <w:rPr>
          <w:sz w:val="22"/>
        </w:rPr>
      </w:pPr>
      <w:r w:rsidRPr="00CB23C9">
        <w:rPr>
          <w:sz w:val="22"/>
        </w:rPr>
        <w:t xml:space="preserve">Nilai density adalah nilai berat volume untuk menunjukkan kepadatan dari campuran beton aspal. Faktor–faktor yang mempengaruhi density yaitu temperatur pemadatan, komposisi bahan penyusun. Semakin bertambah </w:t>
      </w:r>
      <w:proofErr w:type="gramStart"/>
      <w:r w:rsidRPr="00CB23C9">
        <w:rPr>
          <w:sz w:val="22"/>
        </w:rPr>
        <w:t>kadar</w:t>
      </w:r>
      <w:proofErr w:type="gramEnd"/>
      <w:r w:rsidRPr="00CB23C9">
        <w:rPr>
          <w:sz w:val="22"/>
        </w:rPr>
        <w:t xml:space="preserve"> aspal semakin banyak rongga-rongga udara terisi aspal, sehingga kerapatan semakin tinggi. Hubungan antara Kadar Aspal dan Density dengan penambahan Kapur dapat dilihat pada Gambar</w:t>
      </w:r>
      <w:r>
        <w:rPr>
          <w:sz w:val="22"/>
        </w:rPr>
        <w:t xml:space="preserve"> 3</w:t>
      </w:r>
      <w:r w:rsidRPr="00CB23C9">
        <w:rPr>
          <w:sz w:val="22"/>
        </w:rPr>
        <w:t xml:space="preserve">.1 berikut </w:t>
      </w:r>
      <w:proofErr w:type="gramStart"/>
      <w:r w:rsidRPr="00CB23C9">
        <w:rPr>
          <w:sz w:val="22"/>
        </w:rPr>
        <w:t>ini :</w:t>
      </w:r>
      <w:proofErr w:type="gramEnd"/>
      <w:r w:rsidRPr="00CB23C9">
        <w:rPr>
          <w:sz w:val="22"/>
        </w:rPr>
        <w:t xml:space="preserve"> </w:t>
      </w:r>
    </w:p>
    <w:p w:rsidR="00E464E8" w:rsidRPr="008C2033" w:rsidRDefault="00CB23C9" w:rsidP="00E464E8">
      <w:pPr>
        <w:jc w:val="both"/>
        <w:rPr>
          <w:sz w:val="22"/>
          <w:szCs w:val="22"/>
          <w:lang w:val="id-ID"/>
        </w:rPr>
      </w:pPr>
      <w:r w:rsidRPr="008C2033">
        <w:rPr>
          <w:noProof/>
          <w:sz w:val="22"/>
          <w:szCs w:val="22"/>
          <w:lang w:val="id-ID" w:eastAsia="id-ID"/>
        </w:rPr>
        <w:drawing>
          <wp:anchor distT="0" distB="0" distL="114300" distR="114300" simplePos="0" relativeHeight="251663360" behindDoc="0" locked="0" layoutInCell="1" allowOverlap="1" wp14:anchorId="3D7F922C" wp14:editId="62178005">
            <wp:simplePos x="0" y="0"/>
            <wp:positionH relativeFrom="margin">
              <wp:posOffset>1670817</wp:posOffset>
            </wp:positionH>
            <wp:positionV relativeFrom="paragraph">
              <wp:posOffset>55880</wp:posOffset>
            </wp:positionV>
            <wp:extent cx="3238500" cy="32667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0" cy="3266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4DD7" w:rsidRPr="008C2033" w:rsidRDefault="00E44DD7" w:rsidP="00E464E8">
      <w:pPr>
        <w:pStyle w:val="ListParagraph"/>
        <w:jc w:val="both"/>
        <w:rPr>
          <w:sz w:val="22"/>
          <w:szCs w:val="22"/>
          <w:lang w:val="id-ID"/>
        </w:rPr>
      </w:pPr>
    </w:p>
    <w:p w:rsidR="00E44DD7" w:rsidRPr="008C2033" w:rsidRDefault="00E44DD7" w:rsidP="00E464E8">
      <w:pPr>
        <w:pStyle w:val="ListParagraph"/>
        <w:jc w:val="both"/>
        <w:rPr>
          <w:sz w:val="22"/>
          <w:szCs w:val="22"/>
          <w:lang w:val="id-ID"/>
        </w:rPr>
      </w:pPr>
    </w:p>
    <w:p w:rsidR="00CB23C9" w:rsidRPr="00CB23C9" w:rsidRDefault="00CB23C9" w:rsidP="00CB23C9">
      <w:pPr>
        <w:pStyle w:val="ListParagraph"/>
        <w:ind w:left="2268" w:hanging="1275"/>
        <w:jc w:val="center"/>
        <w:rPr>
          <w:b/>
          <w:bCs/>
          <w:sz w:val="22"/>
          <w:szCs w:val="22"/>
        </w:rPr>
      </w:pPr>
      <w:r w:rsidRPr="00CB23C9">
        <w:rPr>
          <w:b/>
          <w:bCs/>
          <w:sz w:val="22"/>
          <w:szCs w:val="22"/>
        </w:rPr>
        <w:t xml:space="preserve">Gambar </w:t>
      </w:r>
      <w:proofErr w:type="gramStart"/>
      <w:r>
        <w:rPr>
          <w:b/>
          <w:bCs/>
          <w:sz w:val="22"/>
          <w:szCs w:val="22"/>
          <w:lang w:val="id-ID"/>
        </w:rPr>
        <w:t>3</w:t>
      </w:r>
      <w:r w:rsidRPr="00CB23C9">
        <w:rPr>
          <w:b/>
          <w:bCs/>
          <w:sz w:val="22"/>
          <w:szCs w:val="22"/>
        </w:rPr>
        <w:t>.1 :</w:t>
      </w:r>
      <w:proofErr w:type="gramEnd"/>
      <w:r w:rsidRPr="00CB23C9">
        <w:rPr>
          <w:b/>
          <w:bCs/>
          <w:sz w:val="22"/>
          <w:szCs w:val="22"/>
        </w:rPr>
        <w:t xml:space="preserve"> Hubungan Antara Kadar Aspal dan Kepadatan Pada</w:t>
      </w:r>
    </w:p>
    <w:p w:rsidR="00CB23C9" w:rsidRPr="00CB23C9" w:rsidRDefault="00CB23C9" w:rsidP="00CB23C9">
      <w:pPr>
        <w:pStyle w:val="ListParagraph"/>
        <w:ind w:left="2268" w:hanging="1275"/>
        <w:jc w:val="center"/>
        <w:rPr>
          <w:b/>
          <w:bCs/>
          <w:sz w:val="22"/>
          <w:szCs w:val="22"/>
        </w:rPr>
      </w:pPr>
      <w:r w:rsidRPr="00CB23C9">
        <w:rPr>
          <w:b/>
          <w:bCs/>
          <w:sz w:val="22"/>
          <w:szCs w:val="22"/>
        </w:rPr>
        <w:t xml:space="preserve"> Penambahan Filler Kapur</w:t>
      </w:r>
    </w:p>
    <w:p w:rsidR="00CB23C9" w:rsidRDefault="00CB23C9" w:rsidP="00CB23C9">
      <w:pPr>
        <w:pStyle w:val="ListParagraph"/>
        <w:ind w:left="2268" w:hanging="1275"/>
        <w:jc w:val="center"/>
        <w:rPr>
          <w:i/>
          <w:color w:val="000000" w:themeColor="text1"/>
          <w:sz w:val="22"/>
          <w:szCs w:val="22"/>
        </w:rPr>
      </w:pPr>
      <w:r w:rsidRPr="00CB23C9">
        <w:rPr>
          <w:i/>
          <w:color w:val="000000" w:themeColor="text1"/>
          <w:sz w:val="22"/>
          <w:szCs w:val="22"/>
        </w:rPr>
        <w:t>(</w:t>
      </w:r>
      <w:proofErr w:type="gramStart"/>
      <w:r w:rsidRPr="00CB23C9">
        <w:rPr>
          <w:i/>
          <w:color w:val="000000" w:themeColor="text1"/>
          <w:sz w:val="22"/>
          <w:szCs w:val="22"/>
        </w:rPr>
        <w:t>Sumber :</w:t>
      </w:r>
      <w:proofErr w:type="gramEnd"/>
      <w:r w:rsidRPr="00CB23C9">
        <w:rPr>
          <w:i/>
          <w:color w:val="000000" w:themeColor="text1"/>
          <w:sz w:val="22"/>
          <w:szCs w:val="22"/>
        </w:rPr>
        <w:t xml:space="preserve"> Hasil Penelitian)</w:t>
      </w:r>
    </w:p>
    <w:p w:rsidR="00D52A5A" w:rsidRPr="00CB23C9" w:rsidRDefault="00D52A5A" w:rsidP="00CB23C9">
      <w:pPr>
        <w:pStyle w:val="ListParagraph"/>
        <w:ind w:left="2268" w:hanging="1275"/>
        <w:jc w:val="center"/>
        <w:rPr>
          <w:i/>
          <w:color w:val="000000" w:themeColor="text1"/>
          <w:sz w:val="22"/>
          <w:szCs w:val="22"/>
        </w:rPr>
      </w:pPr>
    </w:p>
    <w:p w:rsidR="00CB23C9" w:rsidRPr="00CB23C9" w:rsidRDefault="00CB23C9" w:rsidP="00CB23C9">
      <w:pPr>
        <w:pStyle w:val="ListParagraph"/>
        <w:ind w:left="0"/>
        <w:jc w:val="both"/>
        <w:rPr>
          <w:sz w:val="22"/>
        </w:rPr>
      </w:pPr>
      <w:r w:rsidRPr="00CB23C9">
        <w:rPr>
          <w:sz w:val="22"/>
        </w:rPr>
        <w:t xml:space="preserve">Gambar </w:t>
      </w:r>
      <w:r w:rsidR="00D52A5A">
        <w:rPr>
          <w:sz w:val="22"/>
          <w:lang w:val="id-ID"/>
        </w:rPr>
        <w:t>3</w:t>
      </w:r>
      <w:r w:rsidRPr="00CB23C9">
        <w:rPr>
          <w:sz w:val="22"/>
        </w:rPr>
        <w:t xml:space="preserve">.1 menunjukkan bahwa nilai density (kepadatan) yang didapat dari hasil pengujian dalam campuran beton aspal dengan pemakaian kadar aspal 4.5%-6.5% dan penambahan kapur, dengan variasi yaitu 0%, 25%, 50%, 75% terlihat bahwa dengan penambahan kapur 0% nilai density (kepadatan) semakin bertambah seiring dilakukan penambahan kadar aspal dari 4.5% sampai 6.5% berupa grafik lurus yang mendaki secara beraturan. Pada penambahan filler kapur 25% seiring dilakukan penambahan </w:t>
      </w:r>
      <w:proofErr w:type="gramStart"/>
      <w:r w:rsidRPr="00CB23C9">
        <w:rPr>
          <w:sz w:val="22"/>
        </w:rPr>
        <w:t>kadar</w:t>
      </w:r>
      <w:proofErr w:type="gramEnd"/>
      <w:r w:rsidRPr="00CB23C9">
        <w:rPr>
          <w:sz w:val="22"/>
        </w:rPr>
        <w:t xml:space="preserve"> aspal terjadi penambahan nilai density namun nilainya lebih rendah dari campuran tanpa penambahan filler kapur, grafik yang dihasilkan berupa grafik lengkung hal ini terjadi karena masing-masing benda uji nilai kepadatannya mengalami penurunan karena pengaruh penambahan filler kapur, namun nilai density terus mengalami penambahan seiring dilakukan penambahan kadar aspal. Pada penambahan kapur 50</w:t>
      </w:r>
      <w:proofErr w:type="gramStart"/>
      <w:r w:rsidRPr="00CB23C9">
        <w:rPr>
          <w:sz w:val="22"/>
        </w:rPr>
        <w:t>%  juga</w:t>
      </w:r>
      <w:proofErr w:type="gramEnd"/>
      <w:r w:rsidRPr="00CB23C9">
        <w:rPr>
          <w:sz w:val="22"/>
        </w:rPr>
        <w:t xml:space="preserve"> terbentuk garis lengkung dimana seiring dilakukan penambahan kadar aspal maka nilai density (kepadatan) juga mengalami peningkatan. Dan nilai density (kepadatan) juga lebih rendah dibandingkan dengan campuran tanpa filler kapur. Untuk campuran yang terakhir yaitu penambahan filler kapur 75% terlihat seiring dilakukan penambahan </w:t>
      </w:r>
      <w:proofErr w:type="gramStart"/>
      <w:r w:rsidRPr="00CB23C9">
        <w:rPr>
          <w:sz w:val="22"/>
        </w:rPr>
        <w:t>kadar</w:t>
      </w:r>
      <w:proofErr w:type="gramEnd"/>
      <w:r w:rsidRPr="00CB23C9">
        <w:rPr>
          <w:sz w:val="22"/>
        </w:rPr>
        <w:t xml:space="preserve"> aspal maka nilai density (kepadatan) juga mengalami kenaikan namun nilainya lebih rendah dari campuran dengan penambahan filler kapur 25% hal ini terjadi karena campuran banyak mengandung filler kapur. Jadi semakin banyak kadar filler kapur yang digunakan dalam campuran maka nilai density (kepadatan</w:t>
      </w:r>
      <w:proofErr w:type="gramStart"/>
      <w:r w:rsidRPr="00CB23C9">
        <w:rPr>
          <w:sz w:val="22"/>
        </w:rPr>
        <w:t>)nya</w:t>
      </w:r>
      <w:proofErr w:type="gramEnd"/>
      <w:r w:rsidRPr="00CB23C9">
        <w:rPr>
          <w:sz w:val="22"/>
        </w:rPr>
        <w:t xml:space="preserve"> semakin mengalami penurunan hal ini terjadi karena sifat dari kapur yang memiliki daya serap lebih tinggi dibandingkan dengan abu batu, kadar aspal yang seharusnya bisa jadi perekat dan masuk diantara butiran menjadi berkurang, karena telah diserap kapur, hal ini menyebabkan kurang padatnya campuran yang menggunakan kapur sebagai filler. </w:t>
      </w:r>
    </w:p>
    <w:p w:rsidR="00CB23C9" w:rsidRDefault="00CB23C9" w:rsidP="00CB23C9">
      <w:pPr>
        <w:pStyle w:val="ListParagraph"/>
        <w:jc w:val="both"/>
        <w:rPr>
          <w:b/>
          <w:sz w:val="22"/>
          <w:szCs w:val="22"/>
          <w:lang w:val="id-ID"/>
        </w:rPr>
      </w:pPr>
    </w:p>
    <w:p w:rsidR="00D52A5A" w:rsidRPr="00CD4787" w:rsidRDefault="00D52A5A" w:rsidP="00D52A5A">
      <w:pPr>
        <w:pStyle w:val="ListParagraph"/>
        <w:numPr>
          <w:ilvl w:val="2"/>
          <w:numId w:val="1"/>
        </w:numPr>
        <w:tabs>
          <w:tab w:val="left" w:pos="1276"/>
        </w:tabs>
        <w:spacing w:after="200" w:line="360" w:lineRule="auto"/>
        <w:ind w:left="567" w:hanging="567"/>
        <w:jc w:val="both"/>
        <w:rPr>
          <w:b/>
          <w:sz w:val="22"/>
        </w:rPr>
      </w:pPr>
      <w:r w:rsidRPr="00CD4787">
        <w:rPr>
          <w:b/>
          <w:sz w:val="22"/>
        </w:rPr>
        <w:t xml:space="preserve">Void in mineral Agregat (VMA) </w:t>
      </w:r>
    </w:p>
    <w:p w:rsidR="00D52A5A" w:rsidRDefault="00D52A5A" w:rsidP="00D52A5A">
      <w:pPr>
        <w:pStyle w:val="ListParagraph"/>
        <w:ind w:left="0"/>
        <w:jc w:val="both"/>
        <w:rPr>
          <w:sz w:val="22"/>
        </w:rPr>
      </w:pPr>
      <w:r w:rsidRPr="00D52A5A">
        <w:rPr>
          <w:sz w:val="22"/>
        </w:rPr>
        <w:t xml:space="preserve">Void in mineral Agregat (VMA) merupakan rongga udara antara butiran agregat yaitu rongga udara yang ada diantara partikel campuran agregat campuran aspal yang sudah dipadatkan termasuk </w:t>
      </w:r>
      <w:proofErr w:type="gramStart"/>
      <w:r w:rsidRPr="00D52A5A">
        <w:rPr>
          <w:sz w:val="22"/>
        </w:rPr>
        <w:t>ruang  yang</w:t>
      </w:r>
      <w:proofErr w:type="gramEnd"/>
      <w:r w:rsidRPr="00D52A5A">
        <w:rPr>
          <w:sz w:val="22"/>
        </w:rPr>
        <w:t xml:space="preserve"> terisi aspal yang dinyatakan dalam persen terhadap total volume campuran aspal agregat. Faktor–faktor yang mempengaruhi void in maneral Agregat antara lain gradasi agregat (komposisi campuran aggregat dan ukuran diameter butir terbesar), energi pemadat, </w:t>
      </w:r>
      <w:proofErr w:type="gramStart"/>
      <w:r w:rsidRPr="00D52A5A">
        <w:rPr>
          <w:sz w:val="22"/>
        </w:rPr>
        <w:t>kadar</w:t>
      </w:r>
      <w:proofErr w:type="gramEnd"/>
      <w:r w:rsidRPr="00D52A5A">
        <w:rPr>
          <w:sz w:val="22"/>
        </w:rPr>
        <w:t xml:space="preserve"> aspal, dan bentuk butiran. Pada Gambar 4.2 berikut ini dapat dilihat perbandingan antara pemakaian kadar aspal 4.5%-6.5</w:t>
      </w:r>
      <w:proofErr w:type="gramStart"/>
      <w:r w:rsidRPr="00D52A5A">
        <w:rPr>
          <w:sz w:val="22"/>
        </w:rPr>
        <w:t>%  dan</w:t>
      </w:r>
      <w:proofErr w:type="gramEnd"/>
      <w:r w:rsidRPr="00D52A5A">
        <w:rPr>
          <w:sz w:val="22"/>
        </w:rPr>
        <w:t xml:space="preserve"> penambahan kapur, dengan variasi yaitu 0%, 25%, 50%, 75%  yang mempengaruhi pada nilai VMA. Hubungan antara Kadar Aspal dan VMA dengan penambahan Kapur dapat dilihat pada Gambar</w:t>
      </w:r>
      <w:r>
        <w:rPr>
          <w:sz w:val="22"/>
          <w:lang w:val="id-ID"/>
        </w:rPr>
        <w:t xml:space="preserve"> 3</w:t>
      </w:r>
      <w:r w:rsidRPr="00D52A5A">
        <w:rPr>
          <w:sz w:val="22"/>
        </w:rPr>
        <w:t xml:space="preserve">.2 berikut </w:t>
      </w:r>
      <w:proofErr w:type="gramStart"/>
      <w:r w:rsidRPr="00D52A5A">
        <w:rPr>
          <w:sz w:val="22"/>
        </w:rPr>
        <w:t>ini :</w:t>
      </w:r>
      <w:proofErr w:type="gramEnd"/>
    </w:p>
    <w:p w:rsidR="00AF1666" w:rsidRDefault="00AF1666" w:rsidP="00D52A5A">
      <w:pPr>
        <w:pStyle w:val="ListParagraph"/>
        <w:ind w:left="0"/>
        <w:jc w:val="both"/>
        <w:rPr>
          <w:sz w:val="22"/>
        </w:rPr>
      </w:pPr>
    </w:p>
    <w:p w:rsidR="00AF1666" w:rsidRDefault="00AF1666" w:rsidP="00D52A5A">
      <w:pPr>
        <w:pStyle w:val="ListParagraph"/>
        <w:ind w:left="0"/>
        <w:jc w:val="both"/>
        <w:rPr>
          <w:sz w:val="22"/>
        </w:rPr>
      </w:pPr>
    </w:p>
    <w:p w:rsidR="00CD4787" w:rsidRDefault="00CD4787" w:rsidP="00D52A5A">
      <w:pPr>
        <w:pStyle w:val="ListParagraph"/>
        <w:ind w:left="0"/>
        <w:jc w:val="both"/>
        <w:rPr>
          <w:sz w:val="22"/>
        </w:rPr>
      </w:pPr>
    </w:p>
    <w:p w:rsidR="00AF1666" w:rsidRPr="00D52A5A" w:rsidRDefault="00AF1666" w:rsidP="00D52A5A">
      <w:pPr>
        <w:pStyle w:val="ListParagraph"/>
        <w:ind w:left="0"/>
        <w:jc w:val="both"/>
        <w:rPr>
          <w:sz w:val="22"/>
        </w:rPr>
      </w:pPr>
    </w:p>
    <w:p w:rsidR="004832FA" w:rsidRPr="00E473F3" w:rsidRDefault="00D52A5A" w:rsidP="00D52A5A">
      <w:pPr>
        <w:pStyle w:val="ListParagraph"/>
        <w:ind w:left="284"/>
        <w:jc w:val="both"/>
        <w:rPr>
          <w:b/>
          <w:sz w:val="22"/>
          <w:szCs w:val="22"/>
          <w:lang w:val="id-ID"/>
        </w:rPr>
      </w:pPr>
      <w:r w:rsidRPr="008C2033">
        <w:rPr>
          <w:noProof/>
          <w:sz w:val="22"/>
          <w:szCs w:val="22"/>
          <w:lang w:val="id-ID" w:eastAsia="id-ID"/>
        </w:rPr>
        <w:drawing>
          <wp:anchor distT="0" distB="0" distL="114300" distR="114300" simplePos="0" relativeHeight="251664384" behindDoc="0" locked="0" layoutInCell="1" allowOverlap="1" wp14:anchorId="3810CBE5" wp14:editId="776AD246">
            <wp:simplePos x="0" y="0"/>
            <wp:positionH relativeFrom="margin">
              <wp:posOffset>1442588</wp:posOffset>
            </wp:positionH>
            <wp:positionV relativeFrom="paragraph">
              <wp:posOffset>1534</wp:posOffset>
            </wp:positionV>
            <wp:extent cx="3667125" cy="3672351"/>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7125" cy="36723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E464E8" w:rsidRPr="008C2033" w:rsidRDefault="00E464E8" w:rsidP="00E464E8">
      <w:pPr>
        <w:pStyle w:val="ListParagraph"/>
        <w:jc w:val="both"/>
        <w:rPr>
          <w:sz w:val="22"/>
          <w:szCs w:val="22"/>
          <w:lang w:val="id-ID"/>
        </w:rPr>
      </w:pPr>
    </w:p>
    <w:p w:rsidR="00D52A5A" w:rsidRPr="00D52A5A" w:rsidRDefault="00D52A5A" w:rsidP="00D52A5A">
      <w:pPr>
        <w:pStyle w:val="ListParagraph"/>
        <w:ind w:left="2268" w:hanging="1275"/>
        <w:jc w:val="center"/>
        <w:rPr>
          <w:b/>
          <w:bCs/>
          <w:sz w:val="22"/>
          <w:szCs w:val="22"/>
        </w:rPr>
      </w:pPr>
      <w:r w:rsidRPr="00D52A5A">
        <w:rPr>
          <w:b/>
          <w:bCs/>
          <w:sz w:val="22"/>
          <w:szCs w:val="22"/>
        </w:rPr>
        <w:t xml:space="preserve">Gambar </w:t>
      </w:r>
      <w:proofErr w:type="gramStart"/>
      <w:r>
        <w:rPr>
          <w:b/>
          <w:bCs/>
          <w:sz w:val="22"/>
          <w:szCs w:val="22"/>
          <w:lang w:val="id-ID"/>
        </w:rPr>
        <w:t>3</w:t>
      </w:r>
      <w:r w:rsidRPr="00D52A5A">
        <w:rPr>
          <w:b/>
          <w:bCs/>
          <w:sz w:val="22"/>
          <w:szCs w:val="22"/>
        </w:rPr>
        <w:t>.2 :</w:t>
      </w:r>
      <w:proofErr w:type="gramEnd"/>
      <w:r w:rsidRPr="00D52A5A">
        <w:rPr>
          <w:b/>
          <w:bCs/>
          <w:sz w:val="22"/>
          <w:szCs w:val="22"/>
        </w:rPr>
        <w:t xml:space="preserve"> Hubungan Antara Kadar Aspal dan VMA Pada</w:t>
      </w:r>
    </w:p>
    <w:p w:rsidR="00D52A5A" w:rsidRPr="00D52A5A" w:rsidRDefault="00D52A5A" w:rsidP="00D52A5A">
      <w:pPr>
        <w:pStyle w:val="ListParagraph"/>
        <w:ind w:left="2268" w:hanging="1275"/>
        <w:jc w:val="center"/>
        <w:rPr>
          <w:b/>
          <w:bCs/>
          <w:sz w:val="22"/>
          <w:szCs w:val="22"/>
        </w:rPr>
      </w:pPr>
      <w:r w:rsidRPr="00D52A5A">
        <w:rPr>
          <w:b/>
          <w:bCs/>
          <w:sz w:val="22"/>
          <w:szCs w:val="22"/>
        </w:rPr>
        <w:t xml:space="preserve"> Penambahan Filler Kapur</w:t>
      </w:r>
    </w:p>
    <w:p w:rsidR="00D52A5A" w:rsidRPr="00D52A5A" w:rsidRDefault="00D52A5A" w:rsidP="00D52A5A">
      <w:pPr>
        <w:pStyle w:val="ListParagraph"/>
        <w:ind w:left="2268" w:hanging="1275"/>
        <w:jc w:val="center"/>
        <w:rPr>
          <w:i/>
          <w:color w:val="000000" w:themeColor="text1"/>
          <w:sz w:val="22"/>
          <w:szCs w:val="22"/>
          <w:lang w:val="id-ID"/>
        </w:rPr>
      </w:pPr>
      <w:r w:rsidRPr="00D52A5A">
        <w:rPr>
          <w:i/>
          <w:color w:val="000000" w:themeColor="text1"/>
          <w:sz w:val="22"/>
          <w:szCs w:val="22"/>
        </w:rPr>
        <w:t>(</w:t>
      </w:r>
      <w:proofErr w:type="gramStart"/>
      <w:r w:rsidRPr="00D52A5A">
        <w:rPr>
          <w:i/>
          <w:color w:val="000000" w:themeColor="text1"/>
          <w:sz w:val="22"/>
          <w:szCs w:val="22"/>
        </w:rPr>
        <w:t>Sumber :</w:t>
      </w:r>
      <w:proofErr w:type="gramEnd"/>
      <w:r w:rsidRPr="00D52A5A">
        <w:rPr>
          <w:i/>
          <w:color w:val="000000" w:themeColor="text1"/>
          <w:sz w:val="22"/>
          <w:szCs w:val="22"/>
        </w:rPr>
        <w:t xml:space="preserve"> Hasil Penelitian)</w:t>
      </w:r>
    </w:p>
    <w:p w:rsidR="00D52A5A" w:rsidRPr="006A1526" w:rsidRDefault="00D52A5A" w:rsidP="00D52A5A">
      <w:pPr>
        <w:pStyle w:val="ListParagraph"/>
        <w:ind w:left="2268" w:hanging="1275"/>
        <w:jc w:val="center"/>
        <w:rPr>
          <w:i/>
          <w:color w:val="000000" w:themeColor="text1"/>
          <w:sz w:val="20"/>
        </w:rPr>
      </w:pPr>
    </w:p>
    <w:p w:rsidR="00D52A5A" w:rsidRDefault="00AF1666" w:rsidP="00D52A5A">
      <w:pPr>
        <w:pStyle w:val="ListParagraph"/>
        <w:ind w:left="0"/>
        <w:jc w:val="both"/>
        <w:rPr>
          <w:sz w:val="22"/>
        </w:rPr>
      </w:pPr>
      <w:r>
        <w:rPr>
          <w:sz w:val="22"/>
        </w:rPr>
        <w:t>Gambar 3</w:t>
      </w:r>
      <w:r w:rsidR="00D52A5A" w:rsidRPr="00D52A5A">
        <w:rPr>
          <w:sz w:val="22"/>
        </w:rPr>
        <w:t xml:space="preserve">.2 menunjukkan kondisi akibat penambahan kapur dengan pamakaian </w:t>
      </w:r>
      <w:proofErr w:type="gramStart"/>
      <w:r w:rsidR="00D52A5A" w:rsidRPr="00D52A5A">
        <w:rPr>
          <w:sz w:val="22"/>
        </w:rPr>
        <w:t>kadar</w:t>
      </w:r>
      <w:proofErr w:type="gramEnd"/>
      <w:r w:rsidR="00D52A5A" w:rsidRPr="00D52A5A">
        <w:rPr>
          <w:sz w:val="22"/>
        </w:rPr>
        <w:t xml:space="preserve"> aspal penetrasi 60/70 terhadap rongga antar butir Aggregat (VMA) dari 3 (tiga) jenis penambahan filler yang telah dilakukan dalam penelitian. Pada dasarnya perbedaan antara filler yang dipakai tersebut tidaklah teratur pada keadaan </w:t>
      </w:r>
      <w:proofErr w:type="gramStart"/>
      <w:r w:rsidR="00D52A5A" w:rsidRPr="00D52A5A">
        <w:rPr>
          <w:sz w:val="22"/>
        </w:rPr>
        <w:t>kadar</w:t>
      </w:r>
      <w:proofErr w:type="gramEnd"/>
      <w:r w:rsidR="00D52A5A" w:rsidRPr="00D52A5A">
        <w:rPr>
          <w:sz w:val="22"/>
        </w:rPr>
        <w:t xml:space="preserve"> aspal yang sama, seperti yang dapat kita perhatikan pada Gambar 4.2 bahwa penambahan filler kapur 0% seiring dilakukan penambahan kadar aspal maka nilai VMA mengalami penurunan secara teratur. Nilai VMA terendah terjadi pada </w:t>
      </w:r>
      <w:proofErr w:type="gramStart"/>
      <w:r w:rsidR="00D52A5A" w:rsidRPr="00D52A5A">
        <w:rPr>
          <w:sz w:val="22"/>
        </w:rPr>
        <w:t>kadar</w:t>
      </w:r>
      <w:proofErr w:type="gramEnd"/>
      <w:r w:rsidR="00D52A5A" w:rsidRPr="00D52A5A">
        <w:rPr>
          <w:sz w:val="22"/>
        </w:rPr>
        <w:t xml:space="preserve"> aspal 6.5% dan memenuhi spesifikasi Bina Marga 2010 Divisi 3 Revisi 6 yaitu &gt;14% sampai 17%. Pada penambahan kapur 25% nilai VMA yang diperoleh tidak beraturan seiring dilakukan penambahan kadar aspal, dan ditunjukkan dengan grafik melengkung yang awalnya rendah kemudian naik dan akhirnya mengalami penurunan kembali semua benda uji memasuki range yang disyaratkan oleh Bina Marga 2010 Divisi 3 Revisi 6. Nilai VMA terendah pada penambahan </w:t>
      </w:r>
      <w:proofErr w:type="gramStart"/>
      <w:r w:rsidR="00D52A5A" w:rsidRPr="00D52A5A">
        <w:rPr>
          <w:sz w:val="22"/>
        </w:rPr>
        <w:t>kadar</w:t>
      </w:r>
      <w:proofErr w:type="gramEnd"/>
      <w:r w:rsidR="00D52A5A" w:rsidRPr="00D52A5A">
        <w:rPr>
          <w:sz w:val="22"/>
        </w:rPr>
        <w:t xml:space="preserve"> filler kapur 25% ini pada penambahan kadar aspal 6.5%. Dibandingkan dengan tanpa menggunakan penambahan campuran filler kapur nilai VMA penambahan kapur 25% lebih tinggi pada penambahan </w:t>
      </w:r>
      <w:proofErr w:type="gramStart"/>
      <w:r w:rsidR="00D52A5A" w:rsidRPr="00D52A5A">
        <w:rPr>
          <w:sz w:val="22"/>
        </w:rPr>
        <w:t>kadar</w:t>
      </w:r>
      <w:proofErr w:type="gramEnd"/>
      <w:r w:rsidR="00D52A5A" w:rsidRPr="00D52A5A">
        <w:rPr>
          <w:sz w:val="22"/>
        </w:rPr>
        <w:t xml:space="preserve"> aspal 6.5%, dan nilai VMA tertinggi pada kadar aspal 5.5%. Pada penamabahsn filler kapur 50% terlihat bahwa seiring dilakukan penambahan </w:t>
      </w:r>
      <w:proofErr w:type="gramStart"/>
      <w:r w:rsidR="00D52A5A" w:rsidRPr="00D52A5A">
        <w:rPr>
          <w:sz w:val="22"/>
        </w:rPr>
        <w:t>kadar</w:t>
      </w:r>
      <w:proofErr w:type="gramEnd"/>
      <w:r w:rsidR="00D52A5A" w:rsidRPr="00D52A5A">
        <w:rPr>
          <w:sz w:val="22"/>
        </w:rPr>
        <w:t xml:space="preserve"> aspal maka nilai VMA mengalami penurunan. Namun masing-masing benda uji mengalami kenaikan nilai VMA saat dibandingkan dengan </w:t>
      </w:r>
      <w:proofErr w:type="gramStart"/>
      <w:r w:rsidR="00D52A5A" w:rsidRPr="00D52A5A">
        <w:rPr>
          <w:sz w:val="22"/>
        </w:rPr>
        <w:t>benda</w:t>
      </w:r>
      <w:proofErr w:type="gramEnd"/>
      <w:r w:rsidR="00D52A5A" w:rsidRPr="00D52A5A">
        <w:rPr>
          <w:sz w:val="22"/>
        </w:rPr>
        <w:t xml:space="preserve"> uji tanpa menggunakan filler kapur dan lebih banyak benda uji yang memasuki spesifikasi &gt;14% dan &lt;17% sesuai persyaratan Bina Marga 2010 Divisi 6 Revisi 3. Campuran terakhir yaitu penambahan filler kapur 75%, terlihat setiap benda uji mengalami kenaikan nilai VMA dibandingkan dengan penambahan filler 50%. Seiring dilakukan penambahan </w:t>
      </w:r>
      <w:proofErr w:type="gramStart"/>
      <w:r w:rsidR="00D52A5A" w:rsidRPr="00D52A5A">
        <w:rPr>
          <w:sz w:val="22"/>
        </w:rPr>
        <w:t>kadar</w:t>
      </w:r>
      <w:proofErr w:type="gramEnd"/>
      <w:r w:rsidR="00D52A5A" w:rsidRPr="00D52A5A">
        <w:rPr>
          <w:sz w:val="22"/>
        </w:rPr>
        <w:t xml:space="preserve"> aspal nilai VMA mengalami penurunan secara bertahap. Hal ini memperlihatkan penambahan </w:t>
      </w:r>
      <w:proofErr w:type="gramStart"/>
      <w:r w:rsidR="00D52A5A" w:rsidRPr="00D52A5A">
        <w:rPr>
          <w:sz w:val="22"/>
        </w:rPr>
        <w:t>kadar</w:t>
      </w:r>
      <w:proofErr w:type="gramEnd"/>
      <w:r w:rsidR="00D52A5A" w:rsidRPr="00D52A5A">
        <w:rPr>
          <w:sz w:val="22"/>
        </w:rPr>
        <w:t xml:space="preserve"> apal akan mengisi rongga antar agregat, menurunnya nilai VMA ini disebabkan rongga antar butiran masih cukup besar sehingga penambahan kadar aspal akan mudah masuk kedalam rongga tersebut dengan adanya energi pemadat, sehingga memperkuat ikatan antar agregat serta merapatkan butiran-butiran aggregat dan menyebabkan nilai VMA mengecil. Dari hasil pengujian dapat dilihat bahwa semakin besar penambahan filler kapur, maka semakin tinggi nilai VMA yang dihasilkannya, nilai VMA kapur lebih tinggi dari abu batu hal ini disebabkan karena daya serap kapur lebih tinggi dari abu batu. Sehingga </w:t>
      </w:r>
      <w:proofErr w:type="gramStart"/>
      <w:r w:rsidR="00D52A5A" w:rsidRPr="00D52A5A">
        <w:rPr>
          <w:sz w:val="22"/>
        </w:rPr>
        <w:t>kadar</w:t>
      </w:r>
      <w:proofErr w:type="gramEnd"/>
      <w:r w:rsidR="00D52A5A" w:rsidRPr="00D52A5A">
        <w:rPr>
          <w:sz w:val="22"/>
        </w:rPr>
        <w:t xml:space="preserve"> aspal yang seharusnya bisa jadi perekat antar butiran jadi berkurang, karena telah diserap kapur. </w:t>
      </w:r>
    </w:p>
    <w:p w:rsidR="00D52A5A" w:rsidRDefault="00D52A5A" w:rsidP="00D52A5A">
      <w:pPr>
        <w:pStyle w:val="ListParagraph"/>
        <w:ind w:left="0"/>
        <w:jc w:val="both"/>
        <w:rPr>
          <w:sz w:val="22"/>
        </w:rPr>
      </w:pPr>
    </w:p>
    <w:p w:rsidR="00AF1666" w:rsidRDefault="00AF1666" w:rsidP="00D52A5A">
      <w:pPr>
        <w:pStyle w:val="ListParagraph"/>
        <w:ind w:left="0"/>
        <w:jc w:val="both"/>
        <w:rPr>
          <w:sz w:val="22"/>
        </w:rPr>
      </w:pPr>
    </w:p>
    <w:p w:rsidR="00AF1666" w:rsidRDefault="00AF1666" w:rsidP="00D52A5A">
      <w:pPr>
        <w:pStyle w:val="ListParagraph"/>
        <w:ind w:left="0"/>
        <w:jc w:val="both"/>
        <w:rPr>
          <w:sz w:val="22"/>
        </w:rPr>
      </w:pPr>
    </w:p>
    <w:p w:rsidR="00AF1666" w:rsidRPr="00D52A5A" w:rsidRDefault="00AF1666" w:rsidP="00D52A5A">
      <w:pPr>
        <w:pStyle w:val="ListParagraph"/>
        <w:ind w:left="0"/>
        <w:jc w:val="both"/>
        <w:rPr>
          <w:sz w:val="22"/>
        </w:rPr>
      </w:pPr>
    </w:p>
    <w:p w:rsidR="00D52A5A" w:rsidRPr="00D52A5A" w:rsidRDefault="00D52A5A" w:rsidP="00D52A5A">
      <w:pPr>
        <w:tabs>
          <w:tab w:val="left" w:pos="1276"/>
        </w:tabs>
        <w:spacing w:after="200" w:line="360" w:lineRule="auto"/>
        <w:jc w:val="both"/>
        <w:rPr>
          <w:b/>
          <w:bCs/>
          <w:sz w:val="22"/>
        </w:rPr>
      </w:pPr>
      <w:r w:rsidRPr="00D52A5A">
        <w:rPr>
          <w:b/>
          <w:bCs/>
          <w:sz w:val="22"/>
          <w:lang w:val="id-ID"/>
        </w:rPr>
        <w:t xml:space="preserve">3.3.3 </w:t>
      </w:r>
      <w:r w:rsidRPr="00D52A5A">
        <w:rPr>
          <w:b/>
          <w:bCs/>
          <w:sz w:val="22"/>
        </w:rPr>
        <w:t>Void In The Mix  (VIM)</w:t>
      </w:r>
    </w:p>
    <w:p w:rsidR="00D52A5A" w:rsidRPr="00D52A5A" w:rsidRDefault="00D52A5A" w:rsidP="00D52A5A">
      <w:pPr>
        <w:pStyle w:val="ListParagraph"/>
        <w:ind w:left="0"/>
        <w:jc w:val="both"/>
        <w:rPr>
          <w:sz w:val="22"/>
        </w:rPr>
      </w:pPr>
      <w:r w:rsidRPr="00D52A5A">
        <w:rPr>
          <w:sz w:val="22"/>
        </w:rPr>
        <w:t xml:space="preserve">Void In The </w:t>
      </w:r>
      <w:proofErr w:type="gramStart"/>
      <w:r w:rsidRPr="00D52A5A">
        <w:rPr>
          <w:sz w:val="22"/>
        </w:rPr>
        <w:t>Mix  (</w:t>
      </w:r>
      <w:proofErr w:type="gramEnd"/>
      <w:r w:rsidRPr="00D52A5A">
        <w:rPr>
          <w:sz w:val="22"/>
        </w:rPr>
        <w:t>VIM) merupakan persentase rongga dalam campuran. Nilai VIM berpengaruh kepada keawetan dari campuran aspal agregat, semakin tinggi nilai porous, hal ini mengakibatkan campuran menjadi berkurang kerapatannya dimana air dan udara mudah masuk ke rongga-rongga dalam campuran, yang menyebabkan mudah teroksidasi dan mengurangi keawetannya. Pada gambar berikut ini dapat dilihat perbandingan penambahan filler kapur dalam rongga campuran (VIM). Untuk melihat perbandingan pengaruh penambahan filler yang menggunakan beberapa kadar aspal terhadap rongga camp</w:t>
      </w:r>
      <w:r w:rsidR="00AF1666">
        <w:rPr>
          <w:sz w:val="22"/>
        </w:rPr>
        <w:t>uran dapat dilihat pada Gambar 3</w:t>
      </w:r>
      <w:r w:rsidRPr="00D52A5A">
        <w:rPr>
          <w:sz w:val="22"/>
        </w:rPr>
        <w:t xml:space="preserve">.3 </w:t>
      </w:r>
      <w:proofErr w:type="gramStart"/>
      <w:r w:rsidRPr="00D52A5A">
        <w:rPr>
          <w:sz w:val="22"/>
        </w:rPr>
        <w:t>berikut :</w:t>
      </w:r>
      <w:proofErr w:type="gramEnd"/>
    </w:p>
    <w:p w:rsidR="00D52A5A" w:rsidRDefault="00D52A5A" w:rsidP="00D52A5A">
      <w:pPr>
        <w:pStyle w:val="ListParagraph"/>
        <w:tabs>
          <w:tab w:val="left" w:pos="1276"/>
        </w:tabs>
        <w:spacing w:after="200" w:line="360" w:lineRule="auto"/>
        <w:jc w:val="both"/>
        <w:rPr>
          <w:b/>
          <w:lang w:val="id-ID"/>
        </w:rPr>
      </w:pPr>
      <w:r w:rsidRPr="008C2033">
        <w:rPr>
          <w:noProof/>
          <w:sz w:val="22"/>
          <w:szCs w:val="22"/>
          <w:lang w:val="id-ID" w:eastAsia="id-ID"/>
        </w:rPr>
        <w:drawing>
          <wp:anchor distT="0" distB="0" distL="114300" distR="114300" simplePos="0" relativeHeight="251665408" behindDoc="0" locked="0" layoutInCell="1" allowOverlap="1" wp14:anchorId="18D2C492" wp14:editId="68CBC883">
            <wp:simplePos x="0" y="0"/>
            <wp:positionH relativeFrom="margin">
              <wp:posOffset>1409868</wp:posOffset>
            </wp:positionH>
            <wp:positionV relativeFrom="paragraph">
              <wp:posOffset>90875</wp:posOffset>
            </wp:positionV>
            <wp:extent cx="3976518" cy="3821502"/>
            <wp:effectExtent l="0" t="0" r="508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6518" cy="38215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2A5A" w:rsidRDefault="00D52A5A" w:rsidP="00D52A5A">
      <w:pPr>
        <w:pStyle w:val="ListParagraph"/>
        <w:tabs>
          <w:tab w:val="left" w:pos="1276"/>
        </w:tabs>
        <w:spacing w:after="200" w:line="360" w:lineRule="auto"/>
        <w:jc w:val="both"/>
        <w:rPr>
          <w:b/>
          <w:lang w:val="id-ID"/>
        </w:rPr>
      </w:pPr>
    </w:p>
    <w:p w:rsidR="00D52A5A" w:rsidRDefault="00D52A5A" w:rsidP="00D52A5A">
      <w:pPr>
        <w:pStyle w:val="ListParagraph"/>
        <w:tabs>
          <w:tab w:val="left" w:pos="1276"/>
        </w:tabs>
        <w:spacing w:after="200" w:line="360" w:lineRule="auto"/>
        <w:jc w:val="both"/>
        <w:rPr>
          <w:b/>
          <w:lang w:val="id-ID"/>
        </w:rPr>
      </w:pPr>
    </w:p>
    <w:p w:rsidR="00D52A5A" w:rsidRDefault="00D52A5A" w:rsidP="00D52A5A">
      <w:pPr>
        <w:pStyle w:val="ListParagraph"/>
        <w:jc w:val="both"/>
        <w:rPr>
          <w:sz w:val="22"/>
          <w:szCs w:val="22"/>
          <w:lang w:val="id-ID"/>
        </w:rPr>
      </w:pPr>
    </w:p>
    <w:p w:rsidR="00D52A5A" w:rsidRDefault="00D52A5A" w:rsidP="00D52A5A">
      <w:pPr>
        <w:jc w:val="both"/>
        <w:rPr>
          <w:sz w:val="22"/>
          <w:szCs w:val="22"/>
          <w:lang w:val="id-ID"/>
        </w:rPr>
      </w:pPr>
    </w:p>
    <w:p w:rsidR="00D52A5A" w:rsidRDefault="00D52A5A" w:rsidP="00D52A5A">
      <w:pPr>
        <w:jc w:val="both"/>
        <w:rPr>
          <w:sz w:val="22"/>
          <w:szCs w:val="22"/>
          <w:lang w:val="id-ID"/>
        </w:rPr>
      </w:pPr>
    </w:p>
    <w:p w:rsidR="00D52A5A" w:rsidRPr="00D52A5A" w:rsidRDefault="00D52A5A" w:rsidP="00D52A5A">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64E8" w:rsidRPr="00285758" w:rsidRDefault="00E464E8" w:rsidP="00285758">
      <w:pPr>
        <w:jc w:val="both"/>
        <w:rPr>
          <w:sz w:val="22"/>
          <w:szCs w:val="22"/>
          <w:lang w:val="id-ID"/>
        </w:rPr>
      </w:pPr>
    </w:p>
    <w:p w:rsidR="00E464E8" w:rsidRPr="00285758" w:rsidRDefault="00E464E8" w:rsidP="00285758">
      <w:pPr>
        <w:jc w:val="both"/>
        <w:rPr>
          <w:sz w:val="22"/>
          <w:szCs w:val="22"/>
          <w:lang w:val="id-ID"/>
        </w:rPr>
      </w:pPr>
    </w:p>
    <w:p w:rsidR="00E464E8" w:rsidRDefault="00E464E8" w:rsidP="00285758">
      <w:pPr>
        <w:jc w:val="both"/>
        <w:rPr>
          <w:sz w:val="22"/>
          <w:szCs w:val="22"/>
          <w:lang w:val="id-ID"/>
        </w:rPr>
      </w:pPr>
    </w:p>
    <w:p w:rsidR="00AF1666" w:rsidRDefault="00AF1666" w:rsidP="00285758">
      <w:pPr>
        <w:jc w:val="both"/>
        <w:rPr>
          <w:sz w:val="22"/>
          <w:szCs w:val="22"/>
          <w:lang w:val="id-ID"/>
        </w:rPr>
      </w:pPr>
    </w:p>
    <w:p w:rsidR="00AF1666" w:rsidRDefault="00AF1666" w:rsidP="00285758">
      <w:pPr>
        <w:jc w:val="both"/>
        <w:rPr>
          <w:sz w:val="22"/>
          <w:szCs w:val="22"/>
          <w:lang w:val="id-ID"/>
        </w:rPr>
      </w:pPr>
    </w:p>
    <w:p w:rsidR="00AF1666" w:rsidRDefault="00AF1666" w:rsidP="00285758">
      <w:pPr>
        <w:jc w:val="both"/>
        <w:rPr>
          <w:sz w:val="22"/>
          <w:szCs w:val="22"/>
          <w:lang w:val="id-ID"/>
        </w:rPr>
      </w:pPr>
    </w:p>
    <w:p w:rsidR="00AF1666" w:rsidRDefault="00AF1666" w:rsidP="00285758">
      <w:pPr>
        <w:jc w:val="both"/>
        <w:rPr>
          <w:sz w:val="22"/>
          <w:szCs w:val="22"/>
          <w:lang w:val="id-ID"/>
        </w:rPr>
      </w:pPr>
    </w:p>
    <w:p w:rsidR="00AF1666" w:rsidRDefault="00AF1666" w:rsidP="00285758">
      <w:pPr>
        <w:jc w:val="both"/>
        <w:rPr>
          <w:sz w:val="22"/>
          <w:szCs w:val="22"/>
          <w:lang w:val="id-ID"/>
        </w:rPr>
      </w:pPr>
    </w:p>
    <w:p w:rsidR="00285758" w:rsidRPr="00285758" w:rsidRDefault="00285758" w:rsidP="00285758">
      <w:pPr>
        <w:pStyle w:val="ListParagraph"/>
        <w:ind w:left="2268" w:hanging="1275"/>
        <w:jc w:val="center"/>
        <w:rPr>
          <w:b/>
          <w:bCs/>
          <w:sz w:val="22"/>
          <w:szCs w:val="22"/>
        </w:rPr>
      </w:pPr>
      <w:r w:rsidRPr="00285758">
        <w:rPr>
          <w:b/>
          <w:bCs/>
          <w:sz w:val="22"/>
          <w:szCs w:val="22"/>
        </w:rPr>
        <w:t xml:space="preserve">Gambar </w:t>
      </w:r>
      <w:proofErr w:type="gramStart"/>
      <w:r w:rsidR="00AF1666">
        <w:rPr>
          <w:b/>
          <w:bCs/>
          <w:sz w:val="22"/>
          <w:szCs w:val="22"/>
          <w:lang w:val="id-ID"/>
        </w:rPr>
        <w:t>3</w:t>
      </w:r>
      <w:r w:rsidRPr="00285758">
        <w:rPr>
          <w:b/>
          <w:bCs/>
          <w:sz w:val="22"/>
          <w:szCs w:val="22"/>
        </w:rPr>
        <w:t>.3 :</w:t>
      </w:r>
      <w:proofErr w:type="gramEnd"/>
      <w:r w:rsidRPr="00285758">
        <w:rPr>
          <w:b/>
          <w:bCs/>
          <w:sz w:val="22"/>
          <w:szCs w:val="22"/>
        </w:rPr>
        <w:t xml:space="preserve"> Hubungan Antara Kadar Aspal dan VIM Pada</w:t>
      </w:r>
    </w:p>
    <w:p w:rsidR="00285758" w:rsidRPr="00285758" w:rsidRDefault="00285758" w:rsidP="00285758">
      <w:pPr>
        <w:pStyle w:val="ListParagraph"/>
        <w:ind w:left="2268" w:hanging="1275"/>
        <w:jc w:val="center"/>
        <w:rPr>
          <w:b/>
          <w:bCs/>
          <w:sz w:val="22"/>
          <w:szCs w:val="22"/>
        </w:rPr>
      </w:pPr>
      <w:r w:rsidRPr="00285758">
        <w:rPr>
          <w:b/>
          <w:bCs/>
          <w:sz w:val="22"/>
          <w:szCs w:val="22"/>
        </w:rPr>
        <w:t xml:space="preserve"> Penambahan Filler Kapur</w:t>
      </w:r>
    </w:p>
    <w:p w:rsidR="00285758" w:rsidRDefault="00285758" w:rsidP="00285758">
      <w:pPr>
        <w:pStyle w:val="ListParagraph"/>
        <w:ind w:left="2268" w:hanging="1275"/>
        <w:jc w:val="center"/>
        <w:rPr>
          <w:i/>
          <w:color w:val="000000" w:themeColor="text1"/>
          <w:sz w:val="22"/>
          <w:szCs w:val="22"/>
        </w:rPr>
      </w:pPr>
      <w:r w:rsidRPr="00285758">
        <w:rPr>
          <w:i/>
          <w:color w:val="000000" w:themeColor="text1"/>
          <w:sz w:val="22"/>
          <w:szCs w:val="22"/>
        </w:rPr>
        <w:t>(</w:t>
      </w:r>
      <w:proofErr w:type="gramStart"/>
      <w:r w:rsidRPr="00285758">
        <w:rPr>
          <w:i/>
          <w:color w:val="000000" w:themeColor="text1"/>
          <w:sz w:val="22"/>
          <w:szCs w:val="22"/>
        </w:rPr>
        <w:t>Sumber :</w:t>
      </w:r>
      <w:proofErr w:type="gramEnd"/>
      <w:r w:rsidRPr="00285758">
        <w:rPr>
          <w:i/>
          <w:color w:val="000000" w:themeColor="text1"/>
          <w:sz w:val="22"/>
          <w:szCs w:val="22"/>
        </w:rPr>
        <w:t xml:space="preserve"> Hasil Penelitian)</w:t>
      </w:r>
    </w:p>
    <w:p w:rsidR="00AF1666" w:rsidRPr="00285758" w:rsidRDefault="00AF1666" w:rsidP="00285758">
      <w:pPr>
        <w:pStyle w:val="ListParagraph"/>
        <w:ind w:left="2268" w:hanging="1275"/>
        <w:jc w:val="center"/>
        <w:rPr>
          <w:i/>
          <w:color w:val="000000" w:themeColor="text1"/>
          <w:sz w:val="22"/>
          <w:szCs w:val="22"/>
        </w:rPr>
      </w:pPr>
    </w:p>
    <w:p w:rsidR="00285758" w:rsidRPr="00285758" w:rsidRDefault="00285758" w:rsidP="00285758">
      <w:pPr>
        <w:pStyle w:val="ListParagraph"/>
        <w:ind w:left="0"/>
        <w:jc w:val="both"/>
        <w:rPr>
          <w:sz w:val="22"/>
          <w:szCs w:val="22"/>
        </w:rPr>
      </w:pPr>
      <w:r w:rsidRPr="00285758">
        <w:rPr>
          <w:sz w:val="22"/>
          <w:szCs w:val="22"/>
        </w:rPr>
        <w:t xml:space="preserve">Berdasarkan Gambar </w:t>
      </w:r>
      <w:r w:rsidR="00AF1666">
        <w:rPr>
          <w:sz w:val="22"/>
          <w:szCs w:val="22"/>
          <w:lang w:val="id-ID"/>
        </w:rPr>
        <w:t>3</w:t>
      </w:r>
      <w:r w:rsidRPr="00285758">
        <w:rPr>
          <w:sz w:val="22"/>
          <w:szCs w:val="22"/>
        </w:rPr>
        <w:t xml:space="preserve">.3 diatas kita bisa melihat variasi penambahan kapur dan jumlah </w:t>
      </w:r>
      <w:proofErr w:type="gramStart"/>
      <w:r w:rsidRPr="00285758">
        <w:rPr>
          <w:sz w:val="22"/>
          <w:szCs w:val="22"/>
        </w:rPr>
        <w:t>kadar</w:t>
      </w:r>
      <w:proofErr w:type="gramEnd"/>
      <w:r w:rsidRPr="00285758">
        <w:rPr>
          <w:sz w:val="22"/>
          <w:szCs w:val="22"/>
        </w:rPr>
        <w:t xml:space="preserve"> aspal berpengaruh terhadap nilai VIM. Dari gambar dapat dilihat nilai VIM cenderung mengalami penurunan, hal ini terjadi pada semua variasi campuran kapur yang ditinjau. Pada campuran tanpa penambahan filler kapur terlihat semakin tinggi kadar aspal maka nilai VIM semakin menurun, benda uji yang memasuki standar Bina Marga 2010 Divisi 6 Revisi 3 berjumlah 6 buah benda uji. Pada penambahan filler kapur 25% seiring dilakukan penambahan </w:t>
      </w:r>
      <w:proofErr w:type="gramStart"/>
      <w:r w:rsidRPr="00285758">
        <w:rPr>
          <w:sz w:val="22"/>
          <w:szCs w:val="22"/>
        </w:rPr>
        <w:t>kadar</w:t>
      </w:r>
      <w:proofErr w:type="gramEnd"/>
      <w:r w:rsidRPr="00285758">
        <w:rPr>
          <w:sz w:val="22"/>
          <w:szCs w:val="22"/>
        </w:rPr>
        <w:t xml:space="preserve"> aspal maka nilai VIM juga mengalami penurunan secara bertahap dan benda uji yang memasuki spesifikasi Bina Marga berjumlah 4 benda uji. Hal ini menunjukkan bahwa dengan penambahan filler kapur jumlah benda uji yang memasuki spesifikasi lebih sedikit dibandingkan dengan tanpa menggunakan filler kapur. Pada penambahan filler kapur 50% terlihat bahwa seiring dilakukan penambahan </w:t>
      </w:r>
      <w:proofErr w:type="gramStart"/>
      <w:r w:rsidRPr="00285758">
        <w:rPr>
          <w:sz w:val="22"/>
          <w:szCs w:val="22"/>
        </w:rPr>
        <w:t>kadar</w:t>
      </w:r>
      <w:proofErr w:type="gramEnd"/>
      <w:r w:rsidRPr="00285758">
        <w:rPr>
          <w:sz w:val="22"/>
          <w:szCs w:val="22"/>
        </w:rPr>
        <w:t xml:space="preserve"> aspal maka nilai VIM mengalami penurunan, benda uji yang memasuki spesifikasi Bina Marga berjumlah 3 benda uji. Hal ini menunjukkan bahwa bertambahnya nilai filler kapur benda uji yang memasuki spesifikasi semakin berkurang. Pada penambahan filler kapur 75% terlihat seiring penambahan </w:t>
      </w:r>
      <w:proofErr w:type="gramStart"/>
      <w:r w:rsidRPr="00285758">
        <w:rPr>
          <w:sz w:val="22"/>
          <w:szCs w:val="22"/>
        </w:rPr>
        <w:t>kadar</w:t>
      </w:r>
      <w:proofErr w:type="gramEnd"/>
      <w:r w:rsidRPr="00285758">
        <w:rPr>
          <w:sz w:val="22"/>
          <w:szCs w:val="22"/>
        </w:rPr>
        <w:t xml:space="preserve"> aspal nilai VIM juga mengalami penurunan secara bertahap. Benda uji yang memasuki spesifikasi Bina Marga 2010 Divisi 6 Revisi 3 berjumlah 4 benda uji dan jumlahnya lebih kecil dibandingkan dengan benda uji tanpa penambahan filler kapur. Mengecilnya nilai VIM disebabkan setiap penambahan </w:t>
      </w:r>
      <w:proofErr w:type="gramStart"/>
      <w:r w:rsidRPr="00285758">
        <w:rPr>
          <w:sz w:val="22"/>
          <w:szCs w:val="22"/>
        </w:rPr>
        <w:t>kadar</w:t>
      </w:r>
      <w:proofErr w:type="gramEnd"/>
      <w:r w:rsidRPr="00285758">
        <w:rPr>
          <w:sz w:val="22"/>
          <w:szCs w:val="22"/>
        </w:rPr>
        <w:t xml:space="preserve"> aspal dapat masuk kedalam rongga antar butiran agregat sehingga campuran semakin rapat dan rongga tersisa makin kecil. Jumlah benda uji yang masuk ke dalam persyaratan 3-5% akibat penambahan filler kapur lebih sedikit dibandingkan dengan benda uji yang hanya menggunakan abu batu, hal ini terjadi karena </w:t>
      </w:r>
      <w:proofErr w:type="gramStart"/>
      <w:r w:rsidRPr="00285758">
        <w:rPr>
          <w:sz w:val="22"/>
          <w:szCs w:val="22"/>
        </w:rPr>
        <w:t>kadar</w:t>
      </w:r>
      <w:proofErr w:type="gramEnd"/>
      <w:r w:rsidRPr="00285758">
        <w:rPr>
          <w:sz w:val="22"/>
          <w:szCs w:val="22"/>
        </w:rPr>
        <w:t xml:space="preserve"> aspal seharusnya bisa menjadi perekat diantara butiran menjadi berkurang karena telah diserap kapur sehingga membutuhkan kadar aspal yang lebih banyak agar bisa mengisi rongga. </w:t>
      </w:r>
    </w:p>
    <w:p w:rsidR="00E464E8" w:rsidRPr="008C2033" w:rsidRDefault="00E464E8" w:rsidP="00E464E8">
      <w:pPr>
        <w:jc w:val="both"/>
        <w:rPr>
          <w:sz w:val="22"/>
          <w:szCs w:val="22"/>
          <w:lang w:val="id-ID"/>
        </w:rPr>
      </w:pPr>
    </w:p>
    <w:p w:rsidR="00285758" w:rsidRPr="00CD4787" w:rsidRDefault="00285758" w:rsidP="00285758">
      <w:pPr>
        <w:tabs>
          <w:tab w:val="left" w:pos="1276"/>
        </w:tabs>
        <w:spacing w:after="200" w:line="360" w:lineRule="auto"/>
        <w:jc w:val="both"/>
        <w:rPr>
          <w:b/>
          <w:bCs/>
          <w:sz w:val="22"/>
          <w:lang w:val="id-ID"/>
        </w:rPr>
      </w:pPr>
      <w:r w:rsidRPr="00CD4787">
        <w:rPr>
          <w:b/>
          <w:bCs/>
          <w:sz w:val="22"/>
          <w:lang w:val="id-ID"/>
        </w:rPr>
        <w:t xml:space="preserve">3.3.4 </w:t>
      </w:r>
      <w:r w:rsidRPr="00CD4787">
        <w:rPr>
          <w:b/>
          <w:bCs/>
          <w:sz w:val="22"/>
        </w:rPr>
        <w:t>Void Filled With Asphalt (VFA)</w:t>
      </w:r>
    </w:p>
    <w:p w:rsidR="00E464E8" w:rsidRPr="00285758" w:rsidRDefault="00285758" w:rsidP="00E464E8">
      <w:pPr>
        <w:jc w:val="both"/>
        <w:rPr>
          <w:sz w:val="20"/>
          <w:szCs w:val="22"/>
          <w:lang w:val="id-ID"/>
        </w:rPr>
      </w:pPr>
      <w:r w:rsidRPr="00285758">
        <w:rPr>
          <w:sz w:val="22"/>
          <w:szCs w:val="22"/>
        </w:rPr>
        <w:t xml:space="preserve">Void Filled </w:t>
      </w:r>
      <w:proofErr w:type="gramStart"/>
      <w:r w:rsidRPr="00285758">
        <w:rPr>
          <w:sz w:val="22"/>
          <w:szCs w:val="22"/>
        </w:rPr>
        <w:t>With</w:t>
      </w:r>
      <w:proofErr w:type="gramEnd"/>
      <w:r w:rsidRPr="00285758">
        <w:rPr>
          <w:sz w:val="22"/>
          <w:szCs w:val="22"/>
        </w:rPr>
        <w:t xml:space="preserve"> Asphalt (VFA) yaitu rongga terisi aspal pada campuran setelah mengalami pemadatan yang dinyatakan dalam persen campuran setelah mengalami proses pemadatan terhadap rongga butiran aggregat</w:t>
      </w:r>
      <w:r w:rsidRPr="00285758">
        <w:rPr>
          <w:sz w:val="22"/>
        </w:rPr>
        <w:t xml:space="preserve"> (VMA), sehingga nilai VFA dengan VMA mempunyai kaitan yang erat. Faktor-faktor yang mempengaruhi VFA antara lain </w:t>
      </w:r>
      <w:proofErr w:type="gramStart"/>
      <w:r w:rsidRPr="00285758">
        <w:rPr>
          <w:sz w:val="22"/>
        </w:rPr>
        <w:t>kadar</w:t>
      </w:r>
      <w:proofErr w:type="gramEnd"/>
      <w:r w:rsidRPr="00285758">
        <w:rPr>
          <w:sz w:val="22"/>
        </w:rPr>
        <w:t xml:space="preserve"> aspal, gradasi agregat, energi pemadatan dan temperatur pemadatan. Pada gambar berikut ini dapat dilihat perbandingan penambahan filler kapur terhadap rongga terisi aspal (VFA).</w:t>
      </w:r>
    </w:p>
    <w:p w:rsidR="00E464E8" w:rsidRPr="008C2033" w:rsidRDefault="00285758" w:rsidP="00E464E8">
      <w:pPr>
        <w:jc w:val="both"/>
        <w:rPr>
          <w:sz w:val="22"/>
          <w:szCs w:val="22"/>
          <w:lang w:val="id-ID"/>
        </w:rPr>
      </w:pPr>
      <w:r w:rsidRPr="008C2033">
        <w:rPr>
          <w:noProof/>
          <w:sz w:val="22"/>
          <w:szCs w:val="22"/>
          <w:lang w:val="id-ID" w:eastAsia="id-ID"/>
        </w:rPr>
        <w:drawing>
          <wp:anchor distT="0" distB="0" distL="114300" distR="114300" simplePos="0" relativeHeight="251666432" behindDoc="0" locked="0" layoutInCell="1" allowOverlap="1" wp14:anchorId="5B317873" wp14:editId="13E6BDA7">
            <wp:simplePos x="0" y="0"/>
            <wp:positionH relativeFrom="column">
              <wp:posOffset>1419260</wp:posOffset>
            </wp:positionH>
            <wp:positionV relativeFrom="paragraph">
              <wp:posOffset>46055</wp:posOffset>
            </wp:positionV>
            <wp:extent cx="3554083" cy="3253740"/>
            <wp:effectExtent l="0" t="0" r="889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3443" cy="32623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jc w:val="both"/>
        <w:rPr>
          <w:sz w:val="22"/>
          <w:szCs w:val="22"/>
          <w:lang w:val="id-ID"/>
        </w:rPr>
      </w:pPr>
    </w:p>
    <w:p w:rsidR="00E464E8" w:rsidRPr="008C2033" w:rsidRDefault="00E464E8"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4DD7" w:rsidRDefault="00E44DD7" w:rsidP="00E464E8">
      <w:pPr>
        <w:jc w:val="both"/>
        <w:rPr>
          <w:sz w:val="22"/>
          <w:szCs w:val="22"/>
          <w:lang w:val="id-ID"/>
        </w:rPr>
      </w:pPr>
    </w:p>
    <w:p w:rsidR="00AF1666" w:rsidRDefault="00AF1666" w:rsidP="00E464E8">
      <w:pPr>
        <w:jc w:val="both"/>
        <w:rPr>
          <w:sz w:val="22"/>
          <w:szCs w:val="22"/>
          <w:lang w:val="id-ID"/>
        </w:rPr>
      </w:pPr>
    </w:p>
    <w:p w:rsidR="00AF1666" w:rsidRDefault="00AF1666" w:rsidP="00E464E8">
      <w:pPr>
        <w:jc w:val="both"/>
        <w:rPr>
          <w:sz w:val="22"/>
          <w:szCs w:val="22"/>
          <w:lang w:val="id-ID"/>
        </w:rPr>
      </w:pPr>
    </w:p>
    <w:p w:rsidR="00AF1666" w:rsidRPr="008C2033" w:rsidRDefault="00AF1666"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4DD7" w:rsidRPr="008C2033" w:rsidRDefault="00E44DD7" w:rsidP="00E464E8">
      <w:pPr>
        <w:jc w:val="both"/>
        <w:rPr>
          <w:sz w:val="22"/>
          <w:szCs w:val="22"/>
          <w:lang w:val="id-ID"/>
        </w:rPr>
      </w:pPr>
    </w:p>
    <w:p w:rsidR="00E464E8" w:rsidRPr="008C2033" w:rsidRDefault="00E464E8" w:rsidP="00285758">
      <w:pPr>
        <w:pStyle w:val="ListParagraph"/>
        <w:jc w:val="both"/>
        <w:rPr>
          <w:sz w:val="22"/>
          <w:szCs w:val="22"/>
          <w:lang w:val="id-ID"/>
        </w:rPr>
      </w:pPr>
    </w:p>
    <w:p w:rsidR="00E464E8" w:rsidRPr="008C2033" w:rsidRDefault="00E464E8" w:rsidP="00E464E8">
      <w:pPr>
        <w:jc w:val="both"/>
        <w:rPr>
          <w:sz w:val="22"/>
          <w:szCs w:val="22"/>
          <w:lang w:val="id-ID"/>
        </w:rPr>
      </w:pPr>
    </w:p>
    <w:p w:rsidR="00E464E8" w:rsidRPr="008C2033" w:rsidRDefault="00E464E8" w:rsidP="00E464E8">
      <w:pPr>
        <w:rPr>
          <w:sz w:val="22"/>
          <w:szCs w:val="22"/>
          <w:lang w:val="id-ID"/>
        </w:rPr>
      </w:pPr>
    </w:p>
    <w:p w:rsidR="00E464E8" w:rsidRDefault="00E464E8" w:rsidP="00E464E8">
      <w:pPr>
        <w:rPr>
          <w:sz w:val="22"/>
          <w:szCs w:val="22"/>
          <w:lang w:val="id-ID"/>
        </w:rPr>
      </w:pPr>
    </w:p>
    <w:p w:rsidR="00AF1666" w:rsidRDefault="00AF1666" w:rsidP="00E464E8">
      <w:pPr>
        <w:rPr>
          <w:sz w:val="22"/>
          <w:szCs w:val="22"/>
          <w:lang w:val="id-ID"/>
        </w:rPr>
      </w:pPr>
    </w:p>
    <w:p w:rsidR="00AF1666" w:rsidRPr="008C2033" w:rsidRDefault="00AF1666" w:rsidP="00E464E8">
      <w:pPr>
        <w:rPr>
          <w:sz w:val="22"/>
          <w:szCs w:val="22"/>
          <w:lang w:val="id-ID"/>
        </w:rPr>
      </w:pPr>
    </w:p>
    <w:p w:rsidR="00AF1666" w:rsidRPr="00AF1666" w:rsidRDefault="00AF1666" w:rsidP="00AF1666">
      <w:pPr>
        <w:pStyle w:val="ListParagraph"/>
        <w:ind w:left="2268" w:hanging="1275"/>
        <w:jc w:val="center"/>
        <w:rPr>
          <w:b/>
          <w:bCs/>
          <w:sz w:val="22"/>
          <w:szCs w:val="22"/>
        </w:rPr>
      </w:pPr>
      <w:r w:rsidRPr="00AF1666">
        <w:rPr>
          <w:b/>
          <w:bCs/>
          <w:sz w:val="22"/>
          <w:szCs w:val="22"/>
        </w:rPr>
        <w:t xml:space="preserve">Gambar </w:t>
      </w:r>
      <w:proofErr w:type="gramStart"/>
      <w:r>
        <w:rPr>
          <w:b/>
          <w:bCs/>
          <w:sz w:val="22"/>
          <w:szCs w:val="22"/>
          <w:lang w:val="id-ID"/>
        </w:rPr>
        <w:t>3</w:t>
      </w:r>
      <w:r w:rsidRPr="00AF1666">
        <w:rPr>
          <w:b/>
          <w:bCs/>
          <w:sz w:val="22"/>
          <w:szCs w:val="22"/>
        </w:rPr>
        <w:t>.4 :</w:t>
      </w:r>
      <w:proofErr w:type="gramEnd"/>
      <w:r w:rsidRPr="00AF1666">
        <w:rPr>
          <w:b/>
          <w:bCs/>
          <w:sz w:val="22"/>
          <w:szCs w:val="22"/>
        </w:rPr>
        <w:t xml:space="preserve"> Hubungan Antara Kadar Aspal dan VFA Pada</w:t>
      </w:r>
    </w:p>
    <w:p w:rsidR="00AF1666" w:rsidRPr="00AF1666" w:rsidRDefault="00AF1666" w:rsidP="00AF1666">
      <w:pPr>
        <w:pStyle w:val="ListParagraph"/>
        <w:ind w:left="2268" w:hanging="1275"/>
        <w:jc w:val="center"/>
        <w:rPr>
          <w:b/>
          <w:bCs/>
          <w:sz w:val="22"/>
          <w:szCs w:val="22"/>
        </w:rPr>
      </w:pPr>
      <w:r w:rsidRPr="00AF1666">
        <w:rPr>
          <w:b/>
          <w:bCs/>
          <w:sz w:val="22"/>
          <w:szCs w:val="22"/>
        </w:rPr>
        <w:t xml:space="preserve"> Penambahan Filler Kapur</w:t>
      </w:r>
    </w:p>
    <w:p w:rsidR="00AF1666" w:rsidRDefault="00AF1666" w:rsidP="00AF1666">
      <w:pPr>
        <w:pStyle w:val="ListParagraph"/>
        <w:ind w:left="2268" w:hanging="1275"/>
        <w:jc w:val="center"/>
        <w:rPr>
          <w:i/>
          <w:color w:val="000000" w:themeColor="text1"/>
          <w:sz w:val="22"/>
          <w:szCs w:val="22"/>
        </w:rPr>
      </w:pPr>
      <w:r w:rsidRPr="00AF1666">
        <w:rPr>
          <w:i/>
          <w:color w:val="000000" w:themeColor="text1"/>
          <w:sz w:val="22"/>
          <w:szCs w:val="22"/>
        </w:rPr>
        <w:t>(</w:t>
      </w:r>
      <w:proofErr w:type="gramStart"/>
      <w:r w:rsidRPr="00AF1666">
        <w:rPr>
          <w:i/>
          <w:color w:val="000000" w:themeColor="text1"/>
          <w:sz w:val="22"/>
          <w:szCs w:val="22"/>
        </w:rPr>
        <w:t>Sumber :</w:t>
      </w:r>
      <w:proofErr w:type="gramEnd"/>
      <w:r w:rsidRPr="00AF1666">
        <w:rPr>
          <w:i/>
          <w:color w:val="000000" w:themeColor="text1"/>
          <w:sz w:val="22"/>
          <w:szCs w:val="22"/>
        </w:rPr>
        <w:t xml:space="preserve"> Hasil Penelitian)</w:t>
      </w:r>
    </w:p>
    <w:p w:rsidR="00AF1666" w:rsidRPr="00AF1666" w:rsidRDefault="00AF1666" w:rsidP="00AF1666">
      <w:pPr>
        <w:pStyle w:val="ListParagraph"/>
        <w:ind w:left="2268" w:hanging="1275"/>
        <w:jc w:val="center"/>
        <w:rPr>
          <w:i/>
          <w:color w:val="000000" w:themeColor="text1"/>
          <w:sz w:val="22"/>
          <w:szCs w:val="22"/>
        </w:rPr>
      </w:pPr>
    </w:p>
    <w:p w:rsidR="00285758" w:rsidRPr="00285758" w:rsidRDefault="00285758" w:rsidP="00285758">
      <w:pPr>
        <w:spacing w:after="200"/>
        <w:contextualSpacing/>
        <w:jc w:val="both"/>
        <w:rPr>
          <w:rFonts w:eastAsia="Calibri"/>
          <w:sz w:val="22"/>
        </w:rPr>
      </w:pPr>
      <w:r w:rsidRPr="00285758">
        <w:rPr>
          <w:rFonts w:eastAsia="Calibri"/>
          <w:sz w:val="22"/>
        </w:rPr>
        <w:t xml:space="preserve">Gambar </w:t>
      </w:r>
      <w:r w:rsidR="00AF1666">
        <w:rPr>
          <w:rFonts w:eastAsia="Calibri"/>
          <w:sz w:val="22"/>
          <w:lang w:val="id-ID"/>
        </w:rPr>
        <w:t>3</w:t>
      </w:r>
      <w:r w:rsidRPr="00285758">
        <w:rPr>
          <w:rFonts w:eastAsia="Calibri"/>
          <w:sz w:val="22"/>
          <w:lang w:val="id-ID"/>
        </w:rPr>
        <w:t xml:space="preserve">.4 memperlihatkan pada setiap penambahan filler kapur dan penambahan </w:t>
      </w:r>
      <w:proofErr w:type="gramStart"/>
      <w:r w:rsidRPr="00285758">
        <w:rPr>
          <w:rFonts w:eastAsia="Calibri"/>
          <w:sz w:val="22"/>
          <w:lang w:val="id-ID"/>
        </w:rPr>
        <w:t>kadar</w:t>
      </w:r>
      <w:proofErr w:type="gramEnd"/>
      <w:r w:rsidRPr="00285758">
        <w:rPr>
          <w:rFonts w:eastAsia="Calibri"/>
          <w:sz w:val="22"/>
          <w:lang w:val="id-ID"/>
        </w:rPr>
        <w:t xml:space="preserve"> aspal pada campuran cend</w:t>
      </w:r>
      <w:r w:rsidRPr="00285758">
        <w:rPr>
          <w:rFonts w:eastAsia="Calibri"/>
          <w:sz w:val="22"/>
        </w:rPr>
        <w:t>e</w:t>
      </w:r>
      <w:r w:rsidRPr="00285758">
        <w:rPr>
          <w:rFonts w:eastAsia="Calibri"/>
          <w:sz w:val="22"/>
          <w:lang w:val="id-ID"/>
        </w:rPr>
        <w:t>ru</w:t>
      </w:r>
      <w:r w:rsidRPr="00285758">
        <w:rPr>
          <w:rFonts w:eastAsia="Calibri"/>
          <w:sz w:val="22"/>
        </w:rPr>
        <w:t>n</w:t>
      </w:r>
      <w:r w:rsidRPr="00285758">
        <w:rPr>
          <w:rFonts w:eastAsia="Calibri"/>
          <w:sz w:val="22"/>
          <w:lang w:val="id-ID"/>
        </w:rPr>
        <w:t xml:space="preserve">g menunjukkan kenaikan, hal ini disebabkan oleh setiap penambahan kadar aspal, rongga antar butiran aggregat masih cukup besar dan dapat menampung aspal yang masuk. Pada campuran tanpa penambahan filler kapur terlihat semakin naik kadar aspal yang diberikan menyebabkan bertambahnya nilai VFA secara beraturan, Berdasarkan spesifikasi Bina Marga 2010 Devisi 6 Revisi 3 standar baik untuk campuran memiliki nilai VFA &gt; 65%. Pada grafik tanpa penambahan filler kapur benda uji yang memenuhi berjumlah 6 benda uji pada kadar aspal 5.9% sampai 6.5%. Penambahan filler kapur 25% menunjukkan semakin tinggi kadar aspal yang diberikan dapat menaikkan nilai VFA, benda uji yang memasuki standar yang ditetapkan Bina Marga yaitu benda uji dengan kadar aspal 6.0% sampai 6.5% berjumlah 5 buah benda uji. Pada penambahan filler kapur 50% dan 75 % juga semakin tinggi  kadar aspal yang diberikan maka dapat menaikkan nilai VFA benda uji yang memenuhi spesifikasi yaitu benda uji yang mengandung kadar aspal 5.99% sampai 6.5% berjumlah 4 benda uji. Jadi dengan penambahan filler kapur maka nilai VFA benda uji yang memasuki spesifikasi menjadi lebih berkurang dibandingkan dengan campuran tanpa menggunakan filler kapur dan kadar aspal yang digunakan lebih banyak dibandingkan tanpa menggunakan filler kapur hal ini terjadi karena semakin banyak aspal yang menyelimuti anggregat, maka semakin besar rongga yang terisi aspal. </w:t>
      </w:r>
    </w:p>
    <w:p w:rsidR="00E464E8" w:rsidRPr="008C2033" w:rsidRDefault="00E464E8" w:rsidP="00E464E8">
      <w:pPr>
        <w:rPr>
          <w:sz w:val="22"/>
          <w:szCs w:val="22"/>
          <w:lang w:val="id-ID"/>
        </w:rPr>
      </w:pPr>
    </w:p>
    <w:p w:rsidR="00285758" w:rsidRPr="00CD4787" w:rsidRDefault="00285758" w:rsidP="00285758">
      <w:pPr>
        <w:pStyle w:val="ListParagraph"/>
        <w:numPr>
          <w:ilvl w:val="2"/>
          <w:numId w:val="3"/>
        </w:numPr>
        <w:spacing w:after="200" w:line="360" w:lineRule="auto"/>
        <w:ind w:left="709" w:hanging="709"/>
        <w:jc w:val="both"/>
        <w:rPr>
          <w:rFonts w:eastAsia="Calibri"/>
          <w:b/>
          <w:bCs/>
          <w:sz w:val="22"/>
          <w:lang w:val="id-ID"/>
        </w:rPr>
      </w:pPr>
      <w:r w:rsidRPr="00CD4787">
        <w:rPr>
          <w:rFonts w:eastAsia="Calibri"/>
          <w:b/>
          <w:bCs/>
          <w:sz w:val="22"/>
          <w:lang w:val="id-ID"/>
        </w:rPr>
        <w:t xml:space="preserve">Stabilitas </w:t>
      </w:r>
    </w:p>
    <w:p w:rsidR="00285758" w:rsidRDefault="00285758" w:rsidP="00285758">
      <w:pPr>
        <w:pStyle w:val="ListParagraph"/>
        <w:ind w:left="0"/>
        <w:jc w:val="both"/>
      </w:pPr>
      <w:r w:rsidRPr="00285758">
        <w:rPr>
          <w:sz w:val="22"/>
        </w:rPr>
        <w:t xml:space="preserve">Stabilitas merupakan kemampuan lapis perkerasan menerima beban lalu lintas tanpa mengalami perubahan bentuk tetap seperti gelombang alur (rutting), maupun mengalami bledding. Nilai stabilitas dipengaruhi oleh kohesi/penetrasi, kadar aspal, gesekan (Internal Friction), sifat saling mengunci (interlocking) dari partikel partikel aggregat, bentuk tekstur permukaan serta gradasi aggregat. Pada gambar berikut ini dapat dilihat perbandingan hubungan antara pemakaian </w:t>
      </w:r>
      <w:proofErr w:type="gramStart"/>
      <w:r w:rsidRPr="00285758">
        <w:rPr>
          <w:sz w:val="22"/>
        </w:rPr>
        <w:t>kadar</w:t>
      </w:r>
      <w:proofErr w:type="gramEnd"/>
      <w:r w:rsidRPr="00285758">
        <w:rPr>
          <w:sz w:val="22"/>
        </w:rPr>
        <w:t xml:space="preserve"> aspal terhadap stabilitas dimana dilakukan penambahan kapur sebagai bahan pengganti filler. Hubungan antara Kadar Aspal dan stabilitas dengan penambahan Kapur dapat dilihat pada Gambar </w:t>
      </w:r>
      <w:r w:rsidR="00AF1666">
        <w:rPr>
          <w:sz w:val="22"/>
          <w:lang w:val="id-ID"/>
        </w:rPr>
        <w:t>3</w:t>
      </w:r>
      <w:r w:rsidRPr="00285758">
        <w:rPr>
          <w:sz w:val="22"/>
        </w:rPr>
        <w:t xml:space="preserve">.5 berikut </w:t>
      </w:r>
      <w:proofErr w:type="gramStart"/>
      <w:r w:rsidRPr="00285758">
        <w:rPr>
          <w:sz w:val="22"/>
        </w:rPr>
        <w:t xml:space="preserve">ini </w:t>
      </w:r>
      <w:r w:rsidRPr="00F630DF">
        <w:t>:</w:t>
      </w:r>
      <w:proofErr w:type="gramEnd"/>
    </w:p>
    <w:p w:rsidR="00E464E8" w:rsidRPr="008C2033" w:rsidRDefault="00285758" w:rsidP="00E464E8">
      <w:pPr>
        <w:rPr>
          <w:sz w:val="22"/>
          <w:szCs w:val="22"/>
          <w:lang w:val="id-ID"/>
        </w:rPr>
      </w:pPr>
      <w:r w:rsidRPr="008C2033">
        <w:rPr>
          <w:noProof/>
          <w:sz w:val="22"/>
          <w:szCs w:val="22"/>
          <w:lang w:val="id-ID" w:eastAsia="id-ID"/>
        </w:rPr>
        <w:drawing>
          <wp:anchor distT="0" distB="0" distL="114300" distR="114300" simplePos="0" relativeHeight="251667456" behindDoc="0" locked="0" layoutInCell="1" allowOverlap="1" wp14:anchorId="2F932F8D" wp14:editId="3C940226">
            <wp:simplePos x="0" y="0"/>
            <wp:positionH relativeFrom="margin">
              <wp:posOffset>1422316</wp:posOffset>
            </wp:positionH>
            <wp:positionV relativeFrom="paragraph">
              <wp:posOffset>12700</wp:posOffset>
            </wp:positionV>
            <wp:extent cx="3812875" cy="1846167"/>
            <wp:effectExtent l="0" t="0" r="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2875" cy="184616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rPr>
          <w:sz w:val="22"/>
          <w:szCs w:val="22"/>
          <w:lang w:val="id-ID"/>
        </w:rPr>
      </w:pPr>
    </w:p>
    <w:p w:rsidR="00E44DD7" w:rsidRPr="008C2033" w:rsidRDefault="00AF1666" w:rsidP="00E464E8">
      <w:pPr>
        <w:rPr>
          <w:sz w:val="22"/>
          <w:szCs w:val="22"/>
          <w:lang w:val="id-ID"/>
        </w:rPr>
      </w:pPr>
      <w:r w:rsidRPr="008C2033">
        <w:rPr>
          <w:noProof/>
          <w:sz w:val="22"/>
          <w:szCs w:val="22"/>
          <w:lang w:val="id-ID" w:eastAsia="id-ID"/>
        </w:rPr>
        <w:drawing>
          <wp:anchor distT="0" distB="0" distL="114300" distR="114300" simplePos="0" relativeHeight="251668480" behindDoc="0" locked="0" layoutInCell="1" allowOverlap="1" wp14:anchorId="09153EB2" wp14:editId="0F12E312">
            <wp:simplePos x="0" y="0"/>
            <wp:positionH relativeFrom="margin">
              <wp:posOffset>1405015</wp:posOffset>
            </wp:positionH>
            <wp:positionV relativeFrom="paragraph">
              <wp:posOffset>160235</wp:posOffset>
            </wp:positionV>
            <wp:extent cx="3856007" cy="1867051"/>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6007" cy="18670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4DD7" w:rsidRPr="008C2033" w:rsidRDefault="00E44DD7" w:rsidP="00E464E8">
      <w:pPr>
        <w:rPr>
          <w:sz w:val="22"/>
          <w:szCs w:val="22"/>
          <w:lang w:val="id-ID"/>
        </w:rPr>
      </w:pPr>
    </w:p>
    <w:p w:rsidR="00E44DD7" w:rsidRPr="008C2033" w:rsidRDefault="00E44DD7" w:rsidP="00E464E8">
      <w:pPr>
        <w:rPr>
          <w:sz w:val="22"/>
          <w:szCs w:val="22"/>
          <w:lang w:val="id-ID"/>
        </w:rPr>
      </w:pPr>
    </w:p>
    <w:p w:rsidR="00E44DD7" w:rsidRPr="008C2033" w:rsidRDefault="00E44DD7" w:rsidP="00E464E8">
      <w:pPr>
        <w:rPr>
          <w:sz w:val="22"/>
          <w:szCs w:val="22"/>
          <w:lang w:val="id-ID"/>
        </w:rPr>
      </w:pPr>
    </w:p>
    <w:p w:rsidR="00E44DD7" w:rsidRPr="008C2033" w:rsidRDefault="00E44DD7" w:rsidP="00E464E8">
      <w:pPr>
        <w:rPr>
          <w:sz w:val="22"/>
          <w:szCs w:val="22"/>
          <w:lang w:val="id-ID"/>
        </w:rPr>
      </w:pPr>
    </w:p>
    <w:p w:rsidR="00E44DD7" w:rsidRPr="008C2033" w:rsidRDefault="00E44DD7" w:rsidP="00E464E8">
      <w:pPr>
        <w:rPr>
          <w:sz w:val="22"/>
          <w:szCs w:val="22"/>
          <w:lang w:val="id-ID"/>
        </w:rPr>
      </w:pPr>
    </w:p>
    <w:p w:rsidR="00E464E8" w:rsidRPr="008C2033" w:rsidRDefault="00E464E8" w:rsidP="00E464E8">
      <w:pPr>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285758" w:rsidRPr="00285758" w:rsidRDefault="00285758" w:rsidP="00285758">
      <w:pPr>
        <w:spacing w:after="200"/>
        <w:ind w:left="2268" w:hanging="1275"/>
        <w:contextualSpacing/>
        <w:jc w:val="center"/>
        <w:rPr>
          <w:rFonts w:eastAsia="Calibri"/>
          <w:b/>
          <w:bCs/>
          <w:sz w:val="22"/>
          <w:szCs w:val="22"/>
          <w:lang w:val="id-ID"/>
        </w:rPr>
      </w:pPr>
      <w:r w:rsidRPr="00285758">
        <w:rPr>
          <w:rFonts w:eastAsia="Calibri"/>
          <w:b/>
          <w:bCs/>
          <w:sz w:val="22"/>
          <w:szCs w:val="22"/>
          <w:lang w:val="id-ID"/>
        </w:rPr>
        <w:t xml:space="preserve">Gambar </w:t>
      </w:r>
      <w:r w:rsidR="00AF1666">
        <w:rPr>
          <w:rFonts w:eastAsia="Calibri"/>
          <w:b/>
          <w:bCs/>
          <w:sz w:val="22"/>
          <w:szCs w:val="22"/>
          <w:lang w:val="id-ID"/>
        </w:rPr>
        <w:t>3</w:t>
      </w:r>
      <w:r w:rsidRPr="00285758">
        <w:rPr>
          <w:rFonts w:eastAsia="Calibri"/>
          <w:b/>
          <w:bCs/>
          <w:sz w:val="22"/>
          <w:szCs w:val="22"/>
        </w:rPr>
        <w:t>.5</w:t>
      </w:r>
      <w:r w:rsidRPr="00285758">
        <w:rPr>
          <w:rFonts w:eastAsia="Calibri"/>
          <w:b/>
          <w:bCs/>
          <w:sz w:val="22"/>
          <w:szCs w:val="22"/>
          <w:lang w:val="id-ID"/>
        </w:rPr>
        <w:t xml:space="preserve"> : </w:t>
      </w:r>
      <w:r w:rsidRPr="00285758">
        <w:rPr>
          <w:rFonts w:eastAsia="Calibri"/>
          <w:b/>
          <w:bCs/>
          <w:sz w:val="22"/>
          <w:szCs w:val="22"/>
        </w:rPr>
        <w:t xml:space="preserve">Hubungan Antara Kadar Aspal dan Stabilitas </w:t>
      </w:r>
      <w:r w:rsidRPr="00285758">
        <w:rPr>
          <w:rFonts w:eastAsia="Calibri"/>
          <w:b/>
          <w:bCs/>
          <w:sz w:val="22"/>
          <w:szCs w:val="22"/>
          <w:lang w:val="id-ID"/>
        </w:rPr>
        <w:t>Pada</w:t>
      </w:r>
    </w:p>
    <w:p w:rsidR="00285758" w:rsidRPr="00285758" w:rsidRDefault="00285758" w:rsidP="00285758">
      <w:pPr>
        <w:spacing w:after="200"/>
        <w:ind w:left="2268" w:hanging="1275"/>
        <w:contextualSpacing/>
        <w:jc w:val="center"/>
        <w:rPr>
          <w:rFonts w:eastAsia="Calibri"/>
          <w:b/>
          <w:bCs/>
          <w:sz w:val="22"/>
          <w:szCs w:val="22"/>
          <w:lang w:val="id-ID"/>
        </w:rPr>
      </w:pPr>
      <w:r w:rsidRPr="00285758">
        <w:rPr>
          <w:rFonts w:eastAsia="Calibri"/>
          <w:b/>
          <w:bCs/>
          <w:sz w:val="22"/>
          <w:szCs w:val="22"/>
          <w:lang w:val="id-ID"/>
        </w:rPr>
        <w:t xml:space="preserve"> Penambahan Filler Kapur</w:t>
      </w:r>
    </w:p>
    <w:p w:rsidR="00285758" w:rsidRPr="00285758" w:rsidRDefault="00285758" w:rsidP="00285758">
      <w:pPr>
        <w:spacing w:after="200"/>
        <w:ind w:left="2268" w:hanging="1275"/>
        <w:contextualSpacing/>
        <w:jc w:val="center"/>
        <w:rPr>
          <w:rFonts w:eastAsia="Calibri"/>
          <w:i/>
          <w:color w:val="000000" w:themeColor="text1"/>
          <w:sz w:val="22"/>
          <w:szCs w:val="22"/>
        </w:rPr>
      </w:pPr>
      <w:r w:rsidRPr="00285758">
        <w:rPr>
          <w:rFonts w:eastAsia="Calibri"/>
          <w:i/>
          <w:color w:val="000000" w:themeColor="text1"/>
          <w:sz w:val="22"/>
          <w:szCs w:val="22"/>
          <w:lang w:val="id-ID"/>
        </w:rPr>
        <w:t>(Sumber : Hasil Penelitian)</w:t>
      </w:r>
    </w:p>
    <w:p w:rsidR="00285758" w:rsidRPr="00285758" w:rsidRDefault="00285758" w:rsidP="00285758">
      <w:pPr>
        <w:spacing w:after="200"/>
        <w:contextualSpacing/>
        <w:jc w:val="both"/>
        <w:rPr>
          <w:rFonts w:eastAsia="Calibri"/>
          <w:sz w:val="22"/>
          <w:szCs w:val="22"/>
        </w:rPr>
      </w:pPr>
      <w:r w:rsidRPr="00285758">
        <w:rPr>
          <w:rFonts w:eastAsia="Calibri"/>
          <w:sz w:val="22"/>
          <w:szCs w:val="22"/>
          <w:lang w:val="id-ID"/>
        </w:rPr>
        <w:t>Gamb</w:t>
      </w:r>
      <w:r w:rsidRPr="00285758">
        <w:rPr>
          <w:rFonts w:eastAsia="Calibri"/>
          <w:sz w:val="22"/>
          <w:szCs w:val="22"/>
        </w:rPr>
        <w:t>ar</w:t>
      </w:r>
      <w:r w:rsidRPr="00285758">
        <w:rPr>
          <w:rFonts w:eastAsia="Calibri"/>
          <w:sz w:val="22"/>
          <w:szCs w:val="22"/>
          <w:lang w:val="id-ID"/>
        </w:rPr>
        <w:t xml:space="preserve"> </w:t>
      </w:r>
      <w:r w:rsidR="00AF1666">
        <w:rPr>
          <w:rFonts w:eastAsia="Calibri"/>
          <w:sz w:val="22"/>
          <w:szCs w:val="22"/>
          <w:lang w:val="id-ID"/>
        </w:rPr>
        <w:t>3</w:t>
      </w:r>
      <w:r w:rsidRPr="00285758">
        <w:rPr>
          <w:rFonts w:eastAsia="Calibri"/>
          <w:sz w:val="22"/>
          <w:szCs w:val="22"/>
          <w:lang w:val="id-ID"/>
        </w:rPr>
        <w:t xml:space="preserve">.5 dengan menggunakan persentase campuran aggregat yang sama pada pemakaian penambahan filler kapur, menunjukkan nilai stabilitas pada campuran AC-BC cukup bervariasi, pada penambahan filer kapur 0% menunjukkan peningkatan nilai stabilitas seiring dilakukan penambahan kadar aspalnya dan semua benda uji memenuhi spesifikasi Bina Marga Divisi 6 Revisi 3 mengenai stabilitas yaitu &gt; 800 kg. Pada penambahan filler kapur 25% terlihat seiring dilakukan penambahan kadar aspal maka nilai stabilitas makin tinggi namun dibandingkan dengan tanpa menggunakan filler kapur nilai stabilitas menggunakan filler kapur jauh lebih tinggi dibandingkan penambahan kapur 25% dan semua benda uji memenuhi spesifikasi Bina Marga. Penambahan filler kapur 50% menunjukkan benda uji mengalami variasi yang awalnya benda uji dengan kadar aspal 4.5% mengalami penurunan namun diakhir pada penambahan kadar aspal 6.5 % mengalami kenaikan, namun benda uji tidak memenuhi spesifikasi Bina Marga &lt; 800 kg hanya pada kadar aspal 6.5% yang &gt; 800 kg. Pada penambahan filler kapur 75% menunjukkan semua benda uji tidak memenuhi spesifikasi Bina Marga &lt;800 kg. Turunnya nilai stabilitas disebabkan oleh rongga yang tidak di isi oleh aspal yang menyebabkan aspalnya hanya sebagai pelicin yang pada akhirnya menurunkan nilai stabilitas. Jika dibandingkan nilai stabilitas campuran dengan filler </w:t>
      </w:r>
      <w:r w:rsidRPr="00285758">
        <w:rPr>
          <w:rFonts w:eastAsia="Calibri"/>
          <w:sz w:val="22"/>
          <w:szCs w:val="22"/>
        </w:rPr>
        <w:t xml:space="preserve">abu batu </w:t>
      </w:r>
      <w:r w:rsidRPr="00285758">
        <w:rPr>
          <w:rFonts w:eastAsia="Calibri"/>
          <w:sz w:val="22"/>
          <w:szCs w:val="22"/>
          <w:lang w:val="id-ID"/>
        </w:rPr>
        <w:t>dengan stabilitas nilai campuran dengan filler kapur, campuran dengan filler kapur jauh lebih renda</w:t>
      </w:r>
      <w:r w:rsidRPr="00285758">
        <w:rPr>
          <w:rFonts w:eastAsia="Calibri"/>
          <w:sz w:val="22"/>
          <w:szCs w:val="22"/>
        </w:rPr>
        <w:t>h</w:t>
      </w:r>
      <w:r w:rsidRPr="00285758">
        <w:rPr>
          <w:rFonts w:eastAsia="Calibri"/>
          <w:sz w:val="22"/>
          <w:szCs w:val="22"/>
          <w:lang w:val="id-ID"/>
        </w:rPr>
        <w:t xml:space="preserve"> dari pada nilai stabilitas campuran dengan filler </w:t>
      </w:r>
      <w:r w:rsidRPr="00285758">
        <w:rPr>
          <w:rFonts w:eastAsia="Calibri"/>
          <w:sz w:val="22"/>
          <w:szCs w:val="22"/>
        </w:rPr>
        <w:t>abu batu dan tidak memnuhi spesifikasi Bina Marga, semakin banyak fil</w:t>
      </w:r>
      <w:r w:rsidRPr="00285758">
        <w:rPr>
          <w:rFonts w:eastAsia="Calibri"/>
          <w:sz w:val="22"/>
          <w:szCs w:val="22"/>
          <w:lang w:val="id-ID"/>
        </w:rPr>
        <w:t>l</w:t>
      </w:r>
      <w:r w:rsidRPr="00285758">
        <w:rPr>
          <w:rFonts w:eastAsia="Calibri"/>
          <w:sz w:val="22"/>
          <w:szCs w:val="22"/>
        </w:rPr>
        <w:t>er kapur yang ditambahkan maka semakin menurunkan nilai stabilitas campuran.</w:t>
      </w:r>
    </w:p>
    <w:p w:rsidR="00E464E8" w:rsidRPr="008C2033" w:rsidRDefault="00E464E8" w:rsidP="00E464E8">
      <w:pPr>
        <w:tabs>
          <w:tab w:val="left" w:pos="3735"/>
        </w:tabs>
        <w:rPr>
          <w:sz w:val="22"/>
          <w:szCs w:val="22"/>
          <w:lang w:val="id-ID"/>
        </w:rPr>
      </w:pPr>
    </w:p>
    <w:p w:rsidR="00285758" w:rsidRPr="00CD4787" w:rsidRDefault="00285758" w:rsidP="00285758">
      <w:pPr>
        <w:pStyle w:val="ListParagraph"/>
        <w:numPr>
          <w:ilvl w:val="2"/>
          <w:numId w:val="3"/>
        </w:numPr>
        <w:tabs>
          <w:tab w:val="left" w:pos="1276"/>
        </w:tabs>
        <w:spacing w:after="200" w:line="360" w:lineRule="auto"/>
        <w:ind w:left="567" w:hanging="567"/>
        <w:jc w:val="both"/>
        <w:rPr>
          <w:rFonts w:eastAsia="Calibri"/>
          <w:b/>
          <w:bCs/>
          <w:sz w:val="22"/>
          <w:lang w:val="id-ID"/>
        </w:rPr>
      </w:pPr>
      <w:r w:rsidRPr="00CD4787">
        <w:rPr>
          <w:rFonts w:eastAsia="Calibri"/>
          <w:b/>
          <w:bCs/>
          <w:sz w:val="22"/>
          <w:lang w:val="id-ID"/>
        </w:rPr>
        <w:t>Flow (</w:t>
      </w:r>
      <w:r w:rsidRPr="00CD4787">
        <w:rPr>
          <w:rFonts w:eastAsia="Calibri"/>
          <w:b/>
          <w:bCs/>
          <w:sz w:val="22"/>
        </w:rPr>
        <w:t>K</w:t>
      </w:r>
      <w:r w:rsidRPr="00CD4787">
        <w:rPr>
          <w:rFonts w:eastAsia="Calibri"/>
          <w:b/>
          <w:bCs/>
          <w:sz w:val="22"/>
          <w:lang w:val="id-ID"/>
        </w:rPr>
        <w:t>elelehan)</w:t>
      </w:r>
    </w:p>
    <w:p w:rsidR="00285758" w:rsidRPr="00285758" w:rsidRDefault="00285758" w:rsidP="00285758">
      <w:pPr>
        <w:pStyle w:val="ListParagraph"/>
        <w:ind w:left="0"/>
        <w:jc w:val="both"/>
        <w:rPr>
          <w:sz w:val="22"/>
        </w:rPr>
      </w:pPr>
      <w:r w:rsidRPr="00285758">
        <w:rPr>
          <w:sz w:val="22"/>
        </w:rPr>
        <w:t xml:space="preserve">Flow (kelelehan) adalah deformasi vertikal yang terjadi mulai dari awal pembebanan sampai dengan kondisi stabilitas menurun, yang menunjukkan besarnya deformasi yang terjadi pada lapisan perkerasan akibat menahan beban yang diterimanya. Pengujian dengan alat </w:t>
      </w:r>
      <w:proofErr w:type="gramStart"/>
      <w:r w:rsidRPr="00285758">
        <w:rPr>
          <w:sz w:val="22"/>
        </w:rPr>
        <w:t>marshall fow</w:t>
      </w:r>
      <w:proofErr w:type="gramEnd"/>
      <w:r w:rsidRPr="00285758">
        <w:rPr>
          <w:sz w:val="22"/>
        </w:rPr>
        <w:t xml:space="preserve"> (kelelehan) merupakan besarnya perubahan bentuk plastis suatu benda uji campuran agregat yang terjadi akibat pembebanan yang dilakukan sampai batas keruntuhan, dinyatakan dalam panjang. Nilai flow dipengaruhi oleh </w:t>
      </w:r>
      <w:proofErr w:type="gramStart"/>
      <w:r w:rsidRPr="00285758">
        <w:rPr>
          <w:sz w:val="22"/>
        </w:rPr>
        <w:t>kadar</w:t>
      </w:r>
      <w:proofErr w:type="gramEnd"/>
      <w:r w:rsidRPr="00285758">
        <w:rPr>
          <w:sz w:val="22"/>
        </w:rPr>
        <w:t xml:space="preserve"> aspal, viskositas aspal, gradasi agregat, jumlah dan temperatur pemadatan. Campuran aspal agregat yang mempunyai angka kelelehan rendah dengan stabilitas tinggi menjadi kaku, cenderung plastis dan mudah berubah bentuk bila mendapat beban lalu lintas. Pada grafik dapat dilihat hubungan pemakaian </w:t>
      </w:r>
      <w:proofErr w:type="gramStart"/>
      <w:r w:rsidRPr="00285758">
        <w:rPr>
          <w:sz w:val="22"/>
        </w:rPr>
        <w:t>kadar</w:t>
      </w:r>
      <w:proofErr w:type="gramEnd"/>
      <w:r w:rsidRPr="00285758">
        <w:rPr>
          <w:sz w:val="22"/>
        </w:rPr>
        <w:t xml:space="preserve"> aspal dan nilai flow akibat penambahan kapur sebagai bahan pengisi filler. Hubungan antara Kadar Aspal dan Flow dengan penambahan K</w:t>
      </w:r>
      <w:r w:rsidR="00AF1666">
        <w:rPr>
          <w:sz w:val="22"/>
        </w:rPr>
        <w:t>apur dapat dilihat pada Gambar 3</w:t>
      </w:r>
      <w:r w:rsidRPr="00285758">
        <w:rPr>
          <w:sz w:val="22"/>
        </w:rPr>
        <w:t xml:space="preserve">.6 berikut </w:t>
      </w:r>
      <w:proofErr w:type="gramStart"/>
      <w:r w:rsidRPr="00285758">
        <w:rPr>
          <w:sz w:val="22"/>
        </w:rPr>
        <w:t>ini :</w:t>
      </w:r>
      <w:proofErr w:type="gramEnd"/>
    </w:p>
    <w:p w:rsidR="00E464E8" w:rsidRPr="008C2033" w:rsidRDefault="00AF1666" w:rsidP="00E464E8">
      <w:pPr>
        <w:tabs>
          <w:tab w:val="left" w:pos="3735"/>
        </w:tabs>
        <w:rPr>
          <w:sz w:val="22"/>
          <w:szCs w:val="22"/>
          <w:lang w:val="id-ID"/>
        </w:rPr>
      </w:pPr>
      <w:r w:rsidRPr="008C2033">
        <w:rPr>
          <w:noProof/>
          <w:sz w:val="22"/>
          <w:szCs w:val="22"/>
          <w:lang w:val="id-ID" w:eastAsia="id-ID"/>
        </w:rPr>
        <w:drawing>
          <wp:anchor distT="0" distB="0" distL="114300" distR="114300" simplePos="0" relativeHeight="251669504" behindDoc="0" locked="0" layoutInCell="1" allowOverlap="1" wp14:anchorId="279C7B0F" wp14:editId="3929B987">
            <wp:simplePos x="0" y="0"/>
            <wp:positionH relativeFrom="margin">
              <wp:posOffset>1394915</wp:posOffset>
            </wp:positionH>
            <wp:positionV relativeFrom="paragraph">
              <wp:posOffset>74619</wp:posOffset>
            </wp:positionV>
            <wp:extent cx="3856008" cy="1809416"/>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56008" cy="18094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AF1666" w:rsidP="00E464E8">
      <w:pPr>
        <w:tabs>
          <w:tab w:val="left" w:pos="3735"/>
        </w:tabs>
        <w:rPr>
          <w:sz w:val="22"/>
          <w:szCs w:val="22"/>
          <w:lang w:val="id-ID"/>
        </w:rPr>
      </w:pPr>
      <w:r w:rsidRPr="008C2033">
        <w:rPr>
          <w:noProof/>
          <w:sz w:val="22"/>
          <w:szCs w:val="22"/>
          <w:lang w:val="id-ID" w:eastAsia="id-ID"/>
        </w:rPr>
        <w:drawing>
          <wp:anchor distT="0" distB="0" distL="114300" distR="114300" simplePos="0" relativeHeight="251670528" behindDoc="0" locked="0" layoutInCell="1" allowOverlap="1" wp14:anchorId="4D802C3C" wp14:editId="492DD968">
            <wp:simplePos x="0" y="0"/>
            <wp:positionH relativeFrom="margin">
              <wp:posOffset>1411892</wp:posOffset>
            </wp:positionH>
            <wp:positionV relativeFrom="paragraph">
              <wp:posOffset>153622</wp:posOffset>
            </wp:positionV>
            <wp:extent cx="3856008" cy="1767733"/>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56008" cy="17677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E464E8" w:rsidRPr="008C2033" w:rsidRDefault="00E464E8" w:rsidP="00E464E8">
      <w:pPr>
        <w:tabs>
          <w:tab w:val="left" w:pos="3735"/>
        </w:tabs>
        <w:rPr>
          <w:sz w:val="22"/>
          <w:szCs w:val="22"/>
          <w:lang w:val="id-ID"/>
        </w:rPr>
      </w:pPr>
    </w:p>
    <w:p w:rsidR="00AF1666" w:rsidRDefault="00AF1666" w:rsidP="00E464E8">
      <w:pPr>
        <w:tabs>
          <w:tab w:val="left" w:pos="3735"/>
        </w:tabs>
        <w:rPr>
          <w:sz w:val="22"/>
          <w:szCs w:val="22"/>
          <w:lang w:val="id-ID"/>
        </w:rPr>
      </w:pPr>
    </w:p>
    <w:p w:rsidR="00AF1666" w:rsidRDefault="00AF1666" w:rsidP="00E464E8">
      <w:pPr>
        <w:tabs>
          <w:tab w:val="left" w:pos="3735"/>
        </w:tabs>
        <w:rPr>
          <w:sz w:val="22"/>
          <w:szCs w:val="22"/>
          <w:lang w:val="id-ID"/>
        </w:rPr>
      </w:pPr>
    </w:p>
    <w:p w:rsidR="00AF1666" w:rsidRDefault="00AF1666" w:rsidP="00E464E8">
      <w:pPr>
        <w:tabs>
          <w:tab w:val="left" w:pos="3735"/>
        </w:tabs>
        <w:rPr>
          <w:sz w:val="22"/>
          <w:szCs w:val="22"/>
          <w:lang w:val="id-ID"/>
        </w:rPr>
      </w:pPr>
    </w:p>
    <w:p w:rsidR="00AF1666" w:rsidRDefault="00AF1666" w:rsidP="00E464E8">
      <w:pPr>
        <w:tabs>
          <w:tab w:val="left" w:pos="3735"/>
        </w:tabs>
        <w:rPr>
          <w:sz w:val="22"/>
          <w:szCs w:val="22"/>
          <w:lang w:val="id-ID"/>
        </w:rPr>
      </w:pPr>
    </w:p>
    <w:p w:rsidR="00285758" w:rsidRPr="00285758" w:rsidRDefault="00285758" w:rsidP="00285758">
      <w:pPr>
        <w:spacing w:after="200"/>
        <w:ind w:left="2268" w:hanging="1275"/>
        <w:contextualSpacing/>
        <w:jc w:val="center"/>
        <w:rPr>
          <w:rFonts w:eastAsia="Calibri"/>
          <w:b/>
          <w:bCs/>
          <w:sz w:val="22"/>
          <w:szCs w:val="22"/>
          <w:lang w:val="id-ID"/>
        </w:rPr>
      </w:pPr>
      <w:r w:rsidRPr="00285758">
        <w:rPr>
          <w:rFonts w:eastAsia="Calibri"/>
          <w:b/>
          <w:bCs/>
          <w:sz w:val="22"/>
          <w:szCs w:val="22"/>
          <w:lang w:val="id-ID"/>
        </w:rPr>
        <w:t xml:space="preserve">Gambar </w:t>
      </w:r>
      <w:r w:rsidR="00AF1666">
        <w:rPr>
          <w:rFonts w:eastAsia="Calibri"/>
          <w:b/>
          <w:bCs/>
          <w:sz w:val="22"/>
          <w:szCs w:val="22"/>
          <w:lang w:val="id-ID"/>
        </w:rPr>
        <w:t>3</w:t>
      </w:r>
      <w:r w:rsidRPr="00285758">
        <w:rPr>
          <w:rFonts w:eastAsia="Calibri"/>
          <w:b/>
          <w:bCs/>
          <w:sz w:val="22"/>
          <w:szCs w:val="22"/>
        </w:rPr>
        <w:t>.6</w:t>
      </w:r>
      <w:r w:rsidRPr="00285758">
        <w:rPr>
          <w:rFonts w:eastAsia="Calibri"/>
          <w:b/>
          <w:bCs/>
          <w:sz w:val="22"/>
          <w:szCs w:val="22"/>
          <w:lang w:val="id-ID"/>
        </w:rPr>
        <w:t xml:space="preserve"> : </w:t>
      </w:r>
      <w:r w:rsidRPr="00285758">
        <w:rPr>
          <w:rFonts w:eastAsia="Calibri"/>
          <w:b/>
          <w:bCs/>
          <w:sz w:val="22"/>
          <w:szCs w:val="22"/>
        </w:rPr>
        <w:t xml:space="preserve">Hubungan Antara Kadar Aspal dan </w:t>
      </w:r>
      <w:r w:rsidRPr="00285758">
        <w:rPr>
          <w:rFonts w:eastAsia="Calibri"/>
          <w:b/>
          <w:bCs/>
          <w:sz w:val="22"/>
          <w:szCs w:val="22"/>
          <w:lang w:val="id-ID"/>
        </w:rPr>
        <w:t>Kelel</w:t>
      </w:r>
      <w:r>
        <w:rPr>
          <w:rFonts w:eastAsia="Calibri"/>
          <w:b/>
          <w:bCs/>
          <w:sz w:val="22"/>
          <w:szCs w:val="22"/>
          <w:lang w:val="id-ID"/>
        </w:rPr>
        <w:t>e</w:t>
      </w:r>
      <w:r w:rsidRPr="00285758">
        <w:rPr>
          <w:rFonts w:eastAsia="Calibri"/>
          <w:b/>
          <w:bCs/>
          <w:sz w:val="22"/>
          <w:szCs w:val="22"/>
          <w:lang w:val="id-ID"/>
        </w:rPr>
        <w:t>han (Flow) Pada</w:t>
      </w:r>
    </w:p>
    <w:p w:rsidR="00285758" w:rsidRPr="00285758" w:rsidRDefault="00285758" w:rsidP="00285758">
      <w:pPr>
        <w:spacing w:after="200"/>
        <w:ind w:left="2268" w:hanging="1275"/>
        <w:contextualSpacing/>
        <w:jc w:val="center"/>
        <w:rPr>
          <w:rFonts w:eastAsia="Calibri"/>
          <w:b/>
          <w:bCs/>
          <w:sz w:val="22"/>
          <w:szCs w:val="22"/>
          <w:lang w:val="id-ID"/>
        </w:rPr>
      </w:pPr>
      <w:r w:rsidRPr="00285758">
        <w:rPr>
          <w:rFonts w:eastAsia="Calibri"/>
          <w:b/>
          <w:bCs/>
          <w:sz w:val="22"/>
          <w:szCs w:val="22"/>
          <w:lang w:val="id-ID"/>
        </w:rPr>
        <w:t xml:space="preserve"> Penambahan Filler Kapur</w:t>
      </w:r>
    </w:p>
    <w:p w:rsidR="00285758" w:rsidRDefault="00285758" w:rsidP="00285758">
      <w:pPr>
        <w:spacing w:after="200"/>
        <w:ind w:left="2268" w:hanging="1275"/>
        <w:contextualSpacing/>
        <w:jc w:val="center"/>
        <w:rPr>
          <w:rFonts w:eastAsia="Calibri"/>
          <w:i/>
          <w:color w:val="000000" w:themeColor="text1"/>
          <w:sz w:val="22"/>
          <w:szCs w:val="22"/>
          <w:lang w:val="id-ID"/>
        </w:rPr>
      </w:pPr>
      <w:r w:rsidRPr="00285758">
        <w:rPr>
          <w:rFonts w:eastAsia="Calibri"/>
          <w:i/>
          <w:color w:val="000000" w:themeColor="text1"/>
          <w:sz w:val="22"/>
          <w:szCs w:val="22"/>
          <w:lang w:val="id-ID"/>
        </w:rPr>
        <w:t>(Sumber : Hasil Penelitian)</w:t>
      </w:r>
    </w:p>
    <w:p w:rsidR="00AF1666" w:rsidRPr="00285758" w:rsidRDefault="00AF1666" w:rsidP="00285758">
      <w:pPr>
        <w:spacing w:after="200"/>
        <w:ind w:left="2268" w:hanging="1275"/>
        <w:contextualSpacing/>
        <w:jc w:val="center"/>
        <w:rPr>
          <w:rFonts w:eastAsia="Calibri"/>
          <w:i/>
          <w:color w:val="000000" w:themeColor="text1"/>
          <w:sz w:val="22"/>
          <w:szCs w:val="22"/>
          <w:lang w:val="id-ID"/>
        </w:rPr>
      </w:pPr>
    </w:p>
    <w:p w:rsidR="00285758" w:rsidRPr="00285758" w:rsidRDefault="00AF1666" w:rsidP="00285758">
      <w:pPr>
        <w:spacing w:after="200"/>
        <w:contextualSpacing/>
        <w:jc w:val="both"/>
        <w:rPr>
          <w:rFonts w:eastAsia="Calibri"/>
          <w:sz w:val="22"/>
          <w:szCs w:val="22"/>
          <w:lang w:val="id-ID"/>
        </w:rPr>
      </w:pPr>
      <w:r>
        <w:rPr>
          <w:rFonts w:eastAsia="Calibri"/>
          <w:sz w:val="22"/>
          <w:szCs w:val="22"/>
          <w:lang w:val="id-ID"/>
        </w:rPr>
        <w:t>Gambar 3</w:t>
      </w:r>
      <w:r w:rsidR="00285758" w:rsidRPr="00285758">
        <w:rPr>
          <w:rFonts w:eastAsia="Calibri"/>
          <w:sz w:val="22"/>
          <w:szCs w:val="22"/>
          <w:lang w:val="id-ID"/>
        </w:rPr>
        <w:t xml:space="preserve">.6 memperlihatkan nilai kelelehan (Flow) pada pemakaian kadar aspal pen 60/70 terhadap 3 (tiga) jenis penambahan filler kapur, pada gambar ini dapat kita lihat pada campuran tanpa filler kapur nilai flow mengalami kenaikkan seiring dilakukan penambahan kadar aspal campuran yang memenuhi spesifikasi Bina Marga 2010 Divisi 6 Revisi 3 yaitu 3% - 4% adalah benda uji yang menggandung kadar aspal 4.5% sampai 5.95%. Penambahan filler kapur 25% menunjukkan kenaikkan nilai kelelehan (flow) seiring dilakukan penambahan kadar aspal, benda uji yang memenuhi spesifikasi yaitu yang menggandung kadar aspal 4.5% sampai 6.25%. Hal ini menunjukkan dengan melakukan penambahan filler kapur maka kadar aspal yang di butuhkan semakin meningkat. Pada penambahan kadar aspal 50% terlihat penambahan filler kapur yang awalnya memenuhi spesifikasi namun kemudian seiring dilakukan penambahan kadar aspal mengalami penurunan sampai kadar aspal 5.5% kemudian mengalami kenaikan kembali sampai kadar aspal 6.5%. Benda uji pada penambahan filler 50% hanya pada kadar aspal 4.5% dan 6.5%. Penambahan filler kapur 75% menunjukkan semua benda uji tidak memenuhi spesifikasi Bima Marga 2010 Divisi 6 berupa grafik parabola. Dibandingkan dengan benda uji tanpa menggunakan filler kapur nilai kelelehan lebih tinggi namun karena penambahan filler kapur benda uji menghasilkan nilai kelelehan yang mengalami penurunan seiring dilakukan penambahan filler kapur.  Penurunan nilai flow diakibatkan oleh banyaknya rongga aggregat yang tidak terisi aspal. Dari gambar juga dapat disimpulkan bahwa dengan penggunaan filler kapur pada campuran, maka nilai flow akan semakin </w:t>
      </w:r>
      <w:r w:rsidR="00285758" w:rsidRPr="00285758">
        <w:rPr>
          <w:rFonts w:eastAsia="Calibri"/>
          <w:sz w:val="22"/>
          <w:szCs w:val="22"/>
        </w:rPr>
        <w:t xml:space="preserve">rendah dan semua </w:t>
      </w:r>
      <w:r w:rsidR="00285758" w:rsidRPr="00285758">
        <w:rPr>
          <w:rFonts w:eastAsia="Calibri"/>
          <w:sz w:val="22"/>
          <w:szCs w:val="22"/>
          <w:lang w:val="id-ID"/>
        </w:rPr>
        <w:t>benda uji tidak memenuhi</w:t>
      </w:r>
      <w:r w:rsidR="00285758" w:rsidRPr="00285758">
        <w:rPr>
          <w:rFonts w:eastAsia="Calibri"/>
          <w:sz w:val="22"/>
          <w:szCs w:val="22"/>
        </w:rPr>
        <w:t xml:space="preserve"> spesifikasi nilai yaitu 2-4 mm.</w:t>
      </w:r>
    </w:p>
    <w:p w:rsidR="00962DDA" w:rsidRPr="008C2033" w:rsidRDefault="00962DDA" w:rsidP="00962DDA">
      <w:pPr>
        <w:rPr>
          <w:sz w:val="22"/>
          <w:szCs w:val="22"/>
          <w:lang w:val="id-ID"/>
        </w:rPr>
      </w:pPr>
    </w:p>
    <w:p w:rsidR="00285758" w:rsidRPr="00285758" w:rsidRDefault="00285758" w:rsidP="00285758">
      <w:pPr>
        <w:pStyle w:val="ListParagraph"/>
        <w:numPr>
          <w:ilvl w:val="2"/>
          <w:numId w:val="3"/>
        </w:numPr>
        <w:spacing w:after="200" w:line="360" w:lineRule="auto"/>
        <w:ind w:left="567" w:hanging="567"/>
        <w:jc w:val="both"/>
        <w:rPr>
          <w:rFonts w:eastAsia="Calibri"/>
          <w:b/>
          <w:bCs/>
          <w:lang w:val="id-ID"/>
        </w:rPr>
      </w:pPr>
      <w:r w:rsidRPr="00CD4787">
        <w:rPr>
          <w:rFonts w:eastAsia="Calibri"/>
          <w:b/>
          <w:bCs/>
          <w:sz w:val="22"/>
          <w:lang w:val="id-ID"/>
        </w:rPr>
        <w:t xml:space="preserve">Marshall Quotient (MQ) </w:t>
      </w:r>
    </w:p>
    <w:p w:rsidR="00285758" w:rsidRPr="00285758" w:rsidRDefault="00285758" w:rsidP="00285758">
      <w:pPr>
        <w:pStyle w:val="ListParagraph"/>
        <w:ind w:left="0"/>
        <w:jc w:val="both"/>
        <w:rPr>
          <w:sz w:val="22"/>
          <w:szCs w:val="22"/>
        </w:rPr>
      </w:pPr>
      <w:r w:rsidRPr="00285758">
        <w:rPr>
          <w:sz w:val="22"/>
          <w:szCs w:val="22"/>
        </w:rPr>
        <w:t xml:space="preserve">Marshall Quotient (MQ) merupakan hasil bagi </w:t>
      </w:r>
      <w:proofErr w:type="gramStart"/>
      <w:r w:rsidRPr="00285758">
        <w:rPr>
          <w:sz w:val="22"/>
          <w:szCs w:val="22"/>
        </w:rPr>
        <w:t>marshall dengan</w:t>
      </w:r>
      <w:proofErr w:type="gramEnd"/>
      <w:r w:rsidRPr="00285758">
        <w:rPr>
          <w:sz w:val="22"/>
          <w:szCs w:val="22"/>
        </w:rPr>
        <w:t xml:space="preserve"> flow. Nilai flow mengambarkan nilai-nilai fleksibilitas dari campuran. Semakin besar nilai MQ berarti campuran semakin kaku dan sebaliknya semakin kecil nilai MQ maka campuran semakin lentur. Faktor-faktor yang mempengaruhi hasil bagi marshall yaitu nilai stability dan flow, penetrasi, viskositas aspal, </w:t>
      </w:r>
      <w:proofErr w:type="gramStart"/>
      <w:r w:rsidRPr="00285758">
        <w:rPr>
          <w:sz w:val="22"/>
          <w:szCs w:val="22"/>
        </w:rPr>
        <w:t>kadar</w:t>
      </w:r>
      <w:proofErr w:type="gramEnd"/>
      <w:r w:rsidRPr="00285758">
        <w:rPr>
          <w:sz w:val="22"/>
          <w:szCs w:val="22"/>
        </w:rPr>
        <w:t xml:space="preserve"> aspal acmpuran, bentuk dan tekstur permukaan agregat. Pada gambar berikut ini dapat dilihat hubungan antara penambahan kapur sebagai bahan pengganti filler dengan </w:t>
      </w:r>
      <w:proofErr w:type="gramStart"/>
      <w:r w:rsidRPr="00285758">
        <w:rPr>
          <w:sz w:val="22"/>
          <w:szCs w:val="22"/>
        </w:rPr>
        <w:t>kadar</w:t>
      </w:r>
      <w:proofErr w:type="gramEnd"/>
      <w:r w:rsidRPr="00285758">
        <w:rPr>
          <w:sz w:val="22"/>
          <w:szCs w:val="22"/>
        </w:rPr>
        <w:t xml:space="preserve"> aspal terhadap nilai MQ (Marshall Quotient). Hubungan antara Kadar Aspal dan stabilitas dengan penambahan Kapur dapat dilihat pada Gambar </w:t>
      </w:r>
      <w:r w:rsidR="00AF1666">
        <w:rPr>
          <w:sz w:val="22"/>
          <w:szCs w:val="22"/>
          <w:lang w:val="id-ID"/>
        </w:rPr>
        <w:t>3</w:t>
      </w:r>
      <w:r w:rsidRPr="00285758">
        <w:rPr>
          <w:sz w:val="22"/>
          <w:szCs w:val="22"/>
        </w:rPr>
        <w:t xml:space="preserve">.7 berikut </w:t>
      </w:r>
      <w:proofErr w:type="gramStart"/>
      <w:r w:rsidRPr="00285758">
        <w:rPr>
          <w:sz w:val="22"/>
          <w:szCs w:val="22"/>
        </w:rPr>
        <w:t>ini :</w:t>
      </w:r>
      <w:proofErr w:type="gramEnd"/>
    </w:p>
    <w:p w:rsidR="00962DDA" w:rsidRPr="008C2033" w:rsidRDefault="00AF1666" w:rsidP="00962DDA">
      <w:pPr>
        <w:rPr>
          <w:sz w:val="22"/>
          <w:szCs w:val="22"/>
          <w:lang w:val="id-ID"/>
        </w:rPr>
      </w:pPr>
      <w:r w:rsidRPr="008C2033">
        <w:rPr>
          <w:noProof/>
          <w:sz w:val="22"/>
          <w:szCs w:val="22"/>
          <w:lang w:val="id-ID" w:eastAsia="id-ID"/>
        </w:rPr>
        <w:drawing>
          <wp:anchor distT="0" distB="0" distL="114300" distR="114300" simplePos="0" relativeHeight="251671552" behindDoc="0" locked="0" layoutInCell="1" allowOverlap="1" wp14:anchorId="3A30F779" wp14:editId="0392C171">
            <wp:simplePos x="0" y="0"/>
            <wp:positionH relativeFrom="margin">
              <wp:posOffset>1251393</wp:posOffset>
            </wp:positionH>
            <wp:positionV relativeFrom="paragraph">
              <wp:posOffset>10795</wp:posOffset>
            </wp:positionV>
            <wp:extent cx="3963665" cy="215660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3665" cy="21566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2DDA" w:rsidRPr="008C2033" w:rsidRDefault="00962DDA" w:rsidP="00962DDA">
      <w:pPr>
        <w:rPr>
          <w:sz w:val="22"/>
          <w:szCs w:val="22"/>
          <w:lang w:val="id-ID"/>
        </w:rPr>
      </w:pPr>
    </w:p>
    <w:p w:rsidR="00962DDA" w:rsidRPr="008C2033" w:rsidRDefault="00962DDA" w:rsidP="00962DDA">
      <w:pPr>
        <w:rPr>
          <w:sz w:val="22"/>
          <w:szCs w:val="22"/>
          <w:lang w:val="id-ID"/>
        </w:rPr>
      </w:pPr>
    </w:p>
    <w:p w:rsidR="00962DDA" w:rsidRPr="008C2033" w:rsidRDefault="00962DDA" w:rsidP="00962DDA">
      <w:pPr>
        <w:rPr>
          <w:sz w:val="22"/>
          <w:szCs w:val="22"/>
          <w:lang w:val="id-ID"/>
        </w:rPr>
      </w:pPr>
    </w:p>
    <w:p w:rsidR="00962DDA" w:rsidRPr="00285758" w:rsidRDefault="00962DDA" w:rsidP="00285758">
      <w:pPr>
        <w:rPr>
          <w:sz w:val="22"/>
          <w:szCs w:val="22"/>
          <w:lang w:val="id-ID"/>
        </w:rPr>
      </w:pPr>
    </w:p>
    <w:p w:rsidR="00962DDA" w:rsidRPr="008C2033" w:rsidRDefault="00962DDA" w:rsidP="00962DDA">
      <w:pPr>
        <w:rPr>
          <w:sz w:val="22"/>
          <w:szCs w:val="22"/>
          <w:lang w:val="id-ID"/>
        </w:rPr>
      </w:pPr>
    </w:p>
    <w:p w:rsidR="00962DDA" w:rsidRPr="008C2033" w:rsidRDefault="00962DDA" w:rsidP="00962DDA">
      <w:pPr>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962DDA" w:rsidP="00962DDA">
      <w:pPr>
        <w:tabs>
          <w:tab w:val="left" w:pos="2175"/>
        </w:tabs>
        <w:rPr>
          <w:sz w:val="22"/>
          <w:szCs w:val="22"/>
          <w:lang w:val="id-ID"/>
        </w:rPr>
      </w:pPr>
    </w:p>
    <w:p w:rsidR="00962DDA" w:rsidRPr="008C2033" w:rsidRDefault="00AF1666" w:rsidP="00962DDA">
      <w:pPr>
        <w:tabs>
          <w:tab w:val="left" w:pos="2175"/>
        </w:tabs>
        <w:rPr>
          <w:sz w:val="22"/>
          <w:szCs w:val="22"/>
          <w:lang w:val="id-ID"/>
        </w:rPr>
      </w:pPr>
      <w:r w:rsidRPr="008C2033">
        <w:rPr>
          <w:noProof/>
          <w:sz w:val="22"/>
          <w:szCs w:val="22"/>
          <w:lang w:val="id-ID" w:eastAsia="id-ID"/>
        </w:rPr>
        <w:drawing>
          <wp:anchor distT="0" distB="0" distL="114300" distR="114300" simplePos="0" relativeHeight="251672576" behindDoc="0" locked="0" layoutInCell="1" allowOverlap="1" wp14:anchorId="6CC83C08" wp14:editId="58B3F72A">
            <wp:simplePos x="0" y="0"/>
            <wp:positionH relativeFrom="margin">
              <wp:posOffset>1282664</wp:posOffset>
            </wp:positionH>
            <wp:positionV relativeFrom="paragraph">
              <wp:posOffset>3810</wp:posOffset>
            </wp:positionV>
            <wp:extent cx="3847381" cy="2034448"/>
            <wp:effectExtent l="0" t="0" r="127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7381" cy="20344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27DE" w:rsidRPr="008C2033" w:rsidRDefault="003727DE" w:rsidP="003727DE">
      <w:pPr>
        <w:rPr>
          <w:sz w:val="22"/>
          <w:szCs w:val="22"/>
          <w:lang w:val="id-ID"/>
        </w:rPr>
      </w:pPr>
    </w:p>
    <w:p w:rsidR="003727DE" w:rsidRDefault="003727DE" w:rsidP="003727DE">
      <w:pPr>
        <w:rPr>
          <w:sz w:val="22"/>
          <w:szCs w:val="22"/>
          <w:lang w:val="id-ID"/>
        </w:rPr>
      </w:pPr>
    </w:p>
    <w:p w:rsidR="00AF1666" w:rsidRDefault="00AF1666" w:rsidP="003727DE">
      <w:pPr>
        <w:rPr>
          <w:sz w:val="22"/>
          <w:szCs w:val="22"/>
          <w:lang w:val="id-ID"/>
        </w:rPr>
      </w:pPr>
    </w:p>
    <w:p w:rsidR="00AF1666" w:rsidRDefault="00AF1666" w:rsidP="003727DE">
      <w:pPr>
        <w:rPr>
          <w:sz w:val="22"/>
          <w:szCs w:val="22"/>
          <w:lang w:val="id-ID"/>
        </w:rPr>
      </w:pPr>
    </w:p>
    <w:p w:rsidR="00AF1666" w:rsidRDefault="00AF1666" w:rsidP="003727DE">
      <w:pPr>
        <w:rPr>
          <w:sz w:val="22"/>
          <w:szCs w:val="22"/>
          <w:lang w:val="id-ID"/>
        </w:rPr>
      </w:pPr>
    </w:p>
    <w:p w:rsidR="00AF1666" w:rsidRPr="008C2033" w:rsidRDefault="00AF1666"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AF1666" w:rsidRPr="00AF1666" w:rsidRDefault="00AF1666" w:rsidP="00AF1666">
      <w:pPr>
        <w:pStyle w:val="ListParagraph"/>
        <w:ind w:left="2268" w:hanging="1275"/>
        <w:jc w:val="center"/>
        <w:rPr>
          <w:b/>
          <w:bCs/>
          <w:sz w:val="22"/>
        </w:rPr>
      </w:pPr>
      <w:r w:rsidRPr="00AF1666">
        <w:rPr>
          <w:b/>
          <w:bCs/>
          <w:sz w:val="22"/>
        </w:rPr>
        <w:t xml:space="preserve">Gambar </w:t>
      </w:r>
      <w:proofErr w:type="gramStart"/>
      <w:r>
        <w:rPr>
          <w:b/>
          <w:bCs/>
          <w:sz w:val="22"/>
        </w:rPr>
        <w:t>3</w:t>
      </w:r>
      <w:r w:rsidRPr="00AF1666">
        <w:rPr>
          <w:b/>
          <w:bCs/>
          <w:sz w:val="22"/>
        </w:rPr>
        <w:t>.7 :</w:t>
      </w:r>
      <w:proofErr w:type="gramEnd"/>
      <w:r w:rsidRPr="00AF1666">
        <w:rPr>
          <w:b/>
          <w:bCs/>
          <w:sz w:val="22"/>
        </w:rPr>
        <w:t xml:space="preserve"> Hubungan Antara Kadar Aspal dan MQ Pada</w:t>
      </w:r>
    </w:p>
    <w:p w:rsidR="00AF1666" w:rsidRDefault="00AF1666" w:rsidP="00AF1666">
      <w:pPr>
        <w:pStyle w:val="ListParagraph"/>
        <w:ind w:left="2268" w:hanging="1275"/>
        <w:jc w:val="center"/>
        <w:rPr>
          <w:b/>
          <w:bCs/>
        </w:rPr>
      </w:pPr>
      <w:r w:rsidRPr="00AF1666">
        <w:rPr>
          <w:b/>
          <w:bCs/>
          <w:sz w:val="22"/>
        </w:rPr>
        <w:t xml:space="preserve"> Penambahan Filler Kapur</w:t>
      </w:r>
    </w:p>
    <w:p w:rsidR="00AF1666" w:rsidRPr="006A1526" w:rsidRDefault="00AF1666" w:rsidP="00AF1666">
      <w:pPr>
        <w:pStyle w:val="ListParagraph"/>
        <w:ind w:left="2268" w:hanging="1275"/>
        <w:jc w:val="center"/>
        <w:rPr>
          <w:i/>
          <w:color w:val="000000" w:themeColor="text1"/>
          <w:sz w:val="20"/>
        </w:rPr>
      </w:pPr>
      <w:r>
        <w:rPr>
          <w:i/>
          <w:color w:val="000000" w:themeColor="text1"/>
          <w:sz w:val="20"/>
        </w:rPr>
        <w:t>(</w:t>
      </w:r>
      <w:proofErr w:type="gramStart"/>
      <w:r w:rsidRPr="006A1526">
        <w:rPr>
          <w:i/>
          <w:color w:val="000000" w:themeColor="text1"/>
          <w:sz w:val="20"/>
        </w:rPr>
        <w:t>Sumber :</w:t>
      </w:r>
      <w:proofErr w:type="gramEnd"/>
      <w:r w:rsidRPr="006A1526">
        <w:rPr>
          <w:i/>
          <w:color w:val="000000" w:themeColor="text1"/>
          <w:sz w:val="20"/>
        </w:rPr>
        <w:t xml:space="preserve"> Hasil </w:t>
      </w:r>
      <w:r>
        <w:rPr>
          <w:i/>
          <w:color w:val="000000" w:themeColor="text1"/>
          <w:sz w:val="20"/>
        </w:rPr>
        <w:t>Pen</w:t>
      </w:r>
      <w:r w:rsidRPr="006A1526">
        <w:rPr>
          <w:i/>
          <w:color w:val="000000" w:themeColor="text1"/>
          <w:sz w:val="20"/>
        </w:rPr>
        <w:t>elitian</w:t>
      </w:r>
      <w:r>
        <w:rPr>
          <w:i/>
          <w:color w:val="000000" w:themeColor="text1"/>
          <w:sz w:val="20"/>
        </w:rPr>
        <w:t>)</w:t>
      </w:r>
    </w:p>
    <w:p w:rsidR="003727DE" w:rsidRPr="008C2033" w:rsidRDefault="003727DE" w:rsidP="003727DE">
      <w:pPr>
        <w:rPr>
          <w:sz w:val="22"/>
          <w:szCs w:val="22"/>
          <w:lang w:val="id-ID"/>
        </w:rPr>
      </w:pPr>
    </w:p>
    <w:p w:rsidR="00285758" w:rsidRPr="00285758" w:rsidRDefault="00AF1666" w:rsidP="00285758">
      <w:pPr>
        <w:spacing w:after="200"/>
        <w:contextualSpacing/>
        <w:jc w:val="both"/>
        <w:rPr>
          <w:rFonts w:eastAsia="Calibri"/>
          <w:sz w:val="22"/>
          <w:szCs w:val="22"/>
          <w:lang w:val="id-ID"/>
        </w:rPr>
      </w:pPr>
      <w:r>
        <w:rPr>
          <w:rFonts w:eastAsia="Calibri"/>
          <w:sz w:val="22"/>
          <w:szCs w:val="22"/>
          <w:lang w:val="id-ID"/>
        </w:rPr>
        <w:t>Gambar 3</w:t>
      </w:r>
      <w:r w:rsidR="00285758" w:rsidRPr="00285758">
        <w:rPr>
          <w:rFonts w:eastAsia="Calibri"/>
          <w:sz w:val="22"/>
          <w:szCs w:val="22"/>
          <w:lang w:val="id-ID"/>
        </w:rPr>
        <w:t>.7 diatas menunjukkan bahwa variasi penambahan filler kapur mempengaruhi nilai MQ walaupun cenderung turun dan menghasilkan grafik yang bervariasi. Pada penggunaan filler kapur 0% terlihat nilai MQ mengalami penurunan seiring dilakukan penambahan kadar aspal dan semua benda uji memenuhi spesifikasi Bina Marga 2010 Divisi 6 Revisi 3 yaitu &gt; 250 kg/mm. Penambahan filler kapur 25% menunjukkan nilai MQ jauh menunjukkan penurunan mulai dari kadar aspal 4.5% sampai 6.5% seiring dilakukan penambahan kadar aspal maka nilai MQ mengalami penurunan dan semua benda uji masuk ke dalam spesifikasi Bina Marga. Penambahan filler kapur 50% menunjukkan semua benda uji tidak memnuhi spesifikasi Bina marga 2010 namun pada penambahan filler kapur 75%  benda uji yang awalnya kecil kemudia naik hingga kadar aspal 5.5% tapi kembali menurun sampai kadar aspal 6.5%. Benda uji yang memnuhi spesifikasi Bina Marga pada penambahan filler kapur 75% yaitu benda uji yang mengandung kadar aspal 4.9% sampai 6.28%. Perubahan yang terjadi akibat penambahan kapur cukup bervariasi hal ini disebabkan oleh rongga dalam campuran menjadi kecil, kerapatan campuran meningkat dan kadar aspal tinggi dapat menyebabkan campuran menjadi lebih plastis, jika menerima beban akan mengalami perubahan bentuk (deformasi) yang lebih besar, pemberia</w:t>
      </w:r>
      <w:r w:rsidR="00285758" w:rsidRPr="00285758">
        <w:rPr>
          <w:rFonts w:eastAsia="Calibri"/>
          <w:sz w:val="22"/>
          <w:szCs w:val="22"/>
        </w:rPr>
        <w:t>n</w:t>
      </w:r>
      <w:r w:rsidR="00285758" w:rsidRPr="00285758">
        <w:rPr>
          <w:rFonts w:eastAsia="Calibri"/>
          <w:sz w:val="22"/>
          <w:szCs w:val="22"/>
          <w:lang w:val="id-ID"/>
        </w:rPr>
        <w:t xml:space="preserve"> kadar aspal yang cukup akan meningkatkan ikatan antar aggregat sehingga membuat campuran menjadi tambah kaku. Dari hasil pengujian nilai MQ kapur lebih rendah dari pada abu batu, dan persentase penambahan filler kapur yang baik yaitu 25%.</w:t>
      </w:r>
    </w:p>
    <w:p w:rsidR="00285758" w:rsidRPr="00285758" w:rsidRDefault="00285758" w:rsidP="00285758">
      <w:pPr>
        <w:pStyle w:val="ListParagraph"/>
        <w:numPr>
          <w:ilvl w:val="2"/>
          <w:numId w:val="3"/>
        </w:numPr>
        <w:tabs>
          <w:tab w:val="left" w:pos="1276"/>
        </w:tabs>
        <w:spacing w:before="240" w:after="200" w:line="360" w:lineRule="auto"/>
        <w:ind w:left="709" w:hanging="709"/>
        <w:jc w:val="both"/>
        <w:rPr>
          <w:b/>
          <w:bCs/>
        </w:rPr>
      </w:pPr>
      <w:r w:rsidRPr="00CD4787">
        <w:rPr>
          <w:b/>
          <w:bCs/>
          <w:sz w:val="22"/>
        </w:rPr>
        <w:t>Penentuan Kadar Aspal Optimum (KAO)</w:t>
      </w:r>
    </w:p>
    <w:p w:rsidR="00285758" w:rsidRPr="00285758" w:rsidRDefault="00285758" w:rsidP="00285758">
      <w:pPr>
        <w:pStyle w:val="ListParagraph"/>
        <w:ind w:left="0"/>
        <w:jc w:val="both"/>
        <w:rPr>
          <w:sz w:val="22"/>
        </w:rPr>
      </w:pPr>
      <w:r w:rsidRPr="00285758">
        <w:rPr>
          <w:sz w:val="22"/>
        </w:rPr>
        <w:t xml:space="preserve">Untuk menentukan </w:t>
      </w:r>
      <w:proofErr w:type="gramStart"/>
      <w:r w:rsidRPr="00285758">
        <w:rPr>
          <w:sz w:val="22"/>
        </w:rPr>
        <w:t>kadar</w:t>
      </w:r>
      <w:proofErr w:type="gramEnd"/>
      <w:r w:rsidRPr="00285758">
        <w:rPr>
          <w:sz w:val="22"/>
        </w:rPr>
        <w:t xml:space="preserve"> optimum, nilai-nilai karakteristik Marshall yang terdiri dari: Rongga Antar Butiran Aggregat (void in mineral aggregate / VMA), Rongga Terhadap campuran (Void in The Mix / VITM), Rongga terisi aspal (Void Filled With Asphal / VFM), Stabilitas Kelelehan (Flow), Hasil Bagi Marshall (Marshall Quotion) Nilai-nilai tersebut disesuaikan dengan spesifikasi apakah memenuhi syarat atau tidak. Penentuan Kadar Aspal Optimum dapat dilihat pada tabel berikut </w:t>
      </w:r>
      <w:proofErr w:type="gramStart"/>
      <w:r w:rsidRPr="00285758">
        <w:rPr>
          <w:sz w:val="22"/>
        </w:rPr>
        <w:t>ini :</w:t>
      </w:r>
      <w:proofErr w:type="gramEnd"/>
    </w:p>
    <w:p w:rsidR="003727DE" w:rsidRDefault="003727DE" w:rsidP="003727DE">
      <w:pPr>
        <w:rPr>
          <w:sz w:val="22"/>
          <w:szCs w:val="22"/>
          <w:lang w:val="id-ID"/>
        </w:rPr>
      </w:pPr>
    </w:p>
    <w:p w:rsidR="00CD4787" w:rsidRPr="008C2033" w:rsidRDefault="00CD4787" w:rsidP="003727DE">
      <w:pPr>
        <w:rPr>
          <w:sz w:val="22"/>
          <w:szCs w:val="22"/>
          <w:lang w:val="id-ID"/>
        </w:rPr>
      </w:pPr>
    </w:p>
    <w:p w:rsidR="00CB2F40" w:rsidRDefault="00CB2F40" w:rsidP="003727DE">
      <w:pPr>
        <w:rPr>
          <w:sz w:val="22"/>
          <w:szCs w:val="22"/>
          <w:lang w:val="id-ID"/>
        </w:rPr>
      </w:pPr>
    </w:p>
    <w:p w:rsidR="003727DE" w:rsidRDefault="00CB2F40" w:rsidP="003727DE">
      <w:pPr>
        <w:rPr>
          <w:sz w:val="22"/>
          <w:szCs w:val="22"/>
          <w:lang w:val="id-ID"/>
        </w:rPr>
      </w:pPr>
      <w:r>
        <w:rPr>
          <w:noProof/>
          <w:sz w:val="22"/>
          <w:szCs w:val="22"/>
          <w:lang w:val="id-ID" w:eastAsia="id-ID"/>
        </w:rPr>
        <w:drawing>
          <wp:anchor distT="0" distB="0" distL="114300" distR="114300" simplePos="0" relativeHeight="251673600" behindDoc="0" locked="0" layoutInCell="1" allowOverlap="1" wp14:anchorId="7B6F8D5B" wp14:editId="018EC377">
            <wp:simplePos x="0" y="0"/>
            <wp:positionH relativeFrom="column">
              <wp:posOffset>22860</wp:posOffset>
            </wp:positionH>
            <wp:positionV relativeFrom="paragraph">
              <wp:posOffset>-110489</wp:posOffset>
            </wp:positionV>
            <wp:extent cx="5922645" cy="2371560"/>
            <wp:effectExtent l="0" t="0" r="190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336" cy="23782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r>
        <w:rPr>
          <w:noProof/>
          <w:sz w:val="22"/>
          <w:szCs w:val="22"/>
          <w:lang w:val="id-ID" w:eastAsia="id-ID"/>
        </w:rPr>
        <w:drawing>
          <wp:anchor distT="0" distB="0" distL="114300" distR="114300" simplePos="0" relativeHeight="251674624" behindDoc="0" locked="0" layoutInCell="1" allowOverlap="1" wp14:anchorId="7EE5AEE8" wp14:editId="4C74002D">
            <wp:simplePos x="0" y="0"/>
            <wp:positionH relativeFrom="margin">
              <wp:align>center</wp:align>
            </wp:positionH>
            <wp:positionV relativeFrom="paragraph">
              <wp:posOffset>50165</wp:posOffset>
            </wp:positionV>
            <wp:extent cx="5829300" cy="2551454"/>
            <wp:effectExtent l="0" t="0" r="0"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9300" cy="255145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Default="00CB2F40" w:rsidP="003727DE">
      <w:pPr>
        <w:rPr>
          <w:sz w:val="22"/>
          <w:szCs w:val="22"/>
          <w:lang w:val="id-ID"/>
        </w:rPr>
      </w:pPr>
    </w:p>
    <w:p w:rsidR="00CB2F40" w:rsidRPr="00CB2F40" w:rsidRDefault="00CB2F40" w:rsidP="00CB2F40">
      <w:pPr>
        <w:rPr>
          <w:sz w:val="22"/>
          <w:szCs w:val="22"/>
          <w:lang w:val="id-ID"/>
        </w:rPr>
      </w:pPr>
    </w:p>
    <w:p w:rsidR="00CB2F40" w:rsidRPr="00CB2F40" w:rsidRDefault="00CB2F40" w:rsidP="00CB2F40">
      <w:pPr>
        <w:pStyle w:val="ListParagraph"/>
        <w:ind w:left="2268" w:hanging="1275"/>
        <w:jc w:val="center"/>
        <w:rPr>
          <w:b/>
          <w:bCs/>
          <w:sz w:val="22"/>
          <w:szCs w:val="22"/>
        </w:rPr>
      </w:pPr>
      <w:r w:rsidRPr="00CB2F40">
        <w:rPr>
          <w:b/>
          <w:bCs/>
          <w:sz w:val="22"/>
          <w:szCs w:val="22"/>
        </w:rPr>
        <w:t xml:space="preserve">Gambar </w:t>
      </w:r>
      <w:proofErr w:type="gramStart"/>
      <w:r>
        <w:rPr>
          <w:b/>
          <w:bCs/>
          <w:sz w:val="22"/>
          <w:szCs w:val="22"/>
          <w:lang w:val="id-ID"/>
        </w:rPr>
        <w:t>3</w:t>
      </w:r>
      <w:r w:rsidRPr="00CB2F40">
        <w:rPr>
          <w:b/>
          <w:bCs/>
          <w:sz w:val="22"/>
          <w:szCs w:val="22"/>
        </w:rPr>
        <w:t>.8 :</w:t>
      </w:r>
      <w:proofErr w:type="gramEnd"/>
      <w:r w:rsidRPr="00CB2F40">
        <w:rPr>
          <w:b/>
          <w:bCs/>
          <w:sz w:val="22"/>
          <w:szCs w:val="22"/>
        </w:rPr>
        <w:t xml:space="preserve"> Hubungan Antara Kadar Aspal dan KAO Pada</w:t>
      </w:r>
    </w:p>
    <w:p w:rsidR="00CB2F40" w:rsidRPr="00CB2F40" w:rsidRDefault="00CB2F40" w:rsidP="00CB2F40">
      <w:pPr>
        <w:pStyle w:val="ListParagraph"/>
        <w:ind w:left="2268" w:hanging="1275"/>
        <w:jc w:val="center"/>
        <w:rPr>
          <w:b/>
          <w:bCs/>
          <w:sz w:val="22"/>
          <w:szCs w:val="22"/>
        </w:rPr>
      </w:pPr>
      <w:r w:rsidRPr="00CB2F40">
        <w:rPr>
          <w:b/>
          <w:bCs/>
          <w:sz w:val="22"/>
          <w:szCs w:val="22"/>
        </w:rPr>
        <w:t xml:space="preserve"> Penambahan Filler Kapur</w:t>
      </w:r>
    </w:p>
    <w:p w:rsidR="00CB2F40" w:rsidRPr="00CB2F40" w:rsidRDefault="00CB2F40" w:rsidP="00CB2F40">
      <w:pPr>
        <w:pStyle w:val="ListParagraph"/>
        <w:ind w:left="2268" w:hanging="1275"/>
        <w:jc w:val="center"/>
        <w:rPr>
          <w:i/>
          <w:color w:val="000000" w:themeColor="text1"/>
          <w:sz w:val="22"/>
          <w:szCs w:val="22"/>
        </w:rPr>
      </w:pPr>
      <w:r w:rsidRPr="00CB2F40">
        <w:rPr>
          <w:i/>
          <w:color w:val="000000" w:themeColor="text1"/>
          <w:sz w:val="22"/>
          <w:szCs w:val="22"/>
        </w:rPr>
        <w:t>(</w:t>
      </w:r>
      <w:proofErr w:type="gramStart"/>
      <w:r w:rsidRPr="00CB2F40">
        <w:rPr>
          <w:i/>
          <w:color w:val="000000" w:themeColor="text1"/>
          <w:sz w:val="22"/>
          <w:szCs w:val="22"/>
        </w:rPr>
        <w:t>Sumber :</w:t>
      </w:r>
      <w:proofErr w:type="gramEnd"/>
      <w:r w:rsidRPr="00CB2F40">
        <w:rPr>
          <w:i/>
          <w:color w:val="000000" w:themeColor="text1"/>
          <w:sz w:val="22"/>
          <w:szCs w:val="22"/>
        </w:rPr>
        <w:t xml:space="preserve"> Hasil Penelitian)</w:t>
      </w:r>
    </w:p>
    <w:p w:rsidR="00CB2F40" w:rsidRPr="00CB2F40" w:rsidRDefault="00CB2F40" w:rsidP="00CB2F40">
      <w:pPr>
        <w:pStyle w:val="ListParagraph"/>
        <w:ind w:left="993"/>
        <w:jc w:val="both"/>
        <w:rPr>
          <w:sz w:val="22"/>
          <w:szCs w:val="22"/>
        </w:rPr>
      </w:pPr>
    </w:p>
    <w:p w:rsidR="00CB2F40" w:rsidRPr="00CB2F40" w:rsidRDefault="00CB2F40" w:rsidP="00CB2F40">
      <w:pPr>
        <w:pStyle w:val="ListParagraph"/>
        <w:ind w:left="0"/>
        <w:jc w:val="both"/>
        <w:rPr>
          <w:sz w:val="22"/>
          <w:szCs w:val="22"/>
        </w:rPr>
      </w:pPr>
      <w:r w:rsidRPr="00CB2F40">
        <w:rPr>
          <w:sz w:val="22"/>
          <w:szCs w:val="22"/>
        </w:rPr>
        <w:t xml:space="preserve">Kadar aspal optimum dari filler kapur seperti terlihat pada Gambar 4.8 tidak semua properties marshall memenuhi spesifikasi yang diisyaratkan, dengan demikian </w:t>
      </w:r>
      <w:proofErr w:type="gramStart"/>
      <w:r w:rsidRPr="00CB2F40">
        <w:rPr>
          <w:sz w:val="22"/>
          <w:szCs w:val="22"/>
        </w:rPr>
        <w:t>kadar</w:t>
      </w:r>
      <w:proofErr w:type="gramEnd"/>
      <w:r w:rsidRPr="00CB2F40">
        <w:rPr>
          <w:sz w:val="22"/>
          <w:szCs w:val="22"/>
        </w:rPr>
        <w:t xml:space="preserve"> aspal optimum untuk pemakaian kapur yang memenuhi pada penambahan kapur 25% dengan kadar aspal yaitu 6.2% - 6.25% sehingga nilai kadar aspal optimumnya adalah 6.225 %. Semua properties marshall yang sebelum memenuhi spesifikasi yang disyaratkan khususnya pada penambahan filler kapur 50% dan 75% terjadi karena pada penambahan filler kapur yang mengakibatkan nilai stabilitas yang dihasilkan tidak masuk dalam spesifikasi yang disebabkan oleh tingginya daya serap kapur dari pada abu batu sehingga kadar aspal optimum tidak dapat ditentukan. Pada grafik diatas tidak dapat ditentukan kadar aspal optimum pada penambahan kapur 50% dan 75 % karena nilai stabilitas dan VIM yang rendah. Rendahnya nilai stabilitas berpengaruh kepada kemampuan aspal untuk melawan deformasi atau perubahan bentuk yang disebabkan beban lalu lintas yang harus dipikul sehingga nilai MQ rendah dan tidak memenuhi spesifikasi yang diisyaratkan.  </w:t>
      </w:r>
    </w:p>
    <w:p w:rsidR="00CB2F40" w:rsidRDefault="00CB2F40" w:rsidP="003727DE">
      <w:pPr>
        <w:rPr>
          <w:sz w:val="22"/>
          <w:szCs w:val="22"/>
          <w:lang w:val="id-ID"/>
        </w:rPr>
      </w:pPr>
    </w:p>
    <w:p w:rsidR="00CB2F40" w:rsidRPr="00CB2F40" w:rsidRDefault="00CB2F40" w:rsidP="00CB2F40">
      <w:pPr>
        <w:pStyle w:val="ListParagraph"/>
        <w:numPr>
          <w:ilvl w:val="0"/>
          <w:numId w:val="1"/>
        </w:numPr>
        <w:ind w:left="426" w:hanging="426"/>
        <w:rPr>
          <w:b/>
          <w:sz w:val="22"/>
          <w:szCs w:val="22"/>
          <w:lang w:val="id-ID"/>
        </w:rPr>
      </w:pPr>
      <w:r w:rsidRPr="00CB2F40">
        <w:rPr>
          <w:b/>
          <w:sz w:val="22"/>
          <w:szCs w:val="22"/>
          <w:lang w:val="id-ID"/>
        </w:rPr>
        <w:t xml:space="preserve">KESIMPULAN DAN SARAN </w:t>
      </w:r>
    </w:p>
    <w:p w:rsidR="00CB2F40" w:rsidRPr="00CB2F40" w:rsidRDefault="00CB2F40" w:rsidP="00CB2F40">
      <w:pPr>
        <w:pStyle w:val="ListParagraph"/>
        <w:numPr>
          <w:ilvl w:val="1"/>
          <w:numId w:val="1"/>
        </w:numPr>
        <w:tabs>
          <w:tab w:val="left" w:pos="3330"/>
        </w:tabs>
        <w:spacing w:after="200"/>
        <w:ind w:left="426" w:hanging="426"/>
        <w:rPr>
          <w:b/>
          <w:bCs/>
          <w:color w:val="000000" w:themeColor="text1"/>
          <w:sz w:val="22"/>
        </w:rPr>
      </w:pPr>
      <w:r w:rsidRPr="00CB2F40">
        <w:rPr>
          <w:b/>
          <w:bCs/>
          <w:color w:val="000000" w:themeColor="text1"/>
          <w:sz w:val="22"/>
        </w:rPr>
        <w:t xml:space="preserve">KESIMPULAN </w:t>
      </w:r>
    </w:p>
    <w:p w:rsidR="00CB2F40" w:rsidRPr="00CB2F40" w:rsidRDefault="00CB2F40" w:rsidP="00CB2F40">
      <w:pPr>
        <w:jc w:val="both"/>
        <w:rPr>
          <w:color w:val="000000" w:themeColor="text1"/>
          <w:sz w:val="22"/>
        </w:rPr>
      </w:pPr>
      <w:r w:rsidRPr="00CB2F40">
        <w:rPr>
          <w:color w:val="000000" w:themeColor="text1"/>
          <w:sz w:val="22"/>
        </w:rPr>
        <w:t xml:space="preserve">Kegiatan Penelitian ini terasa sangat bermanfaat dan menunjang sekali </w:t>
      </w:r>
      <w:proofErr w:type="gramStart"/>
      <w:r w:rsidRPr="00CB2F40">
        <w:rPr>
          <w:color w:val="000000" w:themeColor="text1"/>
          <w:sz w:val="22"/>
        </w:rPr>
        <w:t>akan</w:t>
      </w:r>
      <w:proofErr w:type="gramEnd"/>
      <w:r w:rsidRPr="00CB2F40">
        <w:rPr>
          <w:color w:val="000000" w:themeColor="text1"/>
          <w:sz w:val="22"/>
        </w:rPr>
        <w:t xml:space="preserve"> manfaatnya. Berdasarkan pengujian yang telah dilakukan maka penulis dapat menarik kesimpulan </w:t>
      </w:r>
      <w:proofErr w:type="gramStart"/>
      <w:r w:rsidRPr="00CB2F40">
        <w:rPr>
          <w:color w:val="000000" w:themeColor="text1"/>
          <w:sz w:val="22"/>
        </w:rPr>
        <w:t>bahwa :</w:t>
      </w:r>
      <w:proofErr w:type="gramEnd"/>
    </w:p>
    <w:p w:rsidR="00CB2F40" w:rsidRPr="00CB2F40" w:rsidRDefault="00CB2F40" w:rsidP="00CB2F40">
      <w:pPr>
        <w:pStyle w:val="ListParagraph"/>
        <w:numPr>
          <w:ilvl w:val="0"/>
          <w:numId w:val="5"/>
        </w:numPr>
        <w:tabs>
          <w:tab w:val="left" w:pos="426"/>
          <w:tab w:val="left" w:pos="567"/>
        </w:tabs>
        <w:spacing w:after="200"/>
        <w:ind w:left="567" w:hanging="283"/>
        <w:rPr>
          <w:color w:val="000000" w:themeColor="text1"/>
          <w:sz w:val="22"/>
        </w:rPr>
      </w:pPr>
      <w:r w:rsidRPr="00CB2F40">
        <w:rPr>
          <w:color w:val="000000" w:themeColor="text1"/>
          <w:sz w:val="22"/>
        </w:rPr>
        <w:t xml:space="preserve">Campuran tanpa penambahan kapur </w:t>
      </w:r>
      <w:proofErr w:type="gramStart"/>
      <w:r w:rsidRPr="00CB2F40">
        <w:rPr>
          <w:color w:val="000000" w:themeColor="text1"/>
          <w:sz w:val="22"/>
        </w:rPr>
        <w:t>( abu</w:t>
      </w:r>
      <w:proofErr w:type="gramEnd"/>
      <w:r w:rsidRPr="00CB2F40">
        <w:rPr>
          <w:color w:val="000000" w:themeColor="text1"/>
          <w:sz w:val="22"/>
        </w:rPr>
        <w:t xml:space="preserve"> batu 100% - Kapur 0%) memenuhi semua spesifikasi marshall.</w:t>
      </w:r>
    </w:p>
    <w:p w:rsidR="00CB2F40" w:rsidRPr="00CB2F40" w:rsidRDefault="00CB2F40" w:rsidP="00CB2F40">
      <w:pPr>
        <w:pStyle w:val="ListParagraph"/>
        <w:numPr>
          <w:ilvl w:val="0"/>
          <w:numId w:val="5"/>
        </w:numPr>
        <w:tabs>
          <w:tab w:val="left" w:pos="426"/>
          <w:tab w:val="left" w:pos="567"/>
        </w:tabs>
        <w:spacing w:after="200"/>
        <w:ind w:left="567" w:hanging="283"/>
        <w:jc w:val="both"/>
        <w:rPr>
          <w:color w:val="000000" w:themeColor="text1"/>
          <w:sz w:val="22"/>
        </w:rPr>
      </w:pPr>
      <w:r w:rsidRPr="00CB2F40">
        <w:rPr>
          <w:color w:val="000000" w:themeColor="text1"/>
          <w:sz w:val="22"/>
        </w:rPr>
        <w:t xml:space="preserve">Penambahan kapur Padang Panjang pada campuran AC-BC mengurangi nilai kepadatan, semakin tinggi </w:t>
      </w:r>
      <w:proofErr w:type="gramStart"/>
      <w:r w:rsidRPr="00CB2F40">
        <w:rPr>
          <w:color w:val="000000" w:themeColor="text1"/>
          <w:sz w:val="22"/>
        </w:rPr>
        <w:t>kadar</w:t>
      </w:r>
      <w:proofErr w:type="gramEnd"/>
      <w:r w:rsidRPr="00CB2F40">
        <w:rPr>
          <w:color w:val="000000" w:themeColor="text1"/>
          <w:sz w:val="22"/>
        </w:rPr>
        <w:t xml:space="preserve"> kapur yang digunakan maka kepadatan semakin rendah.</w:t>
      </w:r>
    </w:p>
    <w:p w:rsidR="00CB2F40" w:rsidRPr="00CB2F40" w:rsidRDefault="00FB5422" w:rsidP="00CB2F40">
      <w:pPr>
        <w:pStyle w:val="ListParagraph"/>
        <w:numPr>
          <w:ilvl w:val="0"/>
          <w:numId w:val="5"/>
        </w:numPr>
        <w:tabs>
          <w:tab w:val="left" w:pos="426"/>
          <w:tab w:val="left" w:pos="567"/>
        </w:tabs>
        <w:spacing w:after="200"/>
        <w:ind w:left="567" w:hanging="283"/>
        <w:jc w:val="both"/>
        <w:rPr>
          <w:color w:val="000000" w:themeColor="text1"/>
          <w:sz w:val="22"/>
        </w:rPr>
      </w:pPr>
      <w:r>
        <w:rPr>
          <w:color w:val="000000" w:themeColor="text1"/>
          <w:sz w:val="22"/>
        </w:rPr>
        <w:t>Nilai VMA (</w:t>
      </w:r>
      <w:bookmarkStart w:id="0" w:name="_GoBack"/>
      <w:bookmarkEnd w:id="0"/>
      <w:r w:rsidR="00CB2F40" w:rsidRPr="00CB2F40">
        <w:rPr>
          <w:color w:val="000000" w:themeColor="text1"/>
          <w:sz w:val="22"/>
        </w:rPr>
        <w:t xml:space="preserve">rongga udara antar butiran), VIM (rongga dalam campuran), VFA (rongga terisi aspal) menjadi tidak beraturan dan menurun akibat penambahan kapur Padang Panjang sebagai pengganti filler pada campuran AC-BC. </w:t>
      </w:r>
    </w:p>
    <w:p w:rsidR="00CB2F40" w:rsidRPr="00CB2F40" w:rsidRDefault="00CB2F40" w:rsidP="00CB2F40">
      <w:pPr>
        <w:pStyle w:val="ListParagraph"/>
        <w:numPr>
          <w:ilvl w:val="0"/>
          <w:numId w:val="5"/>
        </w:numPr>
        <w:tabs>
          <w:tab w:val="left" w:pos="426"/>
          <w:tab w:val="left" w:pos="567"/>
        </w:tabs>
        <w:spacing w:after="200"/>
        <w:ind w:left="567" w:hanging="283"/>
        <w:jc w:val="both"/>
        <w:rPr>
          <w:color w:val="000000" w:themeColor="text1"/>
          <w:sz w:val="22"/>
        </w:rPr>
      </w:pPr>
      <w:r w:rsidRPr="00CB2F40">
        <w:rPr>
          <w:color w:val="000000" w:themeColor="text1"/>
          <w:sz w:val="22"/>
        </w:rPr>
        <w:t xml:space="preserve">Nilai MQ dan KAO yang memenuhi adalah pada campuran AC-BC tanpa kapur (KAO 5.945%) dan penambahan kapur 25% (KAO 6.225%). </w:t>
      </w:r>
    </w:p>
    <w:p w:rsidR="00CB2F40" w:rsidRDefault="00CB2F40" w:rsidP="00CB2F40">
      <w:pPr>
        <w:pStyle w:val="ListParagraph"/>
        <w:numPr>
          <w:ilvl w:val="0"/>
          <w:numId w:val="5"/>
        </w:numPr>
        <w:tabs>
          <w:tab w:val="left" w:pos="426"/>
          <w:tab w:val="left" w:pos="567"/>
        </w:tabs>
        <w:spacing w:after="200"/>
        <w:ind w:left="567" w:hanging="283"/>
        <w:jc w:val="both"/>
        <w:rPr>
          <w:color w:val="000000" w:themeColor="text1"/>
          <w:sz w:val="22"/>
        </w:rPr>
      </w:pPr>
      <w:r w:rsidRPr="00CB2F40">
        <w:rPr>
          <w:color w:val="000000" w:themeColor="text1"/>
          <w:sz w:val="22"/>
        </w:rPr>
        <w:t xml:space="preserve">Persentase kapur Padang </w:t>
      </w:r>
      <w:proofErr w:type="gramStart"/>
      <w:r w:rsidRPr="00CB2F40">
        <w:rPr>
          <w:color w:val="000000" w:themeColor="text1"/>
          <w:sz w:val="22"/>
        </w:rPr>
        <w:t>Panjang  yang</w:t>
      </w:r>
      <w:proofErr w:type="gramEnd"/>
      <w:r w:rsidRPr="00CB2F40">
        <w:rPr>
          <w:color w:val="000000" w:themeColor="text1"/>
          <w:sz w:val="22"/>
        </w:rPr>
        <w:t xml:space="preserve"> baik digunakan sebagai bahan pengganti filler pada campuran aspal AC-BC adalah &lt; 25%.</w:t>
      </w:r>
    </w:p>
    <w:p w:rsidR="00CB2F40" w:rsidRPr="00CB2F40" w:rsidRDefault="00CB2F40" w:rsidP="00CB2F40">
      <w:pPr>
        <w:pStyle w:val="ListParagraph"/>
        <w:tabs>
          <w:tab w:val="left" w:pos="426"/>
          <w:tab w:val="left" w:pos="567"/>
        </w:tabs>
        <w:spacing w:after="200"/>
        <w:ind w:left="567"/>
        <w:jc w:val="both"/>
        <w:rPr>
          <w:color w:val="000000" w:themeColor="text1"/>
          <w:sz w:val="22"/>
        </w:rPr>
      </w:pPr>
    </w:p>
    <w:p w:rsidR="00CB2F40" w:rsidRPr="00CB2F40" w:rsidRDefault="00CB2F40" w:rsidP="00CB2F40">
      <w:pPr>
        <w:pStyle w:val="ListParagraph"/>
        <w:numPr>
          <w:ilvl w:val="1"/>
          <w:numId w:val="1"/>
        </w:numPr>
        <w:tabs>
          <w:tab w:val="left" w:pos="3330"/>
        </w:tabs>
        <w:spacing w:after="200"/>
        <w:ind w:left="426" w:hanging="426"/>
        <w:rPr>
          <w:b/>
          <w:bCs/>
          <w:color w:val="000000" w:themeColor="text1"/>
          <w:sz w:val="22"/>
        </w:rPr>
      </w:pPr>
      <w:r w:rsidRPr="00CB2F40">
        <w:rPr>
          <w:b/>
          <w:bCs/>
          <w:color w:val="000000" w:themeColor="text1"/>
          <w:sz w:val="22"/>
        </w:rPr>
        <w:t xml:space="preserve">SARAN </w:t>
      </w:r>
    </w:p>
    <w:p w:rsidR="00CB2F40" w:rsidRPr="00CB2F40" w:rsidRDefault="00CB2F40" w:rsidP="00CB2F40">
      <w:pPr>
        <w:pStyle w:val="ListParagraph"/>
        <w:numPr>
          <w:ilvl w:val="0"/>
          <w:numId w:val="6"/>
        </w:numPr>
        <w:tabs>
          <w:tab w:val="left" w:pos="3330"/>
        </w:tabs>
        <w:spacing w:after="200"/>
        <w:ind w:left="567" w:hanging="283"/>
        <w:jc w:val="both"/>
        <w:rPr>
          <w:b/>
          <w:bCs/>
          <w:color w:val="000000" w:themeColor="text1"/>
          <w:sz w:val="22"/>
        </w:rPr>
      </w:pPr>
      <w:r w:rsidRPr="00CB2F40">
        <w:rPr>
          <w:color w:val="000000" w:themeColor="text1"/>
          <w:sz w:val="22"/>
        </w:rPr>
        <w:t xml:space="preserve">Dilakukan Pengujian lebih lanjut mengenai persentase filler kapur Padang Panjang yang paling cocok untuk dijadikan bahan pengganti filler pada campuran aspal lapis AC-BC sehingga mendapatkan semua nilai properties marshall dan nilai KAO yang memenuhi spesifikasi Bina Marga yang telah ditentukan. </w:t>
      </w:r>
    </w:p>
    <w:p w:rsidR="00CB2F40" w:rsidRPr="00CB2F40" w:rsidRDefault="00CB2F40" w:rsidP="00CB2F40">
      <w:pPr>
        <w:pStyle w:val="ListParagraph"/>
        <w:numPr>
          <w:ilvl w:val="0"/>
          <w:numId w:val="6"/>
        </w:numPr>
        <w:tabs>
          <w:tab w:val="left" w:pos="3330"/>
        </w:tabs>
        <w:spacing w:after="200"/>
        <w:ind w:left="567" w:hanging="283"/>
        <w:jc w:val="both"/>
        <w:rPr>
          <w:b/>
          <w:bCs/>
          <w:color w:val="000000" w:themeColor="text1"/>
          <w:sz w:val="22"/>
        </w:rPr>
      </w:pPr>
      <w:r w:rsidRPr="00CB2F40">
        <w:rPr>
          <w:color w:val="000000" w:themeColor="text1"/>
          <w:sz w:val="22"/>
        </w:rPr>
        <w:t>Berdasarkan nilai KOA yang telah diperoleh maka dapat dilakukan pengujian lain yaitu pengujian durabilitas aspal untuk mengetahui ketahanan campuran terhadap pengaruh cuaca, air, perubahan temperatur atau keausan akibat gesekan dari kendaraan.</w:t>
      </w:r>
    </w:p>
    <w:p w:rsidR="00CB2F40" w:rsidRPr="00CB2F40" w:rsidRDefault="00CB2F40" w:rsidP="00CB2F40">
      <w:pPr>
        <w:pStyle w:val="ListParagraph"/>
        <w:numPr>
          <w:ilvl w:val="0"/>
          <w:numId w:val="6"/>
        </w:numPr>
        <w:tabs>
          <w:tab w:val="left" w:pos="3330"/>
        </w:tabs>
        <w:spacing w:after="200"/>
        <w:ind w:left="567" w:hanging="283"/>
        <w:jc w:val="both"/>
        <w:rPr>
          <w:b/>
          <w:bCs/>
          <w:color w:val="000000" w:themeColor="text1"/>
          <w:sz w:val="22"/>
        </w:rPr>
      </w:pPr>
      <w:r w:rsidRPr="00CB2F40">
        <w:rPr>
          <w:color w:val="000000" w:themeColor="text1"/>
          <w:sz w:val="22"/>
        </w:rPr>
        <w:t xml:space="preserve">Dalam melakukan pengujian ketelitian pembacaan alat dan prosedur pengujian harus dilakukan dengan hati-hati dan berurutan agar data yang diperoleh lebih akurat. </w:t>
      </w:r>
    </w:p>
    <w:p w:rsidR="003727DE" w:rsidRPr="008C2033" w:rsidRDefault="003727DE" w:rsidP="00D52A5A">
      <w:pPr>
        <w:rPr>
          <w:sz w:val="22"/>
          <w:szCs w:val="22"/>
          <w:lang w:val="id-ID"/>
        </w:rPr>
      </w:pPr>
    </w:p>
    <w:p w:rsidR="003727DE" w:rsidRPr="008C2033" w:rsidRDefault="003727DE" w:rsidP="00D52A5A">
      <w:pPr>
        <w:jc w:val="center"/>
        <w:rPr>
          <w:b/>
          <w:sz w:val="22"/>
          <w:szCs w:val="22"/>
        </w:rPr>
      </w:pPr>
      <w:r w:rsidRPr="008C2033">
        <w:rPr>
          <w:sz w:val="22"/>
          <w:szCs w:val="22"/>
          <w:lang w:val="id-ID"/>
        </w:rPr>
        <w:tab/>
      </w:r>
      <w:r w:rsidRPr="008C2033">
        <w:rPr>
          <w:b/>
          <w:sz w:val="22"/>
          <w:szCs w:val="22"/>
        </w:rPr>
        <w:t>DAFTAR PUSTAKA</w:t>
      </w:r>
    </w:p>
    <w:p w:rsidR="003727DE" w:rsidRPr="008C2033" w:rsidRDefault="003727DE" w:rsidP="00D52A5A">
      <w:pPr>
        <w:ind w:left="567" w:hanging="567"/>
        <w:jc w:val="both"/>
        <w:rPr>
          <w:bCs/>
          <w:sz w:val="22"/>
          <w:szCs w:val="22"/>
        </w:rPr>
      </w:pPr>
      <w:r w:rsidRPr="008C2033">
        <w:rPr>
          <w:bCs/>
          <w:sz w:val="22"/>
          <w:szCs w:val="22"/>
        </w:rPr>
        <w:t>Handerson Shirley</w:t>
      </w:r>
      <w:proofErr w:type="gramStart"/>
      <w:r w:rsidRPr="008C2033">
        <w:rPr>
          <w:bCs/>
          <w:sz w:val="22"/>
          <w:szCs w:val="22"/>
        </w:rPr>
        <w:t>.(</w:t>
      </w:r>
      <w:proofErr w:type="gramEnd"/>
      <w:r w:rsidRPr="008C2033">
        <w:rPr>
          <w:bCs/>
          <w:sz w:val="22"/>
          <w:szCs w:val="22"/>
        </w:rPr>
        <w:t>2000)</w:t>
      </w:r>
      <w:r w:rsidRPr="008C2033">
        <w:rPr>
          <w:bCs/>
          <w:i/>
          <w:sz w:val="22"/>
          <w:szCs w:val="22"/>
        </w:rPr>
        <w:t>.“Penuntun Praktis Perencanaan Teknik Jalan Raya”</w:t>
      </w:r>
      <w:r w:rsidRPr="008C2033">
        <w:rPr>
          <w:bCs/>
          <w:sz w:val="22"/>
          <w:szCs w:val="22"/>
        </w:rPr>
        <w:t xml:space="preserve">. Politeknik Negeri Bandung Jurusan Teknik Sipil. </w:t>
      </w:r>
    </w:p>
    <w:p w:rsidR="003727DE" w:rsidRPr="008C2033" w:rsidRDefault="003727DE" w:rsidP="00D52A5A">
      <w:pPr>
        <w:ind w:left="567" w:hanging="567"/>
        <w:jc w:val="both"/>
        <w:rPr>
          <w:bCs/>
          <w:sz w:val="22"/>
          <w:szCs w:val="22"/>
        </w:rPr>
      </w:pPr>
      <w:r w:rsidRPr="008C2033">
        <w:rPr>
          <w:bCs/>
          <w:sz w:val="22"/>
          <w:szCs w:val="22"/>
        </w:rPr>
        <w:t>Kemetrian Pekerjaan Umum dan Perumahan Rakyat, Direktorat Jendral Bina Marga</w:t>
      </w:r>
      <w:proofErr w:type="gramStart"/>
      <w:r w:rsidRPr="008C2033">
        <w:rPr>
          <w:bCs/>
          <w:sz w:val="22"/>
          <w:szCs w:val="22"/>
        </w:rPr>
        <w:t>.(</w:t>
      </w:r>
      <w:proofErr w:type="gramEnd"/>
      <w:r w:rsidRPr="008C2033">
        <w:rPr>
          <w:bCs/>
          <w:sz w:val="22"/>
          <w:szCs w:val="22"/>
        </w:rPr>
        <w:t>2017). “</w:t>
      </w:r>
      <w:r w:rsidRPr="008C2033">
        <w:rPr>
          <w:bCs/>
          <w:i/>
          <w:sz w:val="22"/>
          <w:szCs w:val="22"/>
        </w:rPr>
        <w:t>Manual Desain Perkerasan Jalan Revisi Juni 2017</w:t>
      </w:r>
      <w:r w:rsidRPr="008C2033">
        <w:rPr>
          <w:bCs/>
          <w:sz w:val="22"/>
          <w:szCs w:val="22"/>
        </w:rPr>
        <w:t xml:space="preserve">”. </w:t>
      </w:r>
    </w:p>
    <w:p w:rsidR="003727DE" w:rsidRPr="008C2033" w:rsidRDefault="003727DE" w:rsidP="00D52A5A">
      <w:pPr>
        <w:ind w:left="567" w:hanging="567"/>
        <w:jc w:val="both"/>
        <w:rPr>
          <w:bCs/>
          <w:sz w:val="22"/>
          <w:szCs w:val="22"/>
        </w:rPr>
      </w:pPr>
      <w:r w:rsidRPr="008C2033">
        <w:rPr>
          <w:bCs/>
          <w:sz w:val="22"/>
          <w:szCs w:val="22"/>
        </w:rPr>
        <w:t>Lusyana, dkk. (2013)</w:t>
      </w:r>
      <w:proofErr w:type="gramStart"/>
      <w:r w:rsidRPr="008C2033">
        <w:rPr>
          <w:bCs/>
          <w:sz w:val="22"/>
          <w:szCs w:val="22"/>
        </w:rPr>
        <w:t>.</w:t>
      </w:r>
      <w:r w:rsidRPr="008C2033">
        <w:rPr>
          <w:bCs/>
          <w:i/>
          <w:sz w:val="22"/>
          <w:szCs w:val="22"/>
        </w:rPr>
        <w:t>“</w:t>
      </w:r>
      <w:proofErr w:type="gramEnd"/>
      <w:r w:rsidRPr="008C2033">
        <w:rPr>
          <w:bCs/>
          <w:i/>
          <w:sz w:val="22"/>
          <w:szCs w:val="22"/>
        </w:rPr>
        <w:t>Evaluasi Kinerja Campuran Beton Aspal Lapis Aus (AC – BC) Memakai Limbah Abu CPO Sebagai Filler</w:t>
      </w:r>
      <w:r w:rsidRPr="008C2033">
        <w:rPr>
          <w:bCs/>
          <w:sz w:val="22"/>
          <w:szCs w:val="22"/>
        </w:rPr>
        <w:t>”. Padang.</w:t>
      </w:r>
    </w:p>
    <w:p w:rsidR="003727DE" w:rsidRPr="008C2033" w:rsidRDefault="003727DE" w:rsidP="00D52A5A">
      <w:pPr>
        <w:ind w:left="567" w:hanging="567"/>
        <w:jc w:val="both"/>
        <w:rPr>
          <w:bCs/>
          <w:sz w:val="22"/>
          <w:szCs w:val="22"/>
        </w:rPr>
      </w:pPr>
      <w:r w:rsidRPr="008C2033">
        <w:rPr>
          <w:bCs/>
          <w:sz w:val="22"/>
          <w:szCs w:val="22"/>
        </w:rPr>
        <w:t>Mustan</w:t>
      </w:r>
      <w:proofErr w:type="gramStart"/>
      <w:r w:rsidRPr="008C2033">
        <w:rPr>
          <w:bCs/>
          <w:sz w:val="22"/>
          <w:szCs w:val="22"/>
        </w:rPr>
        <w:t>.(</w:t>
      </w:r>
      <w:proofErr w:type="gramEnd"/>
      <w:r w:rsidRPr="008C2033">
        <w:rPr>
          <w:bCs/>
          <w:sz w:val="22"/>
          <w:szCs w:val="22"/>
        </w:rPr>
        <w:t>2012)</w:t>
      </w:r>
      <w:r w:rsidRPr="008C2033">
        <w:rPr>
          <w:bCs/>
          <w:i/>
          <w:sz w:val="22"/>
          <w:szCs w:val="22"/>
        </w:rPr>
        <w:t>.“Kajian Variasi Abu Sekam Sebagai Filler Pada Campuram AC-BC dengan Pengujian Marshall”</w:t>
      </w:r>
      <w:r w:rsidRPr="008C2033">
        <w:rPr>
          <w:bCs/>
          <w:sz w:val="22"/>
          <w:szCs w:val="22"/>
        </w:rPr>
        <w:t>. Padang.</w:t>
      </w:r>
    </w:p>
    <w:p w:rsidR="003727DE" w:rsidRPr="008C2033" w:rsidRDefault="003727DE" w:rsidP="00D52A5A">
      <w:pPr>
        <w:tabs>
          <w:tab w:val="left" w:pos="567"/>
        </w:tabs>
        <w:ind w:left="567" w:hanging="567"/>
        <w:jc w:val="both"/>
        <w:rPr>
          <w:bCs/>
          <w:sz w:val="22"/>
          <w:szCs w:val="22"/>
        </w:rPr>
      </w:pPr>
      <w:r w:rsidRPr="008C2033">
        <w:rPr>
          <w:bCs/>
          <w:sz w:val="22"/>
          <w:szCs w:val="22"/>
        </w:rPr>
        <w:t>Nofrianto</w:t>
      </w:r>
      <w:proofErr w:type="gramStart"/>
      <w:r w:rsidRPr="008C2033">
        <w:rPr>
          <w:bCs/>
          <w:sz w:val="22"/>
          <w:szCs w:val="22"/>
        </w:rPr>
        <w:t>,Hendri</w:t>
      </w:r>
      <w:proofErr w:type="gramEnd"/>
      <w:r w:rsidRPr="008C2033">
        <w:rPr>
          <w:bCs/>
          <w:sz w:val="22"/>
          <w:szCs w:val="22"/>
        </w:rPr>
        <w:t>. (2013)</w:t>
      </w:r>
      <w:proofErr w:type="gramStart"/>
      <w:r w:rsidRPr="008C2033">
        <w:rPr>
          <w:bCs/>
          <w:i/>
          <w:sz w:val="22"/>
          <w:szCs w:val="22"/>
        </w:rPr>
        <w:t>.“</w:t>
      </w:r>
      <w:proofErr w:type="gramEnd"/>
      <w:r w:rsidRPr="008C2033">
        <w:rPr>
          <w:bCs/>
          <w:i/>
          <w:sz w:val="22"/>
          <w:szCs w:val="22"/>
        </w:rPr>
        <w:t>Perencanaan Perkersan Jalan Raya“</w:t>
      </w:r>
      <w:r w:rsidRPr="008C2033">
        <w:rPr>
          <w:bCs/>
          <w:sz w:val="22"/>
          <w:szCs w:val="22"/>
        </w:rPr>
        <w:t>. Padang. Kerjasama ITP Padang.</w:t>
      </w:r>
    </w:p>
    <w:p w:rsidR="003727DE" w:rsidRPr="008C2033" w:rsidRDefault="003727DE" w:rsidP="00D52A5A">
      <w:pPr>
        <w:jc w:val="both"/>
        <w:rPr>
          <w:bCs/>
          <w:sz w:val="22"/>
          <w:szCs w:val="22"/>
        </w:rPr>
      </w:pPr>
      <w:r w:rsidRPr="008C2033">
        <w:rPr>
          <w:bCs/>
          <w:sz w:val="22"/>
          <w:szCs w:val="22"/>
        </w:rPr>
        <w:t>Spesifikasi Umum (revisi 3) Divisi 6</w:t>
      </w:r>
      <w:proofErr w:type="gramStart"/>
      <w:r w:rsidRPr="008C2033">
        <w:rPr>
          <w:bCs/>
          <w:sz w:val="22"/>
          <w:szCs w:val="22"/>
        </w:rPr>
        <w:t>.(</w:t>
      </w:r>
      <w:proofErr w:type="gramEnd"/>
      <w:r w:rsidRPr="008C2033">
        <w:rPr>
          <w:bCs/>
          <w:sz w:val="22"/>
          <w:szCs w:val="22"/>
        </w:rPr>
        <w:t>2010).</w:t>
      </w:r>
    </w:p>
    <w:p w:rsidR="003727DE" w:rsidRPr="008C2033" w:rsidRDefault="003727DE" w:rsidP="00D52A5A">
      <w:pPr>
        <w:jc w:val="both"/>
        <w:rPr>
          <w:bCs/>
          <w:sz w:val="22"/>
          <w:szCs w:val="22"/>
        </w:rPr>
      </w:pPr>
      <w:r w:rsidRPr="008C2033">
        <w:rPr>
          <w:bCs/>
          <w:sz w:val="22"/>
          <w:szCs w:val="22"/>
        </w:rPr>
        <w:t>Sukirman Silvia</w:t>
      </w:r>
      <w:proofErr w:type="gramStart"/>
      <w:r w:rsidRPr="008C2033">
        <w:rPr>
          <w:bCs/>
          <w:sz w:val="22"/>
          <w:szCs w:val="22"/>
        </w:rPr>
        <w:t>.(</w:t>
      </w:r>
      <w:proofErr w:type="gramEnd"/>
      <w:r w:rsidRPr="008C2033">
        <w:rPr>
          <w:bCs/>
          <w:sz w:val="22"/>
          <w:szCs w:val="22"/>
        </w:rPr>
        <w:t>2003)</w:t>
      </w:r>
      <w:r w:rsidRPr="008C2033">
        <w:rPr>
          <w:bCs/>
          <w:i/>
          <w:sz w:val="22"/>
          <w:szCs w:val="22"/>
        </w:rPr>
        <w:t>.“Beton Aspal Campuran Panas”</w:t>
      </w:r>
      <w:r w:rsidRPr="008C2033">
        <w:rPr>
          <w:bCs/>
          <w:sz w:val="22"/>
          <w:szCs w:val="22"/>
        </w:rPr>
        <w:t xml:space="preserve">. Jakarta: Granit. </w:t>
      </w:r>
    </w:p>
    <w:p w:rsidR="003727DE" w:rsidRPr="008C2033" w:rsidRDefault="003727DE" w:rsidP="00D52A5A">
      <w:pPr>
        <w:jc w:val="both"/>
        <w:rPr>
          <w:bCs/>
          <w:sz w:val="22"/>
          <w:szCs w:val="22"/>
        </w:rPr>
      </w:pPr>
      <w:r w:rsidRPr="008C2033">
        <w:rPr>
          <w:bCs/>
          <w:sz w:val="22"/>
          <w:szCs w:val="22"/>
        </w:rPr>
        <w:t>Suprapto</w:t>
      </w:r>
      <w:proofErr w:type="gramStart"/>
      <w:r w:rsidRPr="008C2033">
        <w:rPr>
          <w:bCs/>
          <w:sz w:val="22"/>
          <w:szCs w:val="22"/>
        </w:rPr>
        <w:t>.(</w:t>
      </w:r>
      <w:proofErr w:type="gramEnd"/>
      <w:r w:rsidRPr="008C2033">
        <w:rPr>
          <w:bCs/>
          <w:sz w:val="22"/>
          <w:szCs w:val="22"/>
        </w:rPr>
        <w:t xml:space="preserve">2000). </w:t>
      </w:r>
      <w:r w:rsidRPr="008C2033">
        <w:rPr>
          <w:bCs/>
          <w:i/>
          <w:sz w:val="22"/>
          <w:szCs w:val="22"/>
        </w:rPr>
        <w:t>“Bahan dan Struktur Jalan Raya”.</w:t>
      </w:r>
      <w:r w:rsidRPr="008C2033">
        <w:rPr>
          <w:bCs/>
          <w:sz w:val="22"/>
          <w:szCs w:val="22"/>
        </w:rPr>
        <w:t xml:space="preserve">KMTS FT UGM. </w:t>
      </w:r>
    </w:p>
    <w:p w:rsidR="003727DE" w:rsidRPr="008C2033" w:rsidRDefault="003727DE" w:rsidP="00D52A5A">
      <w:pPr>
        <w:ind w:left="567" w:hanging="567"/>
        <w:jc w:val="both"/>
        <w:rPr>
          <w:bCs/>
          <w:sz w:val="22"/>
          <w:szCs w:val="22"/>
        </w:rPr>
      </w:pPr>
      <w:r w:rsidRPr="008C2033">
        <w:rPr>
          <w:bCs/>
          <w:sz w:val="22"/>
          <w:szCs w:val="22"/>
        </w:rPr>
        <w:t>Suryadharma Hendra dan Benidiktus Susanto</w:t>
      </w:r>
      <w:proofErr w:type="gramStart"/>
      <w:r w:rsidRPr="008C2033">
        <w:rPr>
          <w:bCs/>
          <w:sz w:val="22"/>
          <w:szCs w:val="22"/>
        </w:rPr>
        <w:t>.(</w:t>
      </w:r>
      <w:proofErr w:type="gramEnd"/>
      <w:r w:rsidRPr="008C2033">
        <w:rPr>
          <w:bCs/>
          <w:sz w:val="22"/>
          <w:szCs w:val="22"/>
        </w:rPr>
        <w:t>1999)</w:t>
      </w:r>
      <w:r w:rsidRPr="008C2033">
        <w:rPr>
          <w:bCs/>
          <w:i/>
          <w:sz w:val="22"/>
          <w:szCs w:val="22"/>
        </w:rPr>
        <w:t>.”Rekayasa Jalan Raya”.</w:t>
      </w:r>
      <w:r w:rsidRPr="008C2033">
        <w:rPr>
          <w:bCs/>
          <w:sz w:val="22"/>
          <w:szCs w:val="22"/>
        </w:rPr>
        <w:t xml:space="preserve"> Universitas Atma Jaya Yogyakarta. </w:t>
      </w:r>
    </w:p>
    <w:p w:rsidR="003727DE" w:rsidRPr="008C2033" w:rsidRDefault="003727DE" w:rsidP="00D52A5A">
      <w:pPr>
        <w:ind w:left="567" w:hanging="567"/>
        <w:jc w:val="both"/>
        <w:rPr>
          <w:bCs/>
          <w:sz w:val="22"/>
          <w:szCs w:val="22"/>
        </w:rPr>
      </w:pPr>
      <w:r w:rsidRPr="008C2033">
        <w:rPr>
          <w:bCs/>
          <w:sz w:val="22"/>
          <w:szCs w:val="22"/>
        </w:rPr>
        <w:t>Suryana Nyoman</w:t>
      </w:r>
      <w:proofErr w:type="gramStart"/>
      <w:r w:rsidRPr="008C2033">
        <w:rPr>
          <w:bCs/>
          <w:sz w:val="22"/>
          <w:szCs w:val="22"/>
        </w:rPr>
        <w:t>,dkk</w:t>
      </w:r>
      <w:proofErr w:type="gramEnd"/>
      <w:r w:rsidRPr="008C2033">
        <w:rPr>
          <w:bCs/>
          <w:sz w:val="22"/>
          <w:szCs w:val="22"/>
        </w:rPr>
        <w:t>.(2002)</w:t>
      </w:r>
      <w:r w:rsidRPr="008C2033">
        <w:rPr>
          <w:bCs/>
          <w:i/>
          <w:sz w:val="22"/>
          <w:szCs w:val="22"/>
        </w:rPr>
        <w:t>.“Manual Pekerjaan Campuran Beraspal Panas”</w:t>
      </w:r>
      <w:r w:rsidRPr="008C2033">
        <w:rPr>
          <w:bCs/>
          <w:sz w:val="22"/>
          <w:szCs w:val="22"/>
        </w:rPr>
        <w:t>. Jakarta.</w:t>
      </w:r>
    </w:p>
    <w:p w:rsidR="003727DE" w:rsidRPr="008C2033" w:rsidRDefault="003727DE" w:rsidP="00D52A5A">
      <w:pPr>
        <w:jc w:val="both"/>
        <w:rPr>
          <w:bCs/>
          <w:sz w:val="22"/>
          <w:szCs w:val="22"/>
        </w:rPr>
      </w:pPr>
      <w:r w:rsidRPr="008C2033">
        <w:rPr>
          <w:bCs/>
          <w:sz w:val="22"/>
          <w:szCs w:val="22"/>
        </w:rPr>
        <w:t>Undang - undang Republik Indonesia no 38. (2004).”Jalan”.</w:t>
      </w:r>
    </w:p>
    <w:p w:rsidR="003727DE" w:rsidRPr="008C2033" w:rsidRDefault="003727DE" w:rsidP="00D52A5A">
      <w:pPr>
        <w:ind w:left="567" w:hanging="567"/>
        <w:jc w:val="both"/>
        <w:rPr>
          <w:bCs/>
          <w:i/>
          <w:sz w:val="22"/>
          <w:szCs w:val="22"/>
        </w:rPr>
      </w:pPr>
      <w:r w:rsidRPr="008C2033">
        <w:rPr>
          <w:bCs/>
          <w:sz w:val="22"/>
          <w:szCs w:val="22"/>
        </w:rPr>
        <w:t xml:space="preserve">Undang - undang Republik Indonesia No </w:t>
      </w:r>
      <w:proofErr w:type="gramStart"/>
      <w:r w:rsidRPr="008C2033">
        <w:rPr>
          <w:bCs/>
          <w:sz w:val="22"/>
          <w:szCs w:val="22"/>
        </w:rPr>
        <w:t>22 .(</w:t>
      </w:r>
      <w:proofErr w:type="gramEnd"/>
      <w:r w:rsidRPr="008C2033">
        <w:rPr>
          <w:bCs/>
          <w:sz w:val="22"/>
          <w:szCs w:val="22"/>
        </w:rPr>
        <w:t xml:space="preserve">2009). </w:t>
      </w:r>
      <w:r w:rsidRPr="008C2033">
        <w:rPr>
          <w:bCs/>
          <w:i/>
          <w:sz w:val="22"/>
          <w:szCs w:val="22"/>
        </w:rPr>
        <w:t>“Lalu Lintas dan Angkutan Jalan”.</w:t>
      </w:r>
    </w:p>
    <w:p w:rsidR="003727DE" w:rsidRPr="008C2033" w:rsidRDefault="003727DE" w:rsidP="003727DE">
      <w:pPr>
        <w:tabs>
          <w:tab w:val="left" w:pos="1590"/>
        </w:tabs>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3727DE" w:rsidRPr="008C2033" w:rsidRDefault="003727DE" w:rsidP="003727DE">
      <w:pPr>
        <w:rPr>
          <w:sz w:val="22"/>
          <w:szCs w:val="22"/>
          <w:lang w:val="id-ID"/>
        </w:rPr>
      </w:pPr>
    </w:p>
    <w:p w:rsidR="00E464E8" w:rsidRPr="008C2033" w:rsidRDefault="00E464E8" w:rsidP="003727DE">
      <w:pPr>
        <w:rPr>
          <w:sz w:val="22"/>
          <w:szCs w:val="22"/>
          <w:lang w:val="id-ID"/>
        </w:rPr>
      </w:pPr>
    </w:p>
    <w:sectPr w:rsidR="00E464E8" w:rsidRPr="008C2033" w:rsidSect="0073602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758" w:rsidRDefault="00285758" w:rsidP="00E464E8">
      <w:r>
        <w:separator/>
      </w:r>
    </w:p>
  </w:endnote>
  <w:endnote w:type="continuationSeparator" w:id="0">
    <w:p w:rsidR="00285758" w:rsidRDefault="00285758" w:rsidP="00E46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758" w:rsidRDefault="00285758" w:rsidP="00E464E8">
      <w:r>
        <w:separator/>
      </w:r>
    </w:p>
  </w:footnote>
  <w:footnote w:type="continuationSeparator" w:id="0">
    <w:p w:rsidR="00285758" w:rsidRDefault="00285758" w:rsidP="00E464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6215A"/>
    <w:multiLevelType w:val="hybridMultilevel"/>
    <w:tmpl w:val="48C89592"/>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0CB65649"/>
    <w:multiLevelType w:val="multilevel"/>
    <w:tmpl w:val="11B00F14"/>
    <w:lvl w:ilvl="0">
      <w:start w:val="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362B56EC"/>
    <w:multiLevelType w:val="multilevel"/>
    <w:tmpl w:val="0B4E09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39F36D55"/>
    <w:multiLevelType w:val="multilevel"/>
    <w:tmpl w:val="6C0A31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AA46D05"/>
    <w:multiLevelType w:val="multilevel"/>
    <w:tmpl w:val="4C3607C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4D573F91"/>
    <w:multiLevelType w:val="hybridMultilevel"/>
    <w:tmpl w:val="F9D04174"/>
    <w:lvl w:ilvl="0" w:tplc="83829C80">
      <w:start w:val="1"/>
      <w:numFmt w:val="decimal"/>
      <w:lvlText w:val="%1."/>
      <w:lvlJc w:val="left"/>
      <w:pPr>
        <w:ind w:left="1146" w:hanging="360"/>
      </w:pPr>
      <w:rPr>
        <w:b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83E"/>
    <w:rsid w:val="00104B2A"/>
    <w:rsid w:val="002337D3"/>
    <w:rsid w:val="00285758"/>
    <w:rsid w:val="00354D62"/>
    <w:rsid w:val="003727DE"/>
    <w:rsid w:val="004832FA"/>
    <w:rsid w:val="007045D6"/>
    <w:rsid w:val="00736026"/>
    <w:rsid w:val="007A2867"/>
    <w:rsid w:val="008C2033"/>
    <w:rsid w:val="00962DDA"/>
    <w:rsid w:val="00AF1666"/>
    <w:rsid w:val="00B353A9"/>
    <w:rsid w:val="00CB23C9"/>
    <w:rsid w:val="00CB2F40"/>
    <w:rsid w:val="00CD4787"/>
    <w:rsid w:val="00D51103"/>
    <w:rsid w:val="00D52A5A"/>
    <w:rsid w:val="00DA125F"/>
    <w:rsid w:val="00E44DD7"/>
    <w:rsid w:val="00E464E8"/>
    <w:rsid w:val="00E473F3"/>
    <w:rsid w:val="00E6083E"/>
    <w:rsid w:val="00FB542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6A89F-07D4-4ACE-B1E0-962C9316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83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083E"/>
    <w:rPr>
      <w:color w:val="0563C1" w:themeColor="hyperlink"/>
      <w:u w:val="single"/>
    </w:rPr>
  </w:style>
  <w:style w:type="character" w:styleId="Emphasis">
    <w:name w:val="Emphasis"/>
    <w:basedOn w:val="DefaultParagraphFont"/>
    <w:uiPriority w:val="20"/>
    <w:qFormat/>
    <w:rsid w:val="00E6083E"/>
    <w:rPr>
      <w:i/>
      <w:iCs/>
    </w:rPr>
  </w:style>
  <w:style w:type="paragraph" w:styleId="ListParagraph">
    <w:name w:val="List Paragraph"/>
    <w:basedOn w:val="Normal"/>
    <w:uiPriority w:val="34"/>
    <w:qFormat/>
    <w:rsid w:val="00E6083E"/>
    <w:pPr>
      <w:ind w:left="720"/>
      <w:contextualSpacing/>
    </w:pPr>
  </w:style>
  <w:style w:type="paragraph" w:styleId="Header">
    <w:name w:val="header"/>
    <w:basedOn w:val="Normal"/>
    <w:link w:val="HeaderChar"/>
    <w:uiPriority w:val="99"/>
    <w:unhideWhenUsed/>
    <w:rsid w:val="00E464E8"/>
    <w:pPr>
      <w:tabs>
        <w:tab w:val="center" w:pos="4513"/>
        <w:tab w:val="right" w:pos="9026"/>
      </w:tabs>
    </w:pPr>
  </w:style>
  <w:style w:type="character" w:customStyle="1" w:styleId="HeaderChar">
    <w:name w:val="Header Char"/>
    <w:basedOn w:val="DefaultParagraphFont"/>
    <w:link w:val="Header"/>
    <w:uiPriority w:val="99"/>
    <w:rsid w:val="00E464E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464E8"/>
    <w:pPr>
      <w:tabs>
        <w:tab w:val="center" w:pos="4513"/>
        <w:tab w:val="right" w:pos="9026"/>
      </w:tabs>
    </w:pPr>
  </w:style>
  <w:style w:type="character" w:customStyle="1" w:styleId="FooterChar">
    <w:name w:val="Footer Char"/>
    <w:basedOn w:val="DefaultParagraphFont"/>
    <w:link w:val="Footer"/>
    <w:uiPriority w:val="99"/>
    <w:rsid w:val="00E464E8"/>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7360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02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refiahmad5@gmail.com"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12</Pages>
  <Words>4626</Words>
  <Characters>26370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25</cp:revision>
  <cp:lastPrinted>2018-03-13T06:44:00Z</cp:lastPrinted>
  <dcterms:created xsi:type="dcterms:W3CDTF">2018-03-13T04:08:00Z</dcterms:created>
  <dcterms:modified xsi:type="dcterms:W3CDTF">2018-03-13T06:45:00Z</dcterms:modified>
</cp:coreProperties>
</file>